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236E1" w14:textId="77777777" w:rsidR="0076165F" w:rsidRPr="00AC6F52" w:rsidRDefault="0076165F" w:rsidP="0076165F">
      <w:pPr>
        <w:spacing w:line="360" w:lineRule="auto"/>
        <w:jc w:val="center"/>
        <w:rPr>
          <w:rFonts w:ascii="Arial" w:hAnsi="Arial"/>
          <w:b/>
          <w:bCs/>
        </w:rPr>
        <w:sectPr w:rsidR="0076165F" w:rsidRPr="00AC6F52" w:rsidSect="0076165F">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68B042FB" wp14:editId="4D069117">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042FB"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" filled="f" stroked="f">
                <v:textbo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0FF90D81" wp14:editId="6087C1C9">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90D81"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" stroked="f">
                <v:textbo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53223780" wp14:editId="62B81086">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FF8A7" w14:textId="5DC7DCA2"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w:t>
                            </w:r>
                            <w:r w:rsidR="00B76324">
                              <w:rPr>
                                <w:rFonts w:ascii="Tahoma" w:hAnsi="Tahoma" w:cs="Tahoma"/>
                                <w:b/>
                                <w:sz w:val="60"/>
                                <w:szCs w:val="60"/>
                              </w:rPr>
                              <w:t>HACIENDA</w:t>
                            </w:r>
                            <w:r>
                              <w:rPr>
                                <w:rFonts w:ascii="Tahoma" w:hAnsi="Tahoma" w:cs="Tahoma"/>
                                <w:b/>
                                <w:sz w:val="60"/>
                                <w:szCs w:val="60"/>
                              </w:rPr>
                              <w:t xml:space="preserve"> DEL</w:t>
                            </w:r>
                            <w:r w:rsidR="00B76324">
                              <w:rPr>
                                <w:rFonts w:ascii="Tahoma" w:hAnsi="Tahoma" w:cs="Tahoma"/>
                                <w:b/>
                                <w:sz w:val="60"/>
                                <w:szCs w:val="60"/>
                              </w:rPr>
                              <w:t>/PARA EL</w:t>
                            </w:r>
                            <w:r>
                              <w:rPr>
                                <w:rFonts w:ascii="Tahoma" w:hAnsi="Tahoma" w:cs="Tahoma"/>
                                <w:b/>
                                <w:sz w:val="60"/>
                                <w:szCs w:val="60"/>
                              </w:rPr>
                              <w:t xml:space="preserve"> MUNICIPIO DE </w:t>
                            </w:r>
                            <w:r w:rsidR="0096108C">
                              <w:rPr>
                                <w:rFonts w:ascii="Tahoma" w:hAnsi="Tahoma" w:cs="Tahoma"/>
                                <w:b/>
                                <w:sz w:val="60"/>
                                <w:szCs w:val="60"/>
                              </w:rPr>
                              <w:t>KANASÍN</w:t>
                            </w:r>
                            <w:r>
                              <w:rPr>
                                <w:rFonts w:ascii="Tahoma" w:hAnsi="Tahoma" w:cs="Tahoma"/>
                                <w:b/>
                                <w:sz w:val="60"/>
                                <w:szCs w:val="60"/>
                              </w:rPr>
                              <w:t>,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23780"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" stroked="f">
                <v:textbox>
                  <w:txbxContent>
                    <w:p w14:paraId="058FF8A7" w14:textId="5DC7DCA2"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w:t>
                      </w:r>
                      <w:r w:rsidR="00B76324">
                        <w:rPr>
                          <w:rFonts w:ascii="Tahoma" w:hAnsi="Tahoma" w:cs="Tahoma"/>
                          <w:b/>
                          <w:sz w:val="60"/>
                          <w:szCs w:val="60"/>
                        </w:rPr>
                        <w:t>HACIENDA</w:t>
                      </w:r>
                      <w:r>
                        <w:rPr>
                          <w:rFonts w:ascii="Tahoma" w:hAnsi="Tahoma" w:cs="Tahoma"/>
                          <w:b/>
                          <w:sz w:val="60"/>
                          <w:szCs w:val="60"/>
                        </w:rPr>
                        <w:t xml:space="preserve"> DEL</w:t>
                      </w:r>
                      <w:r w:rsidR="00B76324">
                        <w:rPr>
                          <w:rFonts w:ascii="Tahoma" w:hAnsi="Tahoma" w:cs="Tahoma"/>
                          <w:b/>
                          <w:sz w:val="60"/>
                          <w:szCs w:val="60"/>
                        </w:rPr>
                        <w:t>/PARA EL</w:t>
                      </w:r>
                      <w:r>
                        <w:rPr>
                          <w:rFonts w:ascii="Tahoma" w:hAnsi="Tahoma" w:cs="Tahoma"/>
                          <w:b/>
                          <w:sz w:val="60"/>
                          <w:szCs w:val="60"/>
                        </w:rPr>
                        <w:t xml:space="preserve"> MUNICIPIO DE </w:t>
                      </w:r>
                      <w:r w:rsidR="0096108C">
                        <w:rPr>
                          <w:rFonts w:ascii="Tahoma" w:hAnsi="Tahoma" w:cs="Tahoma"/>
                          <w:b/>
                          <w:sz w:val="60"/>
                          <w:szCs w:val="60"/>
                        </w:rPr>
                        <w:t>KANASÍN</w:t>
                      </w:r>
                      <w:r>
                        <w:rPr>
                          <w:rFonts w:ascii="Tahoma" w:hAnsi="Tahoma" w:cs="Tahoma"/>
                          <w:b/>
                          <w:sz w:val="60"/>
                          <w:szCs w:val="60"/>
                        </w:rPr>
                        <w:t>, YUCATÁN</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4A5EDB84" wp14:editId="341833F1">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0" w:dyaOrig="2445" w14:anchorId="43565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5pt;height:122.25pt">
                                  <v:imagedata r:id="rId11" o:title=""/>
                                </v:shape>
                                <o:OLEObject Type="Embed" ProgID="Word.Picture.8" ShapeID="_x0000_i1027" DrawAspect="Content" ObjectID="_1831115502" r:id="rId12"/>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EDB84"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" filled="f" stroked="f">
                <v:textbo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0" w:dyaOrig="2445" w14:anchorId="4356522A">
                          <v:shape id="_x0000_i1027" type="#_x0000_t75" style="width:127.5pt;height:122.25pt">
                            <v:imagedata r:id="rId11" o:title=""/>
                          </v:shape>
                          <o:OLEObject Type="Embed" ProgID="Word.Picture.8" ShapeID="_x0000_i1027" DrawAspect="Content" ObjectID="_1831115502" r:id="rId13"/>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1F8D67FD" wp14:editId="0EDB1AAC">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36CC07"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2C378407" w14:textId="77777777" w:rsidR="008E288C" w:rsidRDefault="008E288C"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r w:rsidRPr="008E288C">
        <w:rPr>
          <w:rFonts w:ascii="Arial" w:eastAsia="Arial" w:hAnsi="Arial"/>
          <w:b/>
          <w:lang w:eastAsia="es-ES" w:bidi="es-ES"/>
        </w:rPr>
        <w:lastRenderedPageBreak/>
        <w:t xml:space="preserve">Decreto 150/2025 por el que se emiten las leyes de hacienda de los municipios de </w:t>
      </w:r>
      <w:proofErr w:type="spellStart"/>
      <w:r w:rsidRPr="008E288C">
        <w:rPr>
          <w:rFonts w:ascii="Arial" w:eastAsia="Arial" w:hAnsi="Arial"/>
          <w:b/>
          <w:lang w:eastAsia="es-ES" w:bidi="es-ES"/>
        </w:rPr>
        <w:t>Cansahcab</w:t>
      </w:r>
      <w:proofErr w:type="spellEnd"/>
      <w:r w:rsidRPr="008E288C">
        <w:rPr>
          <w:rFonts w:ascii="Arial" w:eastAsia="Arial" w:hAnsi="Arial"/>
          <w:b/>
          <w:lang w:eastAsia="es-ES" w:bidi="es-ES"/>
        </w:rPr>
        <w:t xml:space="preserve">, </w:t>
      </w:r>
      <w:proofErr w:type="spellStart"/>
      <w:r w:rsidRPr="008E288C">
        <w:rPr>
          <w:rFonts w:ascii="Arial" w:eastAsia="Arial" w:hAnsi="Arial"/>
          <w:b/>
          <w:lang w:eastAsia="es-ES" w:bidi="es-ES"/>
        </w:rPr>
        <w:t>Chankom</w:t>
      </w:r>
      <w:proofErr w:type="spellEnd"/>
      <w:r w:rsidRPr="008E288C">
        <w:rPr>
          <w:rFonts w:ascii="Arial" w:eastAsia="Arial" w:hAnsi="Arial"/>
          <w:b/>
          <w:lang w:eastAsia="es-ES" w:bidi="es-ES"/>
        </w:rPr>
        <w:t xml:space="preserve">, </w:t>
      </w:r>
      <w:proofErr w:type="spellStart"/>
      <w:r w:rsidRPr="008E288C">
        <w:rPr>
          <w:rFonts w:ascii="Arial" w:eastAsia="Arial" w:hAnsi="Arial"/>
          <w:b/>
          <w:lang w:eastAsia="es-ES" w:bidi="es-ES"/>
        </w:rPr>
        <w:t>Chichimilá</w:t>
      </w:r>
      <w:proofErr w:type="spellEnd"/>
      <w:r w:rsidRPr="008E288C">
        <w:rPr>
          <w:rFonts w:ascii="Arial" w:eastAsia="Arial" w:hAnsi="Arial"/>
          <w:b/>
          <w:lang w:eastAsia="es-ES" w:bidi="es-ES"/>
        </w:rPr>
        <w:t xml:space="preserve">, Hoctún, Hunucmá, Kanasín, </w:t>
      </w:r>
      <w:proofErr w:type="spellStart"/>
      <w:r w:rsidRPr="008E288C">
        <w:rPr>
          <w:rFonts w:ascii="Arial" w:eastAsia="Arial" w:hAnsi="Arial"/>
          <w:b/>
          <w:lang w:eastAsia="es-ES" w:bidi="es-ES"/>
        </w:rPr>
        <w:t>Kopomá</w:t>
      </w:r>
      <w:proofErr w:type="spellEnd"/>
      <w:r w:rsidRPr="008E288C">
        <w:rPr>
          <w:rFonts w:ascii="Arial" w:eastAsia="Arial" w:hAnsi="Arial"/>
          <w:b/>
          <w:lang w:eastAsia="es-ES" w:bidi="es-ES"/>
        </w:rPr>
        <w:t xml:space="preserve">, </w:t>
      </w:r>
      <w:proofErr w:type="spellStart"/>
      <w:r w:rsidRPr="008E288C">
        <w:rPr>
          <w:rFonts w:ascii="Arial" w:eastAsia="Arial" w:hAnsi="Arial"/>
          <w:b/>
          <w:lang w:eastAsia="es-ES" w:bidi="es-ES"/>
        </w:rPr>
        <w:t>Muxupip</w:t>
      </w:r>
      <w:proofErr w:type="spellEnd"/>
      <w:r w:rsidRPr="008E288C">
        <w:rPr>
          <w:rFonts w:ascii="Arial" w:eastAsia="Arial" w:hAnsi="Arial"/>
          <w:b/>
          <w:lang w:eastAsia="es-ES" w:bidi="es-ES"/>
        </w:rPr>
        <w:t xml:space="preserve">, </w:t>
      </w:r>
      <w:proofErr w:type="spellStart"/>
      <w:r w:rsidRPr="008E288C">
        <w:rPr>
          <w:rFonts w:ascii="Arial" w:eastAsia="Arial" w:hAnsi="Arial"/>
          <w:b/>
          <w:lang w:eastAsia="es-ES" w:bidi="es-ES"/>
        </w:rPr>
        <w:t>Tahdziú</w:t>
      </w:r>
      <w:proofErr w:type="spellEnd"/>
      <w:r w:rsidRPr="008E288C">
        <w:rPr>
          <w:rFonts w:ascii="Arial" w:eastAsia="Arial" w:hAnsi="Arial"/>
          <w:b/>
          <w:lang w:eastAsia="es-ES" w:bidi="es-ES"/>
        </w:rPr>
        <w:t xml:space="preserve">, </w:t>
      </w:r>
      <w:proofErr w:type="spellStart"/>
      <w:r w:rsidRPr="008E288C">
        <w:rPr>
          <w:rFonts w:ascii="Arial" w:eastAsia="Arial" w:hAnsi="Arial"/>
          <w:b/>
          <w:lang w:eastAsia="es-ES" w:bidi="es-ES"/>
        </w:rPr>
        <w:t>Tekantó</w:t>
      </w:r>
      <w:proofErr w:type="spellEnd"/>
      <w:r w:rsidRPr="008E288C">
        <w:rPr>
          <w:rFonts w:ascii="Arial" w:eastAsia="Arial" w:hAnsi="Arial"/>
          <w:b/>
          <w:lang w:eastAsia="es-ES" w:bidi="es-ES"/>
        </w:rPr>
        <w:t xml:space="preserve">, </w:t>
      </w:r>
      <w:proofErr w:type="spellStart"/>
      <w:r w:rsidRPr="008E288C">
        <w:rPr>
          <w:rFonts w:ascii="Arial" w:eastAsia="Arial" w:hAnsi="Arial"/>
          <w:b/>
          <w:lang w:eastAsia="es-ES" w:bidi="es-ES"/>
        </w:rPr>
        <w:t>Tepakán</w:t>
      </w:r>
      <w:proofErr w:type="spellEnd"/>
      <w:r w:rsidRPr="008E288C">
        <w:rPr>
          <w:rFonts w:ascii="Arial" w:eastAsia="Arial" w:hAnsi="Arial"/>
          <w:b/>
          <w:lang w:eastAsia="es-ES" w:bidi="es-ES"/>
        </w:rPr>
        <w:t xml:space="preserve">, </w:t>
      </w:r>
      <w:proofErr w:type="spellStart"/>
      <w:r w:rsidRPr="008E288C">
        <w:rPr>
          <w:rFonts w:ascii="Arial" w:eastAsia="Arial" w:hAnsi="Arial"/>
          <w:b/>
          <w:lang w:eastAsia="es-ES" w:bidi="es-ES"/>
        </w:rPr>
        <w:t>Tetiz</w:t>
      </w:r>
      <w:proofErr w:type="spellEnd"/>
      <w:r w:rsidRPr="008E288C">
        <w:rPr>
          <w:rFonts w:ascii="Arial" w:eastAsia="Arial" w:hAnsi="Arial"/>
          <w:b/>
          <w:lang w:eastAsia="es-ES" w:bidi="es-ES"/>
        </w:rPr>
        <w:t xml:space="preserve">, </w:t>
      </w:r>
      <w:proofErr w:type="spellStart"/>
      <w:r w:rsidRPr="008E288C">
        <w:rPr>
          <w:rFonts w:ascii="Arial" w:eastAsia="Arial" w:hAnsi="Arial"/>
          <w:b/>
          <w:lang w:eastAsia="es-ES" w:bidi="es-ES"/>
        </w:rPr>
        <w:t>Tixcacalcupul</w:t>
      </w:r>
      <w:proofErr w:type="spellEnd"/>
      <w:r w:rsidRPr="008E288C">
        <w:rPr>
          <w:rFonts w:ascii="Arial" w:eastAsia="Arial" w:hAnsi="Arial"/>
          <w:b/>
          <w:lang w:eastAsia="es-ES" w:bidi="es-ES"/>
        </w:rPr>
        <w:t xml:space="preserve">, </w:t>
      </w:r>
      <w:proofErr w:type="spellStart"/>
      <w:r w:rsidRPr="008E288C">
        <w:rPr>
          <w:rFonts w:ascii="Arial" w:eastAsia="Arial" w:hAnsi="Arial"/>
          <w:b/>
          <w:lang w:eastAsia="es-ES" w:bidi="es-ES"/>
        </w:rPr>
        <w:t>Tixpéual</w:t>
      </w:r>
      <w:proofErr w:type="spellEnd"/>
      <w:r w:rsidRPr="008E288C">
        <w:rPr>
          <w:rFonts w:ascii="Arial" w:eastAsia="Arial" w:hAnsi="Arial"/>
          <w:b/>
          <w:lang w:eastAsia="es-ES" w:bidi="es-ES"/>
        </w:rPr>
        <w:t xml:space="preserve">, </w:t>
      </w:r>
      <w:proofErr w:type="spellStart"/>
      <w:r w:rsidRPr="008E288C">
        <w:rPr>
          <w:rFonts w:ascii="Arial" w:eastAsia="Arial" w:hAnsi="Arial"/>
          <w:b/>
          <w:lang w:eastAsia="es-ES" w:bidi="es-ES"/>
        </w:rPr>
        <w:t>Uayma</w:t>
      </w:r>
      <w:proofErr w:type="spellEnd"/>
      <w:r w:rsidRPr="008E288C">
        <w:rPr>
          <w:rFonts w:ascii="Arial" w:eastAsia="Arial" w:hAnsi="Arial"/>
          <w:b/>
          <w:lang w:eastAsia="es-ES" w:bidi="es-ES"/>
        </w:rPr>
        <w:t>, Umán y Valladolid, todas del Estado de Yucatán</w:t>
      </w:r>
      <w:r>
        <w:rPr>
          <w:rFonts w:ascii="Arial" w:eastAsia="Arial" w:hAnsi="Arial"/>
          <w:b/>
          <w:lang w:eastAsia="es-ES" w:bidi="es-ES"/>
        </w:rPr>
        <w:t>.</w:t>
      </w:r>
    </w:p>
    <w:p w14:paraId="71A4469E" w14:textId="77777777" w:rsidR="008E288C" w:rsidRDefault="008E288C"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DA3E9E5" w14:textId="463612AF" w:rsidR="00086586" w:rsidRPr="008E288C" w:rsidRDefault="008E288C"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Cs/>
          <w:lang w:eastAsia="es-ES" w:bidi="es-ES"/>
        </w:rPr>
      </w:pPr>
      <w:r w:rsidRPr="008E288C">
        <w:rPr>
          <w:rFonts w:ascii="Arial" w:eastAsia="Arial" w:hAnsi="Arial"/>
          <w:bCs/>
          <w:lang w:eastAsia="es-ES" w:bidi="es-ES"/>
        </w:rPr>
        <w:t>Joaquín Jesús Díaz Mena,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w:t>
      </w:r>
      <w:r w:rsidR="00086586" w:rsidRPr="008E288C">
        <w:rPr>
          <w:rFonts w:ascii="Arial" w:eastAsia="Arial" w:hAnsi="Arial"/>
          <w:bCs/>
          <w:lang w:eastAsia="es-ES" w:bidi="es-ES"/>
        </w:rPr>
        <w:t xml:space="preserve"> </w:t>
      </w:r>
    </w:p>
    <w:p w14:paraId="19276D27"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3815B90C" w14:textId="77777777" w:rsidR="001819EE" w:rsidRPr="001819EE" w:rsidRDefault="001819EE" w:rsidP="001819EE">
      <w:pPr>
        <w:spacing w:after="0" w:line="240" w:lineRule="auto"/>
        <w:jc w:val="both"/>
        <w:rPr>
          <w:rFonts w:ascii="Arial" w:eastAsia="Times New Roman" w:hAnsi="Arial"/>
          <w:b/>
          <w:lang w:val="es-ES" w:eastAsia="es-ES"/>
        </w:rPr>
      </w:pPr>
      <w:r w:rsidRPr="001819EE">
        <w:rPr>
          <w:rFonts w:ascii="Arial" w:eastAsia="Times New Roman" w:hAnsi="Arial"/>
          <w:b/>
          <w:lang w:val="es-ES" w:eastAsia="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3468D667"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p>
    <w:p w14:paraId="34F60D7A" w14:textId="77777777" w:rsidR="001819EE" w:rsidRPr="001819EE" w:rsidRDefault="001819EE" w:rsidP="001819EE">
      <w:pPr>
        <w:tabs>
          <w:tab w:val="left" w:pos="8222"/>
        </w:tabs>
        <w:suppressAutoHyphens/>
        <w:spacing w:after="0" w:line="360" w:lineRule="auto"/>
        <w:jc w:val="center"/>
        <w:rPr>
          <w:rFonts w:ascii="Arial" w:eastAsia="Times New Roman" w:hAnsi="Arial"/>
          <w:b/>
          <w:sz w:val="24"/>
          <w:szCs w:val="24"/>
          <w:lang w:eastAsia="ar-SA"/>
        </w:rPr>
      </w:pPr>
      <w:r w:rsidRPr="001819EE">
        <w:rPr>
          <w:rFonts w:ascii="Arial" w:eastAsia="Times New Roman" w:hAnsi="Arial"/>
          <w:b/>
          <w:sz w:val="24"/>
          <w:szCs w:val="24"/>
          <w:lang w:eastAsia="ar-SA"/>
        </w:rPr>
        <w:t xml:space="preserve">E X P O S I C I </w:t>
      </w:r>
      <w:proofErr w:type="spellStart"/>
      <w:r w:rsidRPr="001819EE">
        <w:rPr>
          <w:rFonts w:ascii="Arial" w:eastAsia="Times New Roman" w:hAnsi="Arial"/>
          <w:b/>
          <w:sz w:val="24"/>
          <w:szCs w:val="24"/>
          <w:lang w:eastAsia="ar-SA"/>
        </w:rPr>
        <w:t>Ó</w:t>
      </w:r>
      <w:proofErr w:type="spellEnd"/>
      <w:r w:rsidRPr="001819EE">
        <w:rPr>
          <w:rFonts w:ascii="Arial" w:eastAsia="Times New Roman" w:hAnsi="Arial"/>
          <w:b/>
          <w:sz w:val="24"/>
          <w:szCs w:val="24"/>
          <w:lang w:eastAsia="ar-SA"/>
        </w:rPr>
        <w:t xml:space="preserve"> N    D E    M O T I V O S</w:t>
      </w:r>
    </w:p>
    <w:p w14:paraId="5E6FD5EA" w14:textId="77777777" w:rsidR="001819EE" w:rsidRPr="001819EE" w:rsidRDefault="001819EE" w:rsidP="001819EE">
      <w:pPr>
        <w:spacing w:after="0" w:line="360" w:lineRule="auto"/>
        <w:ind w:firstLine="708"/>
        <w:jc w:val="both"/>
        <w:rPr>
          <w:rFonts w:ascii="Arial" w:eastAsia="Times New Roman" w:hAnsi="Arial"/>
          <w:b/>
          <w:iCs/>
          <w:sz w:val="24"/>
          <w:szCs w:val="24"/>
          <w:lang w:eastAsia="es-ES"/>
        </w:rPr>
      </w:pPr>
    </w:p>
    <w:p w14:paraId="036E4EA0" w14:textId="77777777" w:rsidR="001819EE" w:rsidRPr="001819EE" w:rsidRDefault="001819EE" w:rsidP="001819EE">
      <w:pPr>
        <w:spacing w:after="0" w:line="360" w:lineRule="auto"/>
        <w:jc w:val="both"/>
        <w:rPr>
          <w:rFonts w:ascii="Arial" w:eastAsia="Times New Roman" w:hAnsi="Arial"/>
          <w:iCs/>
          <w:sz w:val="24"/>
          <w:szCs w:val="24"/>
          <w:lang w:eastAsia="es-ES"/>
        </w:rPr>
      </w:pPr>
      <w:r w:rsidRPr="001819EE">
        <w:rPr>
          <w:rFonts w:ascii="Arial" w:eastAsia="Times New Roman" w:hAnsi="Arial"/>
          <w:b/>
          <w:iCs/>
          <w:sz w:val="24"/>
          <w:szCs w:val="24"/>
          <w:lang w:eastAsia="es-ES"/>
        </w:rPr>
        <w:t xml:space="preserve">PRIMERA. </w:t>
      </w:r>
      <w:r w:rsidRPr="001819EE">
        <w:rPr>
          <w:rFonts w:ascii="Arial" w:eastAsia="Times New Roman" w:hAnsi="Arial"/>
          <w:iCs/>
          <w:sz w:val="24"/>
          <w:szCs w:val="24"/>
          <w:lang w:eastAsia="es-ES"/>
        </w:rPr>
        <w:t>De la revisión y análisis de las iniciativas presentadas por las autoridades municipales antes mencionadas, los integrantes de esta Comisión Permanente, consideramos que los ayuntamientos señalados</w:t>
      </w:r>
      <w:r w:rsidRPr="001819EE">
        <w:rPr>
          <w:rFonts w:ascii="Arial" w:eastAsia="Times New Roman" w:hAnsi="Arial"/>
          <w:sz w:val="24"/>
          <w:szCs w:val="24"/>
          <w:lang w:eastAsia="es-ES"/>
        </w:rPr>
        <w:t xml:space="preserve">, </w:t>
      </w:r>
      <w:r w:rsidRPr="001819EE">
        <w:rPr>
          <w:rFonts w:ascii="Arial" w:eastAsia="Times New Roman" w:hAnsi="Arial"/>
          <w:iCs/>
          <w:sz w:val="24"/>
          <w:szCs w:val="24"/>
          <w:lang w:eastAsia="es-ES"/>
        </w:rPr>
        <w:t>en ejercicio de la potestad tributaria que les confiere la Constitución Federal, la propia del estado  y las leyes de la materia, han presentado sus respectivas iniciativas de ley de hacienda a fin de establecer las bases para que puedan cobrar los ingresos que en concepto de contribuciones estiman percibir  para la hacienda municipal y la cual servirá de sustento para el cálculo de las partidas que integrarán el presupuesto de egresos de dichos municipios.</w:t>
      </w:r>
    </w:p>
    <w:p w14:paraId="39CAF0B8" w14:textId="77777777" w:rsidR="001819EE" w:rsidRPr="001819EE" w:rsidRDefault="001819EE" w:rsidP="001819EE">
      <w:pPr>
        <w:spacing w:after="0" w:line="360" w:lineRule="auto"/>
        <w:ind w:firstLine="708"/>
        <w:jc w:val="both"/>
        <w:rPr>
          <w:rFonts w:ascii="Arial" w:eastAsia="Times New Roman" w:hAnsi="Arial"/>
          <w:iCs/>
          <w:sz w:val="24"/>
          <w:szCs w:val="24"/>
          <w:lang w:eastAsia="es-ES"/>
        </w:rPr>
      </w:pPr>
    </w:p>
    <w:p w14:paraId="39819D35" w14:textId="77777777" w:rsidR="001819EE" w:rsidRPr="001819EE" w:rsidRDefault="001819EE" w:rsidP="001819EE">
      <w:pPr>
        <w:spacing w:after="0" w:line="360" w:lineRule="auto"/>
        <w:ind w:firstLine="708"/>
        <w:jc w:val="both"/>
        <w:rPr>
          <w:rFonts w:ascii="Arial" w:eastAsia="Times New Roman" w:hAnsi="Arial"/>
          <w:iCs/>
          <w:sz w:val="24"/>
          <w:szCs w:val="24"/>
          <w:lang w:eastAsia="es-ES"/>
        </w:rPr>
      </w:pPr>
      <w:r w:rsidRPr="001819EE">
        <w:rPr>
          <w:rFonts w:ascii="Arial" w:eastAsia="Times New Roman" w:hAnsi="Arial"/>
          <w:iCs/>
          <w:sz w:val="24"/>
          <w:szCs w:val="24"/>
          <w:lang w:eastAsia="es-ES"/>
        </w:rPr>
        <w:t xml:space="preserve">En este sentido, el fundamento constitucional de estas leyes de hacienda municipales se aprecia en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1819EE">
            <w:rPr>
              <w:rFonts w:ascii="Arial" w:eastAsia="Times New Roman" w:hAnsi="Arial"/>
              <w:iCs/>
              <w:sz w:val="24"/>
              <w:szCs w:val="24"/>
              <w:lang w:eastAsia="es-ES"/>
            </w:rPr>
            <w:t>la Constitución</w:t>
          </w:r>
        </w:smartTag>
        <w:r w:rsidRPr="001819EE">
          <w:rPr>
            <w:rFonts w:ascii="Arial" w:eastAsia="Times New Roman" w:hAnsi="Arial"/>
            <w:iCs/>
            <w:sz w:val="24"/>
            <w:szCs w:val="24"/>
            <w:lang w:eastAsia="es-ES"/>
          </w:rPr>
          <w:t xml:space="preserve"> Política</w:t>
        </w:r>
      </w:smartTag>
      <w:r w:rsidRPr="001819EE">
        <w:rPr>
          <w:rFonts w:ascii="Arial" w:eastAsia="Times New Roman" w:hAnsi="Arial"/>
          <w:iCs/>
          <w:sz w:val="24"/>
          <w:szCs w:val="24"/>
          <w:lang w:eastAsia="es-ES"/>
        </w:rPr>
        <w:t xml:space="preserve"> de los Estados Unidos Mexicanos, en el artículo 31 que establece la obligación que tienen todos los mexicanos de contribuir para los gastos públicos de la Federación, los estados y de los Municipios en que residan, de la manera proporcional y equitativa que dispongan las leyes. De dicha facultad constitucional, derivan principios que necesariamente debe observar el órgano de gobierno que se encargue de la elaboración de la mencionada ley fiscal; toda vez que la observancia de aquellos garantizará tanto el actuar de la propia autoridad en su función recaudadora, como al ciudadano en su carácter de </w:t>
      </w:r>
      <w:r w:rsidRPr="001819EE">
        <w:rPr>
          <w:rFonts w:ascii="Arial" w:eastAsia="Times New Roman" w:hAnsi="Arial"/>
          <w:iCs/>
          <w:sz w:val="24"/>
          <w:szCs w:val="24"/>
          <w:lang w:eastAsia="es-ES"/>
        </w:rPr>
        <w:lastRenderedPageBreak/>
        <w:t xml:space="preserve">contribuyente, por ello la necesidad de contar con el instrumento normativo adecuado, que garantice la consecución del objetivo expresado por nuestra Carta Magna. </w:t>
      </w:r>
    </w:p>
    <w:p w14:paraId="3C78D657" w14:textId="77777777" w:rsidR="001819EE" w:rsidRPr="001819EE" w:rsidRDefault="001819EE" w:rsidP="001819EE">
      <w:pPr>
        <w:spacing w:after="0" w:line="360" w:lineRule="auto"/>
        <w:ind w:firstLine="708"/>
        <w:jc w:val="both"/>
        <w:rPr>
          <w:rFonts w:ascii="Arial" w:eastAsia="Times New Roman" w:hAnsi="Arial"/>
          <w:iCs/>
          <w:sz w:val="24"/>
          <w:szCs w:val="24"/>
          <w:lang w:eastAsia="es-ES"/>
        </w:rPr>
      </w:pPr>
    </w:p>
    <w:p w14:paraId="02C3AA84"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Consecuentemente, el artículo 115, fracción IV de la Constitución Política de los Estados Unidos Mexicanos, dispone que los municipios administrarán libremente su hacienda y que la misma estará conformada por los rendimientos de los bienes que les pertenezcan, así como de las contribuciones y otros ingresos que las legislaturas establezcan a su favor.</w:t>
      </w:r>
    </w:p>
    <w:p w14:paraId="27713470"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p>
    <w:p w14:paraId="3CF58628"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En dicho precepto constitucional se les faculta a percibir las contribuciones, incluyendo tasas adicionales, que establezcan los Estados sobre la propiedad inmobiliaria, de su fraccionamiento, división, consolidación, traslación y mejora, así como las que tengan por base el cambio de valor de los inmuebles.</w:t>
      </w:r>
    </w:p>
    <w:p w14:paraId="3228725E" w14:textId="77777777" w:rsidR="001819EE" w:rsidRPr="001819EE" w:rsidRDefault="001819EE" w:rsidP="001819EE">
      <w:pPr>
        <w:spacing w:after="0" w:line="360" w:lineRule="auto"/>
        <w:jc w:val="both"/>
        <w:rPr>
          <w:rFonts w:ascii="Arial" w:eastAsia="Times New Roman" w:hAnsi="Arial"/>
          <w:sz w:val="24"/>
          <w:szCs w:val="24"/>
          <w:lang w:eastAsia="es-ES"/>
        </w:rPr>
      </w:pPr>
    </w:p>
    <w:p w14:paraId="54B83EB6"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Así,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w:t>
      </w:r>
    </w:p>
    <w:p w14:paraId="3B4ABFA8"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p>
    <w:p w14:paraId="3DA76D51"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Que esta facultad de propuesta legislativa de los ayuntamientos tiene un alcance superior al de fungir como simple elemento necesario para poner en movimiento a la maquinaria legislativa, </w:t>
      </w:r>
      <w:proofErr w:type="gramStart"/>
      <w:r w:rsidRPr="001819EE">
        <w:rPr>
          <w:rFonts w:ascii="Arial" w:eastAsia="Times New Roman" w:hAnsi="Arial"/>
          <w:sz w:val="24"/>
          <w:szCs w:val="24"/>
          <w:lang w:eastAsia="es-ES"/>
        </w:rPr>
        <w:t>ésta</w:t>
      </w:r>
      <w:proofErr w:type="gramEnd"/>
      <w:r w:rsidRPr="001819EE">
        <w:rPr>
          <w:rFonts w:ascii="Arial" w:eastAsia="Times New Roman" w:hAnsi="Arial"/>
          <w:sz w:val="24"/>
          <w:szCs w:val="24"/>
          <w:lang w:eastAsia="es-ES"/>
        </w:rPr>
        <w:t xml:space="preserve"> propuesta tiene un rango y una visibilidad constitucional equivalente a la facultad decisoria de las legislaturas estatales.</w:t>
      </w:r>
    </w:p>
    <w:p w14:paraId="5B199BBC" w14:textId="77777777" w:rsidR="001819EE" w:rsidRPr="001819EE" w:rsidRDefault="001819EE" w:rsidP="001819EE">
      <w:pPr>
        <w:spacing w:after="0" w:line="360" w:lineRule="auto"/>
        <w:jc w:val="both"/>
        <w:rPr>
          <w:rFonts w:ascii="Arial" w:eastAsia="Times New Roman" w:hAnsi="Arial"/>
          <w:sz w:val="24"/>
          <w:szCs w:val="24"/>
          <w:lang w:eastAsia="es-ES"/>
        </w:rPr>
      </w:pPr>
    </w:p>
    <w:p w14:paraId="007856F0"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En ese orden, las legislaturas de los Estados aprueban las leyes de ingresos de los municipios y los recursos que integran sus haciendas municipales son ejercidos en forma directa por los ayuntamientos.</w:t>
      </w:r>
    </w:p>
    <w:p w14:paraId="23ABEE49" w14:textId="77777777" w:rsidR="001819EE" w:rsidRPr="001819EE" w:rsidRDefault="001819EE" w:rsidP="001819EE">
      <w:pPr>
        <w:spacing w:after="0" w:line="360" w:lineRule="auto"/>
        <w:jc w:val="both"/>
        <w:rPr>
          <w:rFonts w:ascii="Arial" w:eastAsia="Times New Roman" w:hAnsi="Arial"/>
          <w:sz w:val="24"/>
          <w:szCs w:val="24"/>
          <w:lang w:eastAsia="es-ES"/>
        </w:rPr>
      </w:pPr>
    </w:p>
    <w:p w14:paraId="15E129BC"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Por ende, el multicitado artículo 115 de la Constitución Federal establece adicionalmente que, en principio los conceptos de la hacienda municipal que quedan </w:t>
      </w:r>
      <w:r w:rsidRPr="001819EE">
        <w:rPr>
          <w:rFonts w:ascii="Arial" w:eastAsia="Times New Roman" w:hAnsi="Arial"/>
          <w:sz w:val="24"/>
          <w:szCs w:val="24"/>
          <w:lang w:eastAsia="es-ES"/>
        </w:rPr>
        <w:lastRenderedPageBreak/>
        <w:t>sujetos al régimen de libre administración hacendaria, tal como lo ha sostenido el Máximo Tribunal de la Nación, en el sentido que la hacienda municipal se integra por los ingresos, activos y pasivos de los Municipios y que, por su parte, la libre administración hacendaria debe entenderse como un régimen establecido en la Constitución Federal, tendiente a fortalecer la autonomía y autosuficiencia económica de los Municipios, con el fin de que éstos puedan tener libre disposición y aplicación de sus recursos y satisfacer sus necesidades, todo esto en los términos que fijen las leyes y para el cumplimiento de sus fines públicos, de tal manera que, atendiendo a sus necesidades propias y siendo éstos los que de mejor manera y en forma más cercana las conocen, puedan priorizar la aplicación de sus recursos sin que se vean afectados por intereses ajenos o por cuestiones que, por desconocimiento u otra razón, los obligaran a ejercer sus recursos en rubros no prioritarios o distintos de sus necesidades reales.</w:t>
      </w:r>
    </w:p>
    <w:p w14:paraId="7A0ACDA6" w14:textId="77777777" w:rsidR="001819EE" w:rsidRPr="001819EE" w:rsidRDefault="001819EE" w:rsidP="001819EE">
      <w:pPr>
        <w:spacing w:after="0" w:line="360" w:lineRule="auto"/>
        <w:jc w:val="both"/>
        <w:rPr>
          <w:rFonts w:ascii="Arial" w:eastAsia="Times New Roman" w:hAnsi="Arial"/>
          <w:sz w:val="24"/>
          <w:szCs w:val="24"/>
          <w:lang w:eastAsia="es-ES"/>
        </w:rPr>
      </w:pPr>
    </w:p>
    <w:p w14:paraId="0B805248"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De este modo, el diseño tributario municipal conlleva un amplio margen de configuración, de forma tal que el hecho de que en un momento determinado se decida la eliminación o la incorporación de nuevos regímenes fiscales o contribuciones, no implica, en sí mismo, la inconstitucionalidad de la norma de que se trate, siempre que ésta no contravenga algún dispositivo constitucional.</w:t>
      </w:r>
    </w:p>
    <w:p w14:paraId="54E13E7D" w14:textId="77777777" w:rsidR="001819EE" w:rsidRPr="001819EE" w:rsidRDefault="001819EE" w:rsidP="001819EE">
      <w:pPr>
        <w:spacing w:after="0" w:line="360" w:lineRule="auto"/>
        <w:jc w:val="both"/>
        <w:rPr>
          <w:rFonts w:ascii="Arial" w:eastAsia="Times New Roman" w:hAnsi="Arial"/>
          <w:sz w:val="24"/>
          <w:szCs w:val="24"/>
          <w:lang w:eastAsia="es-ES"/>
        </w:rPr>
      </w:pPr>
    </w:p>
    <w:p w14:paraId="6027334D"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Esa libertad de configuración en materia impositiva permite al legislador, conforme a la política fiscal aplicable en su momento, realizar alteraciones a las leyes que prevean los tributos que permitirán sufragar los gastos públicos del Estado, lo que significa que no existe en la Constitución el derecho a que el sistema tributario permanezca inmodificable y estático sino, por el contrario, es indispensable que el poder público goce de la más amplia libertad para adaptar la normativa fiscal al contexto económico, tanto nacional e internacional, así como a las necesidades públicas.</w:t>
      </w:r>
    </w:p>
    <w:p w14:paraId="5AE7EE68" w14:textId="77777777" w:rsidR="001819EE" w:rsidRPr="001819EE" w:rsidRDefault="001819EE" w:rsidP="001819EE">
      <w:pPr>
        <w:spacing w:after="0" w:line="360" w:lineRule="auto"/>
        <w:ind w:firstLine="426"/>
        <w:jc w:val="both"/>
        <w:rPr>
          <w:rFonts w:ascii="Arial" w:eastAsia="Times New Roman" w:hAnsi="Arial"/>
          <w:iCs/>
          <w:sz w:val="24"/>
          <w:szCs w:val="24"/>
          <w:lang w:eastAsia="es-ES"/>
        </w:rPr>
      </w:pPr>
    </w:p>
    <w:p w14:paraId="0EB1F908" w14:textId="77777777" w:rsidR="001819EE" w:rsidRPr="001819EE" w:rsidRDefault="001819EE" w:rsidP="001819EE">
      <w:pPr>
        <w:spacing w:after="0" w:line="360" w:lineRule="auto"/>
        <w:jc w:val="both"/>
        <w:rPr>
          <w:rFonts w:ascii="Arial" w:eastAsia="Times New Roman" w:hAnsi="Arial"/>
          <w:iCs/>
          <w:sz w:val="24"/>
          <w:szCs w:val="24"/>
          <w:lang w:eastAsia="es-ES"/>
        </w:rPr>
      </w:pPr>
      <w:r w:rsidRPr="001819EE">
        <w:rPr>
          <w:rFonts w:ascii="Arial" w:eastAsia="Times New Roman" w:hAnsi="Arial"/>
          <w:b/>
          <w:iCs/>
          <w:sz w:val="24"/>
          <w:szCs w:val="24"/>
          <w:lang w:eastAsia="es-ES"/>
        </w:rPr>
        <w:lastRenderedPageBreak/>
        <w:t xml:space="preserve">SEGUNDA. </w:t>
      </w:r>
      <w:r w:rsidRPr="001819EE">
        <w:rPr>
          <w:rFonts w:ascii="Arial" w:eastAsia="Times New Roman" w:hAnsi="Arial"/>
          <w:iCs/>
          <w:sz w:val="24"/>
          <w:szCs w:val="24"/>
          <w:lang w:eastAsia="es-ES"/>
        </w:rPr>
        <w:t>En ese mismo orden de ideas, no podemos soslayar que, por mandato de nuestra Constitución Política del Estado de Yucatán, la determinación de los ingresos por parte de este Poder Legislativo debe basarse en un principio de suficiencia hacendaria, en función de las necesidades a cubrir por el Municipio, principio que se encuentra implícito en los artículos 3, fracción II, 30, fracción VI y 77, base novena del ordenamiento de referencia.</w:t>
      </w:r>
    </w:p>
    <w:p w14:paraId="5CAB54F0"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33E65B66"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Como legisladores y de conformidad con los alcances del artículo 115 de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1819EE">
            <w:rPr>
              <w:rFonts w:ascii="Arial" w:eastAsia="Times New Roman" w:hAnsi="Arial"/>
              <w:sz w:val="24"/>
              <w:szCs w:val="24"/>
              <w:lang w:eastAsia="es-ES"/>
            </w:rPr>
            <w:t>la Constitución</w:t>
          </w:r>
        </w:smartTag>
        <w:r w:rsidRPr="001819EE">
          <w:rPr>
            <w:rFonts w:ascii="Arial" w:eastAsia="Times New Roman" w:hAnsi="Arial"/>
            <w:sz w:val="24"/>
            <w:szCs w:val="24"/>
            <w:lang w:eastAsia="es-ES"/>
          </w:rPr>
          <w:t xml:space="preserve"> Política</w:t>
        </w:r>
      </w:smartTag>
      <w:r w:rsidRPr="001819EE">
        <w:rPr>
          <w:rFonts w:ascii="Arial" w:eastAsia="Times New Roman" w:hAnsi="Arial"/>
          <w:sz w:val="24"/>
          <w:szCs w:val="24"/>
          <w:lang w:eastAsia="es-ES"/>
        </w:rPr>
        <w:t xml:space="preserve"> de los Estados Unidos Mexicanos, visualizamos al Municipio como la célula primigenia de un país, distinguiéndolo como un órgano de gobierno prioritario en el fortalecimiento del desarrollo y la modificación de una estructura de poder municipal a la que se le otorga mayor autonomía para decidir sobre su política financiera y hacendaria. </w:t>
      </w:r>
    </w:p>
    <w:p w14:paraId="274D1439"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530DA313"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Partiendo de tal premisa y atendiendo a la normatividad que da sustento a las iniciativas presentadas, en lo específico a la obligación que tienen los ciudadanos de contribuir con los gastos de gobierno, podemos señalar dos aspectos importantes, que tal actividad se encuentra limitada a que ninguna contribución puede exigirse si no se encuentra expresamente establecida en la Ley y que la intervención del Poder Legislativo es necesaria en la determinación de los tributos. </w:t>
      </w:r>
    </w:p>
    <w:p w14:paraId="4D35FDF9"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2B5D0CC7"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Sin dejar de lado que, los Congresos Locales no tienen, concomitantemente, la obligación de simplemente aceptar las propuestas realizadas por los Municipios, sino que deben decidir con prudencia y sensatez, con una visión global, lo que procede admitir de la proposición y lo que no. En efecto, los Congresos Locales tienen la obligación de ponderar, estudiar y tomar en consideración las propuestas de los Municipios, al decidir razonablemente si admiten o no la propuesta que les planteen, y cuando emitan su decisión, deberán señalar razonablemente los motivos por los cuales decidieron aceptar, modificar o rechazar las propuestas de los Municipios.</w:t>
      </w:r>
    </w:p>
    <w:p w14:paraId="2BC00789"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00EDD310"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lastRenderedPageBreak/>
        <w:t xml:space="preserve">Esto es así, conforme al mismo artículo 115, fracción IV, de la Constitución Federal, los Congresos Locales deben prever, cuando menos, algún esquema impositivo que contengan contribuciones, incluyendo tasas adicionales, que establezcan los Estados sobre la propiedad inmobiliaria, de su fraccionamiento, división, consolidación, traslación y mejora, así como las que tengan por base el cambio de valor de los inmuebles. </w:t>
      </w:r>
    </w:p>
    <w:p w14:paraId="3EC6BA72"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68EB72A4"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Sin embargo, la Constitución no impone a las Legislaturas modelo fiscal alguno, ni los obliga a gravar todas las posibles conductas vinculadas con la propiedad inmobiliaria a medida que los Municipios demuestren en sus iniciativas legislativas nuevas posibles hipótesis de causación.</w:t>
      </w:r>
    </w:p>
    <w:p w14:paraId="2B99F0F8"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4BBE2971" w14:textId="77777777" w:rsidR="001819EE" w:rsidRPr="001819EE" w:rsidRDefault="001819EE" w:rsidP="001819EE">
      <w:pPr>
        <w:spacing w:after="0" w:line="360" w:lineRule="auto"/>
        <w:jc w:val="both"/>
        <w:rPr>
          <w:rFonts w:ascii="Arial" w:eastAsia="Times New Roman" w:hAnsi="Arial"/>
          <w:sz w:val="24"/>
          <w:szCs w:val="24"/>
          <w:lang w:eastAsia="es-ES"/>
        </w:rPr>
      </w:pPr>
      <w:r w:rsidRPr="001819EE">
        <w:rPr>
          <w:rFonts w:ascii="Arial" w:eastAsia="Times New Roman" w:hAnsi="Arial"/>
          <w:b/>
          <w:sz w:val="24"/>
          <w:szCs w:val="24"/>
          <w:lang w:eastAsia="es-ES"/>
        </w:rPr>
        <w:t xml:space="preserve">TERCERA. </w:t>
      </w:r>
      <w:r w:rsidRPr="001819EE">
        <w:rPr>
          <w:rFonts w:ascii="Arial" w:eastAsia="Times New Roman" w:hAnsi="Arial"/>
          <w:sz w:val="24"/>
          <w:szCs w:val="24"/>
          <w:lang w:eastAsia="es-ES"/>
        </w:rPr>
        <w:t>Por tales motivos, las iniciativas de ley en estudio, resultan ser un instrumento jurídico indispensable para las haciendas de los municipios en cuestión, al centrar su objeto en normar y determinar la facultad impositiva de recaudación del Municipio, brindando con ello certeza jurídica a los ciudadanos que cumplen con su deber de contribuir en los gastos del gobierno municipal; en ese sentido como diputados integrantes de esta Comisión Permanente, nos avocamos a revisar y analizar el contenido de las mismas, resolviendo corregir aspectos de forma y de técnica legislativa para mejor entendimiento del documento en estudio.</w:t>
      </w:r>
    </w:p>
    <w:p w14:paraId="5948BB9A" w14:textId="77777777" w:rsidR="001819EE" w:rsidRPr="001819EE" w:rsidRDefault="001819EE" w:rsidP="001819EE">
      <w:pPr>
        <w:spacing w:after="0" w:line="360" w:lineRule="auto"/>
        <w:jc w:val="both"/>
        <w:rPr>
          <w:rFonts w:ascii="Arial" w:eastAsia="Times New Roman" w:hAnsi="Arial"/>
          <w:sz w:val="24"/>
          <w:szCs w:val="24"/>
          <w:lang w:eastAsia="es-ES"/>
        </w:rPr>
      </w:pPr>
    </w:p>
    <w:p w14:paraId="5651DDD5" w14:textId="77777777" w:rsidR="001819EE" w:rsidRPr="001819EE" w:rsidRDefault="001819EE" w:rsidP="001819EE">
      <w:pPr>
        <w:spacing w:after="0" w:line="360" w:lineRule="auto"/>
        <w:jc w:val="both"/>
        <w:rPr>
          <w:rFonts w:ascii="Arial" w:eastAsia="Times New Roman" w:hAnsi="Arial"/>
          <w:sz w:val="24"/>
          <w:szCs w:val="24"/>
          <w:lang w:eastAsia="es-ES"/>
        </w:rPr>
      </w:pPr>
      <w:r w:rsidRPr="001819EE">
        <w:rPr>
          <w:rFonts w:ascii="Arial" w:eastAsia="Times New Roman" w:hAnsi="Arial"/>
          <w:sz w:val="24"/>
          <w:szCs w:val="24"/>
          <w:lang w:eastAsia="es-ES"/>
        </w:rPr>
        <w:tab/>
        <w:t>En esta tesitura, hemos de señalar que las leyes de hacienda que se estudian en este documento legislativo establecen dentro de sus disposiciones normativas tasas, cuotas y tarifas que la hacienda municipal recaudará en cada ejercicio fiscal correspondiente.</w:t>
      </w:r>
    </w:p>
    <w:p w14:paraId="1DB81AE2" w14:textId="77777777" w:rsidR="001819EE" w:rsidRPr="001819EE" w:rsidRDefault="001819EE" w:rsidP="001819EE">
      <w:pPr>
        <w:spacing w:after="0" w:line="360" w:lineRule="auto"/>
        <w:jc w:val="both"/>
        <w:rPr>
          <w:rFonts w:ascii="Arial" w:eastAsia="Times New Roman" w:hAnsi="Arial"/>
          <w:sz w:val="24"/>
          <w:szCs w:val="24"/>
          <w:lang w:eastAsia="es-ES"/>
        </w:rPr>
      </w:pPr>
    </w:p>
    <w:p w14:paraId="3AEC1629" w14:textId="77777777" w:rsidR="001819EE" w:rsidRPr="001819EE" w:rsidRDefault="001819EE" w:rsidP="001819EE">
      <w:pPr>
        <w:widowControl w:val="0"/>
        <w:spacing w:after="0" w:line="360" w:lineRule="auto"/>
        <w:jc w:val="both"/>
        <w:rPr>
          <w:rFonts w:ascii="Arial" w:eastAsia="Times New Roman" w:hAnsi="Arial"/>
          <w:sz w:val="24"/>
          <w:szCs w:val="24"/>
          <w:lang w:val="es-ES" w:eastAsia="es-ES"/>
        </w:rPr>
      </w:pPr>
      <w:r w:rsidRPr="001819EE">
        <w:rPr>
          <w:rFonts w:ascii="Arial" w:eastAsia="Times New Roman" w:hAnsi="Arial"/>
          <w:sz w:val="24"/>
          <w:szCs w:val="24"/>
          <w:lang w:eastAsia="es-ES"/>
        </w:rPr>
        <w:tab/>
        <w:t xml:space="preserve">Bajo este argumento, </w:t>
      </w:r>
      <w:r w:rsidRPr="001819EE">
        <w:rPr>
          <w:rFonts w:ascii="Arial" w:eastAsia="Times New Roman" w:hAnsi="Arial"/>
          <w:sz w:val="24"/>
          <w:szCs w:val="24"/>
          <w:lang w:val="es-ES" w:eastAsia="es-ES"/>
        </w:rPr>
        <w:t xml:space="preserve">es menester exponer </w:t>
      </w:r>
      <w:proofErr w:type="gramStart"/>
      <w:r w:rsidRPr="001819EE">
        <w:rPr>
          <w:rFonts w:ascii="Arial" w:eastAsia="Times New Roman" w:hAnsi="Arial"/>
          <w:sz w:val="24"/>
          <w:szCs w:val="24"/>
          <w:lang w:val="es-ES" w:eastAsia="es-ES"/>
        </w:rPr>
        <w:t>que</w:t>
      </w:r>
      <w:proofErr w:type="gramEnd"/>
      <w:r w:rsidRPr="001819EE">
        <w:rPr>
          <w:rFonts w:ascii="Arial" w:eastAsia="Times New Roman" w:hAnsi="Arial"/>
          <w:sz w:val="24"/>
          <w:szCs w:val="24"/>
          <w:lang w:val="es-ES" w:eastAsia="es-ES"/>
        </w:rPr>
        <w:t xml:space="preserve"> durante el estudio y análisis de las iniciativas de haciendas municipales, se lograron advertir en algunas de ellas montos excesivos en diversos conceptos con relación al ejercicio fiscal anterior, como en el caso de impuesto predial, derechos por licencias para el establecimiento de </w:t>
      </w:r>
      <w:r w:rsidRPr="001819EE">
        <w:rPr>
          <w:rFonts w:ascii="Arial" w:eastAsia="Times New Roman" w:hAnsi="Arial"/>
          <w:sz w:val="24"/>
          <w:szCs w:val="24"/>
          <w:lang w:val="es-ES" w:eastAsia="es-ES"/>
        </w:rPr>
        <w:lastRenderedPageBreak/>
        <w:t>locales con bebidas alcohólicas, derechos por mercados y centrales de abasto, aprovechamientos en espacios públicos, derechos por uso de suelo, entre otros.</w:t>
      </w:r>
    </w:p>
    <w:p w14:paraId="0E1AF65E" w14:textId="77777777" w:rsidR="001819EE" w:rsidRPr="001819EE" w:rsidRDefault="001819EE" w:rsidP="001819EE">
      <w:pPr>
        <w:widowControl w:val="0"/>
        <w:spacing w:after="0" w:line="360" w:lineRule="auto"/>
        <w:jc w:val="both"/>
        <w:rPr>
          <w:rFonts w:ascii="Arial" w:eastAsia="Times New Roman" w:hAnsi="Arial"/>
          <w:sz w:val="24"/>
          <w:szCs w:val="24"/>
          <w:lang w:val="es-ES" w:eastAsia="es-ES"/>
        </w:rPr>
      </w:pPr>
    </w:p>
    <w:p w14:paraId="3B6A34F6" w14:textId="77777777" w:rsidR="001819EE" w:rsidRPr="001819EE" w:rsidRDefault="001819EE" w:rsidP="001819EE">
      <w:pPr>
        <w:widowControl w:val="0"/>
        <w:spacing w:after="0" w:line="360" w:lineRule="auto"/>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ab/>
        <w:t>Derivado de lo anterior y con la finalidad de respetar la libertad hacendaria de los municipios, se invitaron a los presidentes municipales para que expusieran los motivos y razonamientos necesarios que les llevaron a incrementar tales cobros excesivos por dichos conceptos, y de esta manera buscar propuestas en beneficio de la ciudadanía y con pleno respeto a los principios tributarios, obteniendo con esta práctica parlamentaria la disposición de los funcionarios municipales en su mayoría para ajustar aquéllos cobros observados.</w:t>
      </w:r>
    </w:p>
    <w:p w14:paraId="747E9FC6" w14:textId="77777777" w:rsidR="001819EE" w:rsidRPr="001819EE" w:rsidRDefault="001819EE" w:rsidP="001819EE">
      <w:pPr>
        <w:widowControl w:val="0"/>
        <w:spacing w:after="0" w:line="360" w:lineRule="auto"/>
        <w:jc w:val="both"/>
        <w:rPr>
          <w:rFonts w:ascii="Arial" w:eastAsia="Times New Roman" w:hAnsi="Arial"/>
          <w:sz w:val="24"/>
          <w:szCs w:val="24"/>
          <w:lang w:val="es-ES" w:eastAsia="es-ES"/>
        </w:rPr>
      </w:pPr>
    </w:p>
    <w:p w14:paraId="38C46A0A" w14:textId="77777777" w:rsidR="001819EE" w:rsidRPr="001819EE" w:rsidRDefault="001819EE" w:rsidP="001819EE">
      <w:pPr>
        <w:widowControl w:val="0"/>
        <w:spacing w:after="0" w:line="360" w:lineRule="auto"/>
        <w:jc w:val="both"/>
        <w:rPr>
          <w:rFonts w:ascii="Arial" w:eastAsia="Times New Roman" w:hAnsi="Arial"/>
          <w:iCs/>
          <w:sz w:val="24"/>
          <w:szCs w:val="24"/>
          <w:lang w:val="es-ES" w:eastAsia="es-ES"/>
        </w:rPr>
      </w:pPr>
      <w:r w:rsidRPr="001819EE">
        <w:rPr>
          <w:rFonts w:ascii="Arial" w:eastAsia="Times New Roman" w:hAnsi="Arial"/>
          <w:sz w:val="24"/>
          <w:szCs w:val="24"/>
          <w:lang w:val="es-ES" w:eastAsia="es-ES"/>
        </w:rPr>
        <w:tab/>
        <w:t xml:space="preserve">Sin embargo, es de recordar que este Poder Legislativo no está obligado a </w:t>
      </w:r>
      <w:r w:rsidRPr="001819EE">
        <w:rPr>
          <w:rFonts w:ascii="Arial" w:eastAsia="Times New Roman" w:hAnsi="Arial"/>
          <w:iCs/>
          <w:sz w:val="24"/>
          <w:szCs w:val="24"/>
          <w:lang w:val="es-ES" w:eastAsia="es-ES"/>
        </w:rPr>
        <w:t>simplemente aceptar las propuestas de los municipios, sino que las debe ponderar, estudiar y tomar en consideración, para decidir razonablemente si las admiten o no; y cuando se emita la decisión, se deberá señalar razonablemente los motivos por los cuales se decidieron modificarlas, toda vez que el Congreso del Estado de Yucatán no es una mera instancia de trámite, por lo que no está obligado a aceptar la propuesta de iniciativa íntegramente, tal como fue presentada. Este argumento se encuentra fortalecido en los criterios señalados en la Controversia Constitucional 10/2014, anteriormente señalada.</w:t>
      </w:r>
    </w:p>
    <w:p w14:paraId="6224C5E4" w14:textId="77777777" w:rsidR="001819EE" w:rsidRPr="001819EE" w:rsidRDefault="001819EE" w:rsidP="001819EE">
      <w:pPr>
        <w:widowControl w:val="0"/>
        <w:spacing w:after="0" w:line="360" w:lineRule="auto"/>
        <w:jc w:val="both"/>
        <w:rPr>
          <w:rFonts w:ascii="Arial" w:eastAsia="Times New Roman" w:hAnsi="Arial"/>
          <w:iCs/>
          <w:sz w:val="24"/>
          <w:szCs w:val="24"/>
          <w:lang w:val="es-ES" w:eastAsia="es-ES"/>
        </w:rPr>
      </w:pPr>
    </w:p>
    <w:p w14:paraId="37C8A7E0" w14:textId="77777777" w:rsidR="001819EE" w:rsidRPr="001819EE" w:rsidRDefault="001819EE" w:rsidP="001819EE">
      <w:pPr>
        <w:widowControl w:val="0"/>
        <w:spacing w:after="0" w:line="360" w:lineRule="auto"/>
        <w:jc w:val="both"/>
        <w:rPr>
          <w:rFonts w:ascii="Arial" w:eastAsia="Times New Roman" w:hAnsi="Arial"/>
          <w:iCs/>
          <w:sz w:val="24"/>
          <w:szCs w:val="24"/>
          <w:lang w:val="es-ES" w:eastAsia="es-ES"/>
        </w:rPr>
      </w:pPr>
      <w:r w:rsidRPr="001819EE">
        <w:rPr>
          <w:rFonts w:ascii="Arial" w:eastAsia="Times New Roman" w:hAnsi="Arial"/>
          <w:iCs/>
          <w:sz w:val="24"/>
          <w:szCs w:val="24"/>
          <w:lang w:val="es-ES" w:eastAsia="es-ES"/>
        </w:rPr>
        <w:tab/>
        <w:t>De mismo modo, la Suprema Corte de Justicia de la Nación ha reconocido que los Congresos Estatales tienen el mandato constitucional de garantizar que los ingresos municipales se regulen conforme a los principios de equidad, proporcionalidad y justicia tributaria establecidos en la fracción IV, del artículo 31 constitucional, que a la letra expone:</w:t>
      </w:r>
    </w:p>
    <w:p w14:paraId="27DD135E" w14:textId="77777777" w:rsidR="001819EE" w:rsidRPr="001819EE" w:rsidRDefault="001819EE" w:rsidP="001819EE">
      <w:pPr>
        <w:widowControl w:val="0"/>
        <w:spacing w:after="0" w:line="240" w:lineRule="auto"/>
        <w:jc w:val="both"/>
        <w:rPr>
          <w:rFonts w:ascii="Arial" w:eastAsia="Times New Roman" w:hAnsi="Arial"/>
          <w:i/>
          <w:lang w:val="es-ES" w:eastAsia="es-ES"/>
        </w:rPr>
      </w:pPr>
    </w:p>
    <w:p w14:paraId="673CD291" w14:textId="77777777" w:rsidR="001819EE" w:rsidRPr="001819EE" w:rsidRDefault="001819EE" w:rsidP="001819EE">
      <w:pPr>
        <w:widowControl w:val="0"/>
        <w:spacing w:after="0" w:line="360" w:lineRule="auto"/>
        <w:ind w:left="709"/>
        <w:jc w:val="both"/>
        <w:rPr>
          <w:rFonts w:ascii="Arial" w:eastAsia="Times New Roman" w:hAnsi="Arial"/>
          <w:i/>
          <w:lang w:val="es-ES" w:eastAsia="es-ES"/>
        </w:rPr>
      </w:pPr>
      <w:r w:rsidRPr="001819EE">
        <w:rPr>
          <w:rFonts w:ascii="Arial" w:eastAsia="Times New Roman" w:hAnsi="Arial"/>
          <w:i/>
          <w:lang w:val="es-ES" w:eastAsia="es-ES"/>
        </w:rPr>
        <w:t>“</w:t>
      </w:r>
      <w:r w:rsidRPr="001819EE">
        <w:rPr>
          <w:rFonts w:ascii="Arial" w:eastAsia="Times New Roman" w:hAnsi="Arial"/>
          <w:b/>
          <w:bCs/>
          <w:i/>
          <w:lang w:val="es-ES" w:eastAsia="es-ES"/>
        </w:rPr>
        <w:t>Artículo 31.</w:t>
      </w:r>
      <w:r w:rsidRPr="001819EE">
        <w:rPr>
          <w:rFonts w:ascii="Arial" w:eastAsia="Times New Roman" w:hAnsi="Arial"/>
          <w:i/>
          <w:lang w:val="es-ES" w:eastAsia="es-ES"/>
        </w:rPr>
        <w:t xml:space="preserve"> Son obligaciones de los mexicanos:</w:t>
      </w:r>
    </w:p>
    <w:p w14:paraId="2366E137" w14:textId="77777777" w:rsidR="001819EE" w:rsidRPr="001819EE" w:rsidRDefault="001819EE" w:rsidP="001819EE">
      <w:pPr>
        <w:widowControl w:val="0"/>
        <w:spacing w:after="0" w:line="360" w:lineRule="auto"/>
        <w:ind w:left="709"/>
        <w:jc w:val="both"/>
        <w:rPr>
          <w:rFonts w:ascii="Arial" w:eastAsia="Times New Roman" w:hAnsi="Arial"/>
          <w:i/>
          <w:lang w:val="es-ES" w:eastAsia="es-ES"/>
        </w:rPr>
      </w:pPr>
      <w:r w:rsidRPr="001819EE">
        <w:rPr>
          <w:rFonts w:ascii="Arial" w:eastAsia="Times New Roman" w:hAnsi="Arial"/>
          <w:i/>
          <w:lang w:val="es-ES" w:eastAsia="es-ES"/>
        </w:rPr>
        <w:t xml:space="preserve">IV. Contribuir para los gastos públicos, así de la Federación, como de los Estados, de la Ciudad de México y del Municipio en que residan, de la manera proporcional y </w:t>
      </w:r>
      <w:r w:rsidRPr="001819EE">
        <w:rPr>
          <w:rFonts w:ascii="Arial" w:eastAsia="Times New Roman" w:hAnsi="Arial"/>
          <w:i/>
          <w:lang w:val="es-ES" w:eastAsia="es-ES"/>
        </w:rPr>
        <w:lastRenderedPageBreak/>
        <w:t>equitativa que dispongan las leyes.”</w:t>
      </w:r>
    </w:p>
    <w:p w14:paraId="3CDABAF8" w14:textId="77777777" w:rsidR="001819EE" w:rsidRPr="001819EE" w:rsidRDefault="001819EE" w:rsidP="001819EE">
      <w:pPr>
        <w:widowControl w:val="0"/>
        <w:spacing w:after="0" w:line="360" w:lineRule="auto"/>
        <w:jc w:val="both"/>
        <w:rPr>
          <w:rFonts w:ascii="Arial" w:eastAsia="Times New Roman" w:hAnsi="Arial"/>
          <w:iCs/>
          <w:sz w:val="24"/>
          <w:szCs w:val="24"/>
          <w:lang w:val="es-ES" w:eastAsia="es-ES"/>
        </w:rPr>
      </w:pPr>
    </w:p>
    <w:p w14:paraId="2E439A94"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r w:rsidRPr="001819EE">
        <w:rPr>
          <w:rFonts w:ascii="Arial" w:eastAsia="Times New Roman" w:hAnsi="Arial"/>
          <w:iCs/>
          <w:sz w:val="24"/>
          <w:szCs w:val="24"/>
          <w:lang w:val="es-ES" w:eastAsia="es-ES"/>
        </w:rPr>
        <w:t>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propiedad inmobiliaria.</w:t>
      </w:r>
    </w:p>
    <w:p w14:paraId="728DFB7A"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p>
    <w:p w14:paraId="4BF55DBF"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r w:rsidRPr="001819EE">
        <w:rPr>
          <w:rFonts w:ascii="Arial" w:eastAsia="Times New Roman" w:hAnsi="Arial"/>
          <w:iCs/>
          <w:sz w:val="24"/>
          <w:szCs w:val="24"/>
          <w:lang w:val="es-ES" w:eastAsia="es-ES"/>
        </w:rPr>
        <w:t xml:space="preserve">De manera complementaria se </w:t>
      </w:r>
      <w:r w:rsidRPr="001819EE">
        <w:rPr>
          <w:rFonts w:ascii="Arial" w:eastAsia="Times New Roman" w:hAnsi="Arial"/>
          <w:sz w:val="24"/>
          <w:szCs w:val="24"/>
          <w:lang w:val="es-ES" w:eastAsia="es-ES"/>
        </w:rPr>
        <w:t>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SOBRE UNA BASE OBJETIVA Y RAZONABLE.</w:t>
      </w:r>
      <w:r w:rsidRPr="001819EE">
        <w:rPr>
          <w:rFonts w:ascii="Arial" w:eastAsia="Times New Roman" w:hAnsi="Arial"/>
          <w:sz w:val="24"/>
          <w:szCs w:val="24"/>
          <w:vertAlign w:val="superscript"/>
          <w:lang w:val="es-ES" w:eastAsia="es-ES"/>
        </w:rPr>
        <w:footnoteReference w:id="1"/>
      </w:r>
    </w:p>
    <w:p w14:paraId="1F1A4DEB"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p>
    <w:p w14:paraId="4F2BE891"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r w:rsidRPr="001819EE">
        <w:rPr>
          <w:rFonts w:ascii="Arial" w:eastAsia="Times New Roman" w:hAnsi="Arial"/>
          <w:iCs/>
          <w:sz w:val="24"/>
          <w:szCs w:val="24"/>
          <w:lang w:val="es-ES" w:eastAsia="es-ES"/>
        </w:rPr>
        <w:t xml:space="preserve">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decisoria de las legislaturas locales,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w:t>
      </w:r>
      <w:r w:rsidRPr="001819EE">
        <w:rPr>
          <w:rFonts w:ascii="Arial" w:eastAsia="Times New Roman" w:hAnsi="Arial"/>
          <w:iCs/>
          <w:sz w:val="24"/>
          <w:szCs w:val="24"/>
          <w:lang w:val="es-ES" w:eastAsia="es-ES"/>
        </w:rPr>
        <w:lastRenderedPageBreak/>
        <w:t>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6285E55B"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p>
    <w:p w14:paraId="45BCB65D"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r w:rsidRPr="001819EE">
        <w:rPr>
          <w:rFonts w:ascii="Arial" w:eastAsia="Times New Roman" w:hAnsi="Arial"/>
          <w:iCs/>
          <w:sz w:val="24"/>
          <w:szCs w:val="24"/>
          <w:lang w:val="es-ES" w:eastAsia="es-ES"/>
        </w:rPr>
        <w:t>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beneficie a toda la población del estado.</w:t>
      </w:r>
    </w:p>
    <w:p w14:paraId="73ACF39C"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p>
    <w:p w14:paraId="4D0AA21B"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r w:rsidRPr="001819EE">
        <w:rPr>
          <w:rFonts w:ascii="Arial" w:eastAsia="Times New Roman" w:hAnsi="Arial"/>
          <w:iCs/>
          <w:sz w:val="24"/>
          <w:szCs w:val="24"/>
          <w:lang w:val="es-ES" w:eastAsia="es-ES"/>
        </w:rPr>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2BF9B828"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p>
    <w:p w14:paraId="261AA1E9"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r w:rsidRPr="001819EE">
        <w:rPr>
          <w:rFonts w:ascii="Arial" w:eastAsia="Times New Roman" w:hAnsi="Arial"/>
          <w:iCs/>
          <w:sz w:val="24"/>
          <w:szCs w:val="24"/>
          <w:lang w:val="es-ES" w:eastAsia="es-ES"/>
        </w:rPr>
        <w:t xml:space="preserve">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o argumentos de la realidad material de los municipios, además de carecer de </w:t>
      </w:r>
      <w:r w:rsidRPr="001819EE">
        <w:rPr>
          <w:rFonts w:ascii="Arial" w:eastAsia="Times New Roman" w:hAnsi="Arial"/>
          <w:iCs/>
          <w:sz w:val="24"/>
          <w:szCs w:val="24"/>
          <w:lang w:val="es-ES" w:eastAsia="es-ES"/>
        </w:rPr>
        <w:lastRenderedPageBreak/>
        <w:t>fundamentación para éstos mismos en la exposición de motivos parte de cada Ley hacendaria.</w:t>
      </w:r>
    </w:p>
    <w:p w14:paraId="66C23724"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p>
    <w:p w14:paraId="43CA5591"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r w:rsidRPr="001819EE">
        <w:rPr>
          <w:rFonts w:ascii="Arial" w:eastAsia="Times New Roman" w:hAnsi="Arial"/>
          <w:iCs/>
          <w:sz w:val="24"/>
          <w:szCs w:val="24"/>
          <w:lang w:val="es-ES" w:eastAsia="es-ES"/>
        </w:rPr>
        <w:t>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44416E52"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p>
    <w:p w14:paraId="1D32270B" w14:textId="77777777" w:rsidR="001819EE" w:rsidRPr="001819EE" w:rsidRDefault="001819EE" w:rsidP="001819EE">
      <w:pPr>
        <w:spacing w:after="0" w:line="360" w:lineRule="auto"/>
        <w:ind w:firstLine="708"/>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Por lo que con base en las facultades constitucionalmente concedidas a este Poder Legislativo se tomó la decisión de realizar diversas modificaciones a las leyes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28109003" w14:textId="77777777" w:rsidR="001819EE" w:rsidRPr="001819EE" w:rsidRDefault="001819EE" w:rsidP="001819EE">
      <w:pPr>
        <w:spacing w:after="0" w:line="360" w:lineRule="auto"/>
        <w:ind w:firstLine="708"/>
        <w:jc w:val="both"/>
        <w:rPr>
          <w:rFonts w:ascii="Arial" w:eastAsia="Times New Roman" w:hAnsi="Arial"/>
          <w:sz w:val="24"/>
          <w:szCs w:val="24"/>
          <w:lang w:val="es-ES" w:eastAsia="es-ES"/>
        </w:rPr>
      </w:pPr>
    </w:p>
    <w:p w14:paraId="1E7193B7" w14:textId="77777777" w:rsidR="001819EE" w:rsidRPr="001819EE" w:rsidRDefault="001819EE" w:rsidP="001819EE">
      <w:pPr>
        <w:spacing w:after="0" w:line="360" w:lineRule="auto"/>
        <w:ind w:firstLine="708"/>
        <w:jc w:val="both"/>
        <w:rPr>
          <w:rFonts w:ascii="Arial" w:eastAsia="Times New Roman" w:hAnsi="Arial"/>
          <w:bCs/>
          <w:iCs/>
          <w:sz w:val="24"/>
          <w:szCs w:val="24"/>
          <w:lang w:val="es-ES" w:eastAsia="es-ES"/>
        </w:rPr>
      </w:pPr>
      <w:r w:rsidRPr="001819EE">
        <w:rPr>
          <w:rFonts w:ascii="Arial" w:eastAsia="Times New Roman" w:hAnsi="Arial"/>
          <w:sz w:val="24"/>
          <w:szCs w:val="24"/>
          <w:lang w:val="es-ES" w:eastAsia="es-ES"/>
        </w:rPr>
        <w:t>En línea con lo anterior y</w:t>
      </w:r>
      <w:r w:rsidRPr="001819EE">
        <w:rPr>
          <w:rFonts w:ascii="Arial" w:eastAsia="Times New Roman" w:hAnsi="Arial"/>
          <w:iCs/>
          <w:sz w:val="24"/>
          <w:szCs w:val="24"/>
          <w:lang w:val="es-ES"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hacendarias en comento, así como atendiendo a los principios constitucionales, los montos modificados guardan total proporción en franco respeto a lo ordenado en el artículo 31 fracción IV de la Constitución Política de los Estados Unidos Mexicanos, tal como ha quedado definido en la siguiente reflexión judicial, </w:t>
      </w:r>
      <w:r w:rsidRPr="001819EE">
        <w:rPr>
          <w:rFonts w:ascii="Arial" w:eastAsia="Times New Roman" w:hAnsi="Arial"/>
          <w:bCs/>
          <w:iCs/>
          <w:sz w:val="24"/>
          <w:szCs w:val="24"/>
          <w:lang w:val="es-ES" w:eastAsia="es-ES"/>
        </w:rPr>
        <w:lastRenderedPageBreak/>
        <w:t>“IMPUESTOS. EXISTE DISCRECIONALIDAD LEGISLATIVA PARA DETERMINAR SU OBJETO, SIEMPRE Y CUANDO SEAN PROPORCIONALES Y EQUITATIVOS”</w:t>
      </w:r>
      <w:r w:rsidRPr="001819EE">
        <w:rPr>
          <w:rFonts w:ascii="Arial" w:eastAsia="Times New Roman" w:hAnsi="Arial"/>
          <w:bCs/>
          <w:iCs/>
          <w:sz w:val="24"/>
          <w:szCs w:val="24"/>
          <w:vertAlign w:val="superscript"/>
          <w:lang w:val="es-ES" w:eastAsia="es-ES"/>
        </w:rPr>
        <w:footnoteReference w:id="2"/>
      </w:r>
      <w:r w:rsidRPr="001819EE">
        <w:rPr>
          <w:rFonts w:ascii="Arial" w:eastAsia="Times New Roman" w:hAnsi="Arial"/>
          <w:bCs/>
          <w:iCs/>
          <w:sz w:val="24"/>
          <w:szCs w:val="24"/>
          <w:lang w:val="es-ES" w:eastAsia="es-ES"/>
        </w:rPr>
        <w:t>.</w:t>
      </w:r>
    </w:p>
    <w:p w14:paraId="063C980B"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eastAsia="es-ES"/>
        </w:rPr>
      </w:pPr>
    </w:p>
    <w:p w14:paraId="5DA19930"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r w:rsidRPr="001819EE">
        <w:rPr>
          <w:rFonts w:ascii="Arial" w:eastAsia="Times New Roman" w:hAnsi="Arial"/>
          <w:b/>
          <w:bCs/>
          <w:sz w:val="24"/>
          <w:szCs w:val="24"/>
          <w:lang w:eastAsia="es-ES"/>
        </w:rPr>
        <w:t>CUARTA.</w:t>
      </w:r>
      <w:r w:rsidRPr="001819EE">
        <w:rPr>
          <w:rFonts w:ascii="Arial" w:eastAsia="Times New Roman" w:hAnsi="Arial"/>
          <w:sz w:val="24"/>
          <w:szCs w:val="24"/>
          <w:lang w:eastAsia="es-ES"/>
        </w:rPr>
        <w:t xml:space="preserve"> Asimismo, </w:t>
      </w:r>
      <w:r w:rsidRPr="001819EE">
        <w:rPr>
          <w:rFonts w:ascii="Arial" w:eastAsia="Times New Roman" w:hAnsi="Arial"/>
          <w:sz w:val="24"/>
          <w:szCs w:val="24"/>
          <w:lang w:val="es-ES" w:eastAsia="es-ES"/>
        </w:rPr>
        <w:t xml:space="preserve">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hacendarias municipales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1B7EB350" w14:textId="77777777" w:rsidR="001819EE" w:rsidRPr="001819EE" w:rsidRDefault="001819EE" w:rsidP="001819EE">
      <w:pPr>
        <w:spacing w:after="0" w:line="360" w:lineRule="auto"/>
        <w:ind w:firstLine="504"/>
        <w:jc w:val="both"/>
        <w:rPr>
          <w:rFonts w:ascii="Arial" w:eastAsia="Times New Roman" w:hAnsi="Arial"/>
          <w:sz w:val="24"/>
          <w:szCs w:val="24"/>
          <w:lang w:eastAsia="es-ES"/>
        </w:rPr>
      </w:pPr>
    </w:p>
    <w:p w14:paraId="66B1B49D" w14:textId="77777777" w:rsidR="001819EE" w:rsidRPr="001819EE" w:rsidRDefault="001819EE" w:rsidP="001819EE">
      <w:pPr>
        <w:spacing w:after="0" w:line="360" w:lineRule="auto"/>
        <w:ind w:firstLine="504"/>
        <w:jc w:val="both"/>
        <w:rPr>
          <w:rFonts w:ascii="Arial" w:eastAsia="Times New Roman" w:hAnsi="Arial"/>
          <w:sz w:val="24"/>
          <w:szCs w:val="24"/>
          <w:lang w:eastAsia="es-ES"/>
        </w:rPr>
      </w:pPr>
      <w:r w:rsidRPr="001819EE">
        <w:rPr>
          <w:rFonts w:ascii="Arial" w:eastAsia="Times New Roman" w:hAnsi="Arial"/>
          <w:sz w:val="24"/>
          <w:szCs w:val="24"/>
          <w:lang w:eastAsia="es-ES"/>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4A6ADFD9" w14:textId="77777777" w:rsidR="001819EE" w:rsidRPr="001819EE" w:rsidRDefault="001819EE" w:rsidP="001819EE">
      <w:pPr>
        <w:spacing w:after="0" w:line="360" w:lineRule="auto"/>
        <w:ind w:firstLine="504"/>
        <w:jc w:val="both"/>
        <w:rPr>
          <w:rFonts w:ascii="Arial" w:eastAsia="Times New Roman" w:hAnsi="Arial"/>
          <w:sz w:val="24"/>
          <w:szCs w:val="24"/>
          <w:highlight w:val="yellow"/>
          <w:lang w:eastAsia="es-ES"/>
        </w:rPr>
      </w:pPr>
    </w:p>
    <w:p w14:paraId="011A687E" w14:textId="77777777" w:rsidR="001819EE" w:rsidRPr="001819EE" w:rsidRDefault="001819EE" w:rsidP="001819EE">
      <w:pPr>
        <w:spacing w:after="0" w:line="360" w:lineRule="auto"/>
        <w:ind w:firstLine="504"/>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En este contexto, es necesario señalar el artículo 115, fracción V, de la Constitución Federal, que menciona que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w:t>
      </w:r>
      <w:r w:rsidRPr="001819EE">
        <w:rPr>
          <w:rFonts w:ascii="Arial" w:eastAsia="Times New Roman" w:hAnsi="Arial"/>
          <w:sz w:val="24"/>
          <w:szCs w:val="24"/>
          <w:lang w:eastAsia="es-ES"/>
        </w:rPr>
        <w:lastRenderedPageBreak/>
        <w:t>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de la Suprema Corte de Justicia de la Nación en la materia.</w:t>
      </w:r>
    </w:p>
    <w:p w14:paraId="6D276963"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p>
    <w:p w14:paraId="1C02DCFA" w14:textId="77777777" w:rsidR="001819EE" w:rsidRPr="001819EE" w:rsidRDefault="001819EE" w:rsidP="001819EE">
      <w:pPr>
        <w:shd w:val="clear" w:color="auto" w:fill="FFFFFF"/>
        <w:spacing w:after="0" w:line="360" w:lineRule="auto"/>
        <w:ind w:right="5"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 xml:space="preserve">Similar atención reciben aquéllos municipios que proponen el cobro por </w:t>
      </w:r>
      <w:bookmarkStart w:id="0" w:name="_Hlk184733381"/>
      <w:r w:rsidRPr="001819EE">
        <w:rPr>
          <w:rFonts w:ascii="Arial" w:eastAsia="Times New Roman" w:hAnsi="Arial"/>
          <w:sz w:val="24"/>
          <w:szCs w:val="24"/>
          <w:lang w:val="es-ES" w:eastAsia="es-ES"/>
        </w:rPr>
        <w:t>licencias de construcción, instalación de estructuras aéreas o subterráneas, uso de suelo,  relacionados con las telecomunicaciones y materia eléctrica</w:t>
      </w:r>
      <w:bookmarkEnd w:id="0"/>
      <w:r w:rsidRPr="001819EE">
        <w:rPr>
          <w:rFonts w:ascii="Arial" w:eastAsia="Times New Roman" w:hAnsi="Arial"/>
          <w:sz w:val="24"/>
          <w:szCs w:val="24"/>
          <w:lang w:val="es-ES" w:eastAsia="es-ES"/>
        </w:rPr>
        <w:t>, en tal virtud, se aplicó el criterio que señala que cuando se prevea dicho cobro de contribución que incida directamente en estas materias, se deberán eliminar por ser inconstitucional, toda vez que los artículos 73, fracción XVII y 28, párrafo décimo quinto de la Constitución Política de los Estados Unidos Mexicanos, establecen que todo lo relacionado a las Telecomunicaciones es competencia exclusiva del Congreso de la Unión y del Instituto Federal de Telecomunicaciones.</w:t>
      </w:r>
    </w:p>
    <w:p w14:paraId="34E411F4"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p>
    <w:p w14:paraId="2C917AC9"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w:t>
      </w:r>
    </w:p>
    <w:p w14:paraId="64202CE3"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p>
    <w:p w14:paraId="4166DF53" w14:textId="77777777" w:rsidR="001819EE" w:rsidRPr="001819EE" w:rsidRDefault="001819EE" w:rsidP="001819EE">
      <w:pPr>
        <w:shd w:val="clear" w:color="auto" w:fill="FFFFFF"/>
        <w:spacing w:after="0" w:line="360" w:lineRule="auto"/>
        <w:ind w:right="5" w:firstLine="567"/>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22924B58"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p>
    <w:p w14:paraId="616140CA" w14:textId="77777777" w:rsidR="001819EE" w:rsidRPr="001819EE" w:rsidRDefault="001819EE" w:rsidP="001819EE">
      <w:pPr>
        <w:shd w:val="clear" w:color="auto" w:fill="FFFFFF"/>
        <w:spacing w:after="0" w:line="360" w:lineRule="auto"/>
        <w:ind w:right="5" w:firstLine="567"/>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lastRenderedPageBreak/>
        <w:t>En cuanto a la fracción V, del mismo artículo constitucional, se señala que los municipios, en los términos de las leyes federales y estatales relativas, estarán facultados para:</w:t>
      </w:r>
    </w:p>
    <w:p w14:paraId="6AFF6CB5"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a.</w:t>
      </w:r>
      <w:r w:rsidRPr="001819EE">
        <w:rPr>
          <w:rFonts w:ascii="Arial" w:eastAsia="Times New Roman" w:hAnsi="Arial"/>
          <w:sz w:val="24"/>
          <w:szCs w:val="24"/>
          <w:lang w:val="es-ES" w:eastAsia="es-ES"/>
        </w:rPr>
        <w:tab/>
        <w:t>Formular, aprobar y administrar la zonificación y planes de desarrollo urbano municipal, así como los planes en materia de movilidad y seguridad vial.</w:t>
      </w:r>
    </w:p>
    <w:p w14:paraId="63FA4819"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b.</w:t>
      </w:r>
      <w:r w:rsidRPr="001819EE">
        <w:rPr>
          <w:rFonts w:ascii="Arial" w:eastAsia="Times New Roman" w:hAnsi="Arial"/>
          <w:sz w:val="24"/>
          <w:szCs w:val="24"/>
          <w:lang w:val="es-ES" w:eastAsia="es-ES"/>
        </w:rPr>
        <w:tab/>
        <w:t>Participar en la creación y administración de sus reservas territoriales.</w:t>
      </w:r>
    </w:p>
    <w:p w14:paraId="13ACDA1A"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c.</w:t>
      </w:r>
      <w:r w:rsidRPr="001819EE">
        <w:rPr>
          <w:rFonts w:ascii="Arial" w:eastAsia="Times New Roman" w:hAnsi="Arial"/>
          <w:sz w:val="24"/>
          <w:szCs w:val="24"/>
          <w:lang w:val="es-ES"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6937C3F3"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d.</w:t>
      </w:r>
      <w:r w:rsidRPr="001819EE">
        <w:rPr>
          <w:rFonts w:ascii="Arial" w:eastAsia="Times New Roman" w:hAnsi="Arial"/>
          <w:sz w:val="24"/>
          <w:szCs w:val="24"/>
          <w:lang w:val="es-ES" w:eastAsia="es-ES"/>
        </w:rPr>
        <w:tab/>
        <w:t>Autorizar, controlar y vigilar la utilización del suelo, en el ámbito de su competencia, en sus jurisdicciones territoriales.</w:t>
      </w:r>
    </w:p>
    <w:p w14:paraId="1B653D70"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e.</w:t>
      </w:r>
      <w:r w:rsidRPr="001819EE">
        <w:rPr>
          <w:rFonts w:ascii="Arial" w:eastAsia="Times New Roman" w:hAnsi="Arial"/>
          <w:sz w:val="24"/>
          <w:szCs w:val="24"/>
          <w:lang w:val="es-ES" w:eastAsia="es-ES"/>
        </w:rPr>
        <w:tab/>
        <w:t>Intervenir en la regularización de la tenencia de la tierra urbana.</w:t>
      </w:r>
    </w:p>
    <w:p w14:paraId="15F2A458"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f.</w:t>
      </w:r>
      <w:r w:rsidRPr="001819EE">
        <w:rPr>
          <w:rFonts w:ascii="Arial" w:eastAsia="Times New Roman" w:hAnsi="Arial"/>
          <w:sz w:val="24"/>
          <w:szCs w:val="24"/>
          <w:lang w:val="es-ES" w:eastAsia="es-ES"/>
        </w:rPr>
        <w:tab/>
        <w:t>Otorgar licencias y permisos para construcciones.</w:t>
      </w:r>
    </w:p>
    <w:p w14:paraId="18976F5B"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g.</w:t>
      </w:r>
      <w:r w:rsidRPr="001819EE">
        <w:rPr>
          <w:rFonts w:ascii="Arial" w:eastAsia="Times New Roman" w:hAnsi="Arial"/>
          <w:sz w:val="24"/>
          <w:szCs w:val="24"/>
          <w:lang w:val="es-ES" w:eastAsia="es-ES"/>
        </w:rPr>
        <w:tab/>
        <w:t>Participar en la creación y administración de zonas de reservas ecológicas y en la elaboración y aplicación de programas de ordenamiento en esta materia.</w:t>
      </w:r>
    </w:p>
    <w:p w14:paraId="0497B00F"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h.</w:t>
      </w:r>
      <w:r w:rsidRPr="001819EE">
        <w:rPr>
          <w:rFonts w:ascii="Arial" w:eastAsia="Times New Roman" w:hAnsi="Arial"/>
          <w:sz w:val="24"/>
          <w:szCs w:val="24"/>
          <w:lang w:val="es-ES" w:eastAsia="es-ES"/>
        </w:rPr>
        <w:tab/>
        <w:t>Intervenir en la formulación y aplicación de programas de transporte público de pasajeros cuando aquellos afecten su ámbito territorial.</w:t>
      </w:r>
    </w:p>
    <w:p w14:paraId="4A49D331"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i.</w:t>
      </w:r>
      <w:r w:rsidRPr="001819EE">
        <w:rPr>
          <w:rFonts w:ascii="Arial" w:eastAsia="Times New Roman" w:hAnsi="Arial"/>
          <w:sz w:val="24"/>
          <w:szCs w:val="24"/>
          <w:lang w:val="es-ES" w:eastAsia="es-ES"/>
        </w:rPr>
        <w:tab/>
        <w:t>Celebrar convenios para la administración y custodia de las zonas federales.</w:t>
      </w:r>
    </w:p>
    <w:p w14:paraId="0D37CAEE"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p>
    <w:p w14:paraId="3070D4EB" w14:textId="77777777" w:rsidR="001819EE" w:rsidRPr="001819EE" w:rsidRDefault="001819EE" w:rsidP="001819EE">
      <w:pPr>
        <w:shd w:val="clear" w:color="auto" w:fill="FFFFFF"/>
        <w:spacing w:after="0" w:line="360" w:lineRule="auto"/>
        <w:ind w:right="5" w:firstLine="567"/>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73A507A5"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p>
    <w:p w14:paraId="1D2341B3" w14:textId="77777777" w:rsidR="001819EE" w:rsidRPr="001819EE" w:rsidRDefault="001819EE" w:rsidP="001819EE">
      <w:pPr>
        <w:shd w:val="clear" w:color="auto" w:fill="FFFFFF"/>
        <w:spacing w:after="0" w:line="360" w:lineRule="auto"/>
        <w:ind w:right="5" w:firstLine="567"/>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lastRenderedPageBreak/>
        <w:t xml:space="preserve">Es así </w:t>
      </w:r>
      <w:proofErr w:type="gramStart"/>
      <w:r w:rsidRPr="001819EE">
        <w:rPr>
          <w:rFonts w:ascii="Arial" w:eastAsia="Times New Roman" w:hAnsi="Arial"/>
          <w:sz w:val="24"/>
          <w:szCs w:val="24"/>
          <w:lang w:val="es-ES" w:eastAsia="es-ES"/>
        </w:rPr>
        <w:t>que</w:t>
      </w:r>
      <w:proofErr w:type="gramEnd"/>
      <w:r w:rsidRPr="001819EE">
        <w:rPr>
          <w:rFonts w:ascii="Arial" w:eastAsia="Times New Roman" w:hAnsi="Arial"/>
          <w:sz w:val="24"/>
          <w:szCs w:val="24"/>
          <w:lang w:val="es-ES" w:eastAsia="es-ES"/>
        </w:rPr>
        <w:t>,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6C9C3423"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highlight w:val="yellow"/>
          <w:lang w:val="es-ES" w:eastAsia="es-ES"/>
        </w:rPr>
      </w:pPr>
    </w:p>
    <w:p w14:paraId="3F8900D3"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ab/>
        <w:t>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aprovechamiento y explotación, a través de infraestructura activa, pasiva y otros insumos esenciales.</w:t>
      </w:r>
    </w:p>
    <w:p w14:paraId="05F17DE4" w14:textId="77777777" w:rsidR="001819EE" w:rsidRPr="001819EE" w:rsidRDefault="001819EE" w:rsidP="001819EE">
      <w:pPr>
        <w:shd w:val="clear" w:color="auto" w:fill="FFFFFF"/>
        <w:spacing w:after="0" w:line="360" w:lineRule="auto"/>
        <w:ind w:right="5" w:firstLine="708"/>
        <w:jc w:val="both"/>
        <w:rPr>
          <w:rFonts w:ascii="Arial" w:eastAsia="Times New Roman" w:hAnsi="Arial"/>
          <w:sz w:val="24"/>
          <w:szCs w:val="24"/>
          <w:lang w:val="es-ES" w:eastAsia="es-ES"/>
        </w:rPr>
      </w:pPr>
    </w:p>
    <w:p w14:paraId="1C774223"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2630F5EF" w14:textId="77777777" w:rsidR="001819EE" w:rsidRPr="001819EE" w:rsidRDefault="001819EE" w:rsidP="001819EE">
      <w:pPr>
        <w:spacing w:after="0" w:line="360" w:lineRule="auto"/>
        <w:ind w:firstLine="504"/>
        <w:jc w:val="both"/>
        <w:rPr>
          <w:rFonts w:ascii="Arial" w:eastAsia="Times New Roman" w:hAnsi="Arial"/>
          <w:sz w:val="24"/>
          <w:szCs w:val="24"/>
          <w:lang w:eastAsia="es-ES"/>
        </w:rPr>
      </w:pPr>
    </w:p>
    <w:p w14:paraId="3F5794A9" w14:textId="77777777" w:rsidR="001819EE" w:rsidRPr="001819EE" w:rsidRDefault="001819EE" w:rsidP="001819EE">
      <w:pPr>
        <w:spacing w:after="0" w:line="360" w:lineRule="auto"/>
        <w:ind w:firstLine="504"/>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En tal tesitura, como bien se ha mencionado, por mandato constitucional corresponde exclusivamente al Congreso de la Unión legislar en estas materias. Y si bien es cierto que los municipios en sus leyes propuestas no establecen cobros por otorgamiento de concesiones, sí prevén pago por licencias de construcción, instalación de estructuras aéreas o subterráneas, uso de suelo, u otras relacionadas con las telecomunicaciones y materia eléctrica, circunstancia que implicaría que a la hacienda </w:t>
      </w:r>
      <w:r w:rsidRPr="001819EE">
        <w:rPr>
          <w:rFonts w:ascii="Arial" w:eastAsia="Times New Roman" w:hAnsi="Arial"/>
          <w:sz w:val="24"/>
          <w:szCs w:val="24"/>
          <w:lang w:eastAsia="es-ES"/>
        </w:rPr>
        <w:lastRenderedPageBreak/>
        <w:t xml:space="preserve">municipal se enterarán montos con motivo de la expedición de estas por cualquiera de los supuestos antes descritos.  </w:t>
      </w:r>
    </w:p>
    <w:p w14:paraId="1DEEF223" w14:textId="77777777" w:rsidR="001819EE" w:rsidRPr="001819EE" w:rsidRDefault="001819EE" w:rsidP="001819EE">
      <w:pPr>
        <w:spacing w:after="0" w:line="360" w:lineRule="auto"/>
        <w:ind w:firstLine="504"/>
        <w:jc w:val="both"/>
        <w:rPr>
          <w:rFonts w:ascii="Arial" w:eastAsia="Times New Roman" w:hAnsi="Arial"/>
          <w:sz w:val="24"/>
          <w:szCs w:val="24"/>
          <w:highlight w:val="yellow"/>
          <w:lang w:eastAsia="es-ES"/>
        </w:rPr>
      </w:pPr>
    </w:p>
    <w:p w14:paraId="72CBDAEA" w14:textId="77777777" w:rsidR="001819EE" w:rsidRPr="001819EE" w:rsidRDefault="001819EE" w:rsidP="001819EE">
      <w:pPr>
        <w:spacing w:after="0" w:line="360" w:lineRule="auto"/>
        <w:ind w:firstLine="504"/>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Es así </w:t>
      </w:r>
      <w:proofErr w:type="gramStart"/>
      <w:r w:rsidRPr="001819EE">
        <w:rPr>
          <w:rFonts w:ascii="Arial" w:eastAsia="Times New Roman" w:hAnsi="Arial"/>
          <w:sz w:val="24"/>
          <w:szCs w:val="24"/>
          <w:lang w:eastAsia="es-ES"/>
        </w:rPr>
        <w:t>que</w:t>
      </w:r>
      <w:proofErr w:type="gramEnd"/>
      <w:r w:rsidRPr="001819EE">
        <w:rPr>
          <w:rFonts w:ascii="Arial" w:eastAsia="Times New Roman" w:hAnsi="Arial"/>
          <w:sz w:val="24"/>
          <w:szCs w:val="24"/>
          <w:lang w:eastAsia="es-ES"/>
        </w:rPr>
        <w:t>, de mantener estos cobros en dichas leyes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119A37AD" w14:textId="77777777" w:rsidR="001819EE" w:rsidRPr="001819EE" w:rsidRDefault="001819EE" w:rsidP="001819EE">
      <w:pPr>
        <w:spacing w:after="0" w:line="360" w:lineRule="auto"/>
        <w:ind w:firstLine="504"/>
        <w:jc w:val="both"/>
        <w:rPr>
          <w:rFonts w:ascii="Arial" w:eastAsia="Times New Roman" w:hAnsi="Arial"/>
          <w:sz w:val="24"/>
          <w:szCs w:val="24"/>
          <w:highlight w:val="yellow"/>
          <w:lang w:eastAsia="es-ES"/>
        </w:rPr>
      </w:pPr>
    </w:p>
    <w:p w14:paraId="64569447" w14:textId="77777777" w:rsidR="001819EE" w:rsidRPr="001819EE" w:rsidRDefault="001819EE" w:rsidP="001819EE">
      <w:pPr>
        <w:spacing w:after="0" w:line="360" w:lineRule="auto"/>
        <w:jc w:val="both"/>
        <w:rPr>
          <w:rFonts w:ascii="Arial" w:eastAsia="Times New Roman" w:hAnsi="Arial"/>
          <w:sz w:val="24"/>
          <w:szCs w:val="24"/>
          <w:lang w:val="es-ES" w:eastAsia="es-ES"/>
        </w:rPr>
      </w:pPr>
      <w:r w:rsidRPr="001819EE">
        <w:rPr>
          <w:rFonts w:ascii="Arial" w:eastAsia="Times New Roman" w:hAnsi="Arial"/>
          <w:b/>
          <w:bCs/>
          <w:sz w:val="24"/>
          <w:szCs w:val="24"/>
          <w:lang w:val="es-ES" w:eastAsia="es-ES"/>
        </w:rPr>
        <w:t xml:space="preserve">QUINTA. </w:t>
      </w:r>
      <w:r w:rsidRPr="001819EE">
        <w:rPr>
          <w:rFonts w:ascii="Arial" w:eastAsia="Times New Roman" w:hAnsi="Arial"/>
          <w:sz w:val="24"/>
          <w:szCs w:val="24"/>
          <w:lang w:val="es-ES" w:eastAsia="es-ES"/>
        </w:rPr>
        <w:t>Por otra parte, y de manera concatenada con los criterios señalados en la consideración anterior, es necesario señalar que, los municipios del Estado de Yucatán tampoco pueden cobrar derechos por tales conceptos, toda vez que nuestra entidad se adhirió al Sistema Nacional de Coordinación Fiscal, a través del Convenio de adhesión al Sistema Nacional de Coordinación Fiscal que celebran la Secretaría de 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68835CFB"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1292E653"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 xml:space="preserve">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w:t>
      </w:r>
      <w:proofErr w:type="gramStart"/>
      <w:r w:rsidRPr="001819EE">
        <w:rPr>
          <w:rFonts w:ascii="Arial" w:eastAsia="Times New Roman" w:hAnsi="Arial"/>
          <w:sz w:val="24"/>
          <w:szCs w:val="24"/>
          <w:lang w:val="es-ES" w:eastAsia="es-ES"/>
        </w:rPr>
        <w:t>del mismo</w:t>
      </w:r>
      <w:proofErr w:type="gramEnd"/>
      <w:r w:rsidRPr="001819EE">
        <w:rPr>
          <w:rFonts w:ascii="Arial" w:eastAsia="Times New Roman" w:hAnsi="Arial"/>
          <w:sz w:val="24"/>
          <w:szCs w:val="24"/>
          <w:lang w:val="es-ES" w:eastAsia="es-ES"/>
        </w:rPr>
        <w:t xml:space="preserve">, establece expresamente la prohibición de cobrar derechos por cualquier concepto </w:t>
      </w:r>
      <w:r w:rsidRPr="001819EE">
        <w:rPr>
          <w:rFonts w:ascii="Arial" w:eastAsia="Times New Roman" w:hAnsi="Arial"/>
          <w:sz w:val="24"/>
          <w:szCs w:val="24"/>
          <w:lang w:val="es-ES" w:eastAsia="es-ES"/>
        </w:rPr>
        <w:lastRenderedPageBreak/>
        <w:t>relacionado con actividades o servicios en materia eléctrica, de hidrocarburos o de telecomunicaciones.</w:t>
      </w:r>
    </w:p>
    <w:p w14:paraId="289AA92A"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50586DC6"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Lo anterior, encuentra sustento en los siguientes precedentes de la Suprema Corte de Justicia de la Nación:</w:t>
      </w:r>
    </w:p>
    <w:p w14:paraId="6B7823A3"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7AFC14D4"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w:t>
      </w:r>
      <w:r w:rsidRPr="001819EE">
        <w:rPr>
          <w:rFonts w:ascii="Arial" w:eastAsia="Times New Roman" w:hAnsi="Arial"/>
          <w:sz w:val="24"/>
          <w:szCs w:val="24"/>
          <w:lang w:val="es-ES" w:eastAsia="es-ES"/>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1819EE">
        <w:rPr>
          <w:rFonts w:ascii="Arial" w:eastAsia="Times New Roman" w:hAnsi="Arial"/>
          <w:sz w:val="24"/>
          <w:szCs w:val="24"/>
          <w:vertAlign w:val="superscript"/>
          <w:lang w:val="es-ES" w:eastAsia="es-ES"/>
        </w:rPr>
        <w:t xml:space="preserve"> </w:t>
      </w:r>
      <w:r w:rsidRPr="001819EE">
        <w:rPr>
          <w:rFonts w:ascii="Arial" w:eastAsia="Times New Roman" w:hAnsi="Arial"/>
          <w:sz w:val="24"/>
          <w:szCs w:val="24"/>
          <w:vertAlign w:val="superscript"/>
          <w:lang w:val="es-ES" w:eastAsia="es-ES"/>
        </w:rPr>
        <w:footnoteReference w:id="3"/>
      </w:r>
    </w:p>
    <w:p w14:paraId="33B80985"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3651FA93"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w:t>
      </w:r>
      <w:r w:rsidRPr="001819EE">
        <w:rPr>
          <w:rFonts w:ascii="Arial" w:eastAsia="Times New Roman" w:hAnsi="Arial"/>
          <w:sz w:val="24"/>
          <w:szCs w:val="24"/>
          <w:lang w:val="es-ES" w:eastAsia="es-ES"/>
        </w:rPr>
        <w:tab/>
        <w:t>JUICIO SOBRE EL CUMPLIMIENTO DE LOS CONVENIOS DE COORDINACIÓN FISCAL 1/2022. Demanda interpuesta por el Poder Ejecutivo del Estado de Morelos contra la Secretaría de Hacienda y Crédito Público.</w:t>
      </w:r>
    </w:p>
    <w:p w14:paraId="0206A948"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5498D465"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w:t>
      </w:r>
      <w:r w:rsidRPr="001819EE">
        <w:rPr>
          <w:rFonts w:ascii="Arial" w:eastAsia="Times New Roman" w:hAnsi="Arial"/>
          <w:sz w:val="24"/>
          <w:szCs w:val="24"/>
          <w:lang w:val="es-ES" w:eastAsia="es-ES"/>
        </w:rPr>
        <w:tab/>
        <w:t>CONTRADICCIÓN DE TESIS 270/2012.</w:t>
      </w:r>
    </w:p>
    <w:p w14:paraId="06190B1A" w14:textId="77777777" w:rsidR="001819EE" w:rsidRPr="001819EE" w:rsidRDefault="001819EE" w:rsidP="001819EE">
      <w:pPr>
        <w:spacing w:after="0" w:line="360" w:lineRule="auto"/>
        <w:jc w:val="both"/>
        <w:rPr>
          <w:rFonts w:ascii="Arial" w:eastAsia="Times New Roman" w:hAnsi="Arial"/>
          <w:sz w:val="24"/>
          <w:szCs w:val="24"/>
          <w:lang w:val="es-ES" w:eastAsia="es-ES"/>
        </w:rPr>
      </w:pPr>
    </w:p>
    <w:p w14:paraId="09CB97DA"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 xml:space="preserve">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w:t>
      </w:r>
      <w:r w:rsidRPr="001819EE">
        <w:rPr>
          <w:rFonts w:ascii="Arial" w:eastAsia="Times New Roman" w:hAnsi="Arial"/>
          <w:sz w:val="24"/>
          <w:szCs w:val="24"/>
          <w:lang w:val="es-ES" w:eastAsia="es-ES"/>
        </w:rPr>
        <w:lastRenderedPageBreak/>
        <w:t>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628D2A89"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5CA5A747"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 xml:space="preserve">Es así </w:t>
      </w:r>
      <w:proofErr w:type="gramStart"/>
      <w:r w:rsidRPr="001819EE">
        <w:rPr>
          <w:rFonts w:ascii="Arial" w:eastAsia="Times New Roman" w:hAnsi="Arial"/>
          <w:sz w:val="24"/>
          <w:szCs w:val="24"/>
          <w:lang w:val="es-ES" w:eastAsia="es-ES"/>
        </w:rPr>
        <w:t>que</w:t>
      </w:r>
      <w:proofErr w:type="gramEnd"/>
      <w:r w:rsidRPr="001819EE">
        <w:rPr>
          <w:rFonts w:ascii="Arial" w:eastAsia="Times New Roman" w:hAnsi="Arial"/>
          <w:sz w:val="24"/>
          <w:szCs w:val="24"/>
          <w:lang w:val="es-ES" w:eastAsia="es-ES"/>
        </w:rPr>
        <w:t>, de conformidad con lo señalado en el artículo 10</w:t>
      </w:r>
      <w:r w:rsidRPr="001819EE">
        <w:rPr>
          <w:rFonts w:ascii="Arial" w:eastAsia="Times New Roman" w:hAnsi="Arial"/>
          <w:sz w:val="24"/>
          <w:szCs w:val="24"/>
          <w:vertAlign w:val="superscript"/>
          <w:lang w:val="es-ES" w:eastAsia="es-ES"/>
        </w:rPr>
        <w:footnoteReference w:id="4"/>
      </w:r>
      <w:r w:rsidRPr="001819EE">
        <w:rPr>
          <w:rFonts w:ascii="Arial" w:eastAsia="Times New Roman" w:hAnsi="Arial"/>
          <w:sz w:val="24"/>
          <w:szCs w:val="24"/>
          <w:lang w:val="es-ES" w:eastAsia="es-ES"/>
        </w:rPr>
        <w:t xml:space="preserve"> de la Ley de Coordinación Fiscal, cada entidad federativa establece directamente mediante un convenio de adhesión al Sistema Nacional Coordinación Fiscal cuáles son las contribuciones a las cuales renuncia a ejercer su potestad para legislar. Las entidades que celebran los convenios deben renunciar a establecer contribuciones sobre hechos o actos jurídicos gravados por la Federación a cambio de recibir participación en la recaudación de los gravámenes de carácter federal.</w:t>
      </w:r>
    </w:p>
    <w:p w14:paraId="5A0F4301"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168A7301"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1819EE">
        <w:rPr>
          <w:rFonts w:ascii="Arial" w:eastAsia="Times New Roman" w:hAnsi="Arial"/>
          <w:sz w:val="24"/>
          <w:szCs w:val="24"/>
          <w:vertAlign w:val="superscript"/>
          <w:lang w:val="es-ES" w:eastAsia="es-ES"/>
        </w:rPr>
        <w:footnoteReference w:id="5"/>
      </w:r>
    </w:p>
    <w:p w14:paraId="586AA795"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lastRenderedPageBreak/>
        <w:tab/>
      </w:r>
    </w:p>
    <w:p w14:paraId="0EABDE24"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De acuerdo con ese precepto, las entidades que voluntariamente opten por celebrar un convenio de coordinación en materia de derechos no mantendrán en vigor ciertos derechos estatales o municipales, entre los que se encuentran el cobro de derechos en relación con las actividades o servicios que realicen o presten las personas respecto del uso, goce, explotación o aprovechamiento de bienes de dominio público en materia eléctrica, de hidrocarburos o de telecomunicaciones.</w:t>
      </w:r>
    </w:p>
    <w:p w14:paraId="7275CAD7"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2BF38A0D"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3903D696"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634C055E"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las leyes que los contienen contravienen lo dispuesto en el citado artículo 10-A de la Ley de Coordinación Fiscal.</w:t>
      </w:r>
    </w:p>
    <w:p w14:paraId="7676CEEC"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46ED2387"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lastRenderedPageBreak/>
        <w:t>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1278CC2F"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3F3DEE42"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En consecuencia, el estado de Yucatán y sus municipios, al estar adheridos al Sistema Nacional de Coordinación Fiscal, se encuentran impedidos para cobrar los derechos por permisos y licencias que permitan realizar las obras necesarias para la prestación de servicios, así como el derecho por el uso de las vías públicas, tanto en materia eléctrica como de telecomunicaciones.</w:t>
      </w:r>
    </w:p>
    <w:p w14:paraId="45EA22E2" w14:textId="77777777" w:rsidR="001819EE" w:rsidRPr="001819EE" w:rsidRDefault="001819EE" w:rsidP="001819EE">
      <w:pPr>
        <w:spacing w:after="0" w:line="360" w:lineRule="auto"/>
        <w:jc w:val="both"/>
        <w:rPr>
          <w:rFonts w:ascii="Arial" w:eastAsia="Times New Roman" w:hAnsi="Arial"/>
          <w:sz w:val="24"/>
          <w:szCs w:val="24"/>
          <w:lang w:val="es-ES" w:eastAsia="es-ES"/>
        </w:rPr>
      </w:pPr>
    </w:p>
    <w:p w14:paraId="424907D3" w14:textId="77777777" w:rsidR="001819EE" w:rsidRPr="001819EE" w:rsidRDefault="001819EE" w:rsidP="001819EE">
      <w:pPr>
        <w:spacing w:after="0" w:line="360" w:lineRule="auto"/>
        <w:jc w:val="both"/>
        <w:rPr>
          <w:rFonts w:ascii="Arial" w:eastAsia="Times New Roman" w:hAnsi="Arial"/>
          <w:sz w:val="24"/>
          <w:szCs w:val="24"/>
          <w:lang w:val="es-ES_tradnl" w:eastAsia="es-ES"/>
        </w:rPr>
      </w:pPr>
      <w:r w:rsidRPr="001819EE">
        <w:rPr>
          <w:rFonts w:ascii="Arial" w:eastAsia="Times New Roman" w:hAnsi="Arial"/>
          <w:b/>
          <w:sz w:val="24"/>
          <w:szCs w:val="24"/>
          <w:lang w:val="es-ES" w:eastAsia="es-ES"/>
        </w:rPr>
        <w:t xml:space="preserve">SEXTA. </w:t>
      </w:r>
      <w:r w:rsidRPr="001819EE">
        <w:rPr>
          <w:rFonts w:ascii="Arial" w:eastAsia="Times New Roman" w:hAnsi="Arial"/>
          <w:sz w:val="24"/>
          <w:szCs w:val="24"/>
          <w:lang w:val="es-ES" w:eastAsia="es-ES"/>
        </w:rPr>
        <w:t xml:space="preserve">Por otra parte, es de destacar que diversas </w:t>
      </w:r>
      <w:r w:rsidRPr="001819EE">
        <w:rPr>
          <w:rFonts w:ascii="Arial" w:eastAsia="Times New Roman" w:hAnsi="Arial"/>
          <w:sz w:val="24"/>
          <w:szCs w:val="24"/>
          <w:lang w:val="es-ES_tradnl" w:eastAsia="es-ES"/>
        </w:rPr>
        <w:t xml:space="preserve">leyes de hacienda municipales proponen cobros elevados por el servicio de acceso a la información pública, en tal sentido se modificaron dichos montos toda vez que el costo máximo para la información en copias simples, certificadas y en disco compacto, sólo se debe requerir por el costo de la reproducción y del envío de la información, pero no de su búsqueda, por lo que se consideró que solamente se cobrara lo relativo a los materiales para reproducir la información. </w:t>
      </w:r>
    </w:p>
    <w:p w14:paraId="06BE0DAF" w14:textId="77777777" w:rsidR="001819EE" w:rsidRPr="001819EE" w:rsidRDefault="001819EE" w:rsidP="001819EE">
      <w:pPr>
        <w:spacing w:after="0" w:line="360" w:lineRule="auto"/>
        <w:ind w:firstLine="708"/>
        <w:jc w:val="both"/>
        <w:rPr>
          <w:rFonts w:ascii="Arial" w:eastAsia="Times New Roman" w:hAnsi="Arial"/>
          <w:sz w:val="24"/>
          <w:szCs w:val="24"/>
          <w:lang w:val="es-ES" w:eastAsia="es-ES"/>
        </w:rPr>
      </w:pPr>
    </w:p>
    <w:p w14:paraId="441FB8DB" w14:textId="77777777" w:rsidR="001819EE" w:rsidRPr="001819EE" w:rsidRDefault="001819EE" w:rsidP="001819EE">
      <w:pPr>
        <w:spacing w:after="0" w:line="360" w:lineRule="auto"/>
        <w:ind w:firstLine="708"/>
        <w:jc w:val="both"/>
        <w:rPr>
          <w:rFonts w:ascii="Arial" w:eastAsia="Times New Roman" w:hAnsi="Arial"/>
          <w:sz w:val="24"/>
          <w:szCs w:val="24"/>
          <w:lang w:val="es-ES_tradnl" w:eastAsia="es-ES"/>
        </w:rPr>
      </w:pPr>
      <w:r w:rsidRPr="001819EE">
        <w:rPr>
          <w:rFonts w:ascii="Arial" w:eastAsia="Times New Roman" w:hAnsi="Arial"/>
          <w:sz w:val="24"/>
          <w:szCs w:val="24"/>
          <w:lang w:val="es-ES" w:eastAsia="es-ES"/>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1819EE">
        <w:rPr>
          <w:rFonts w:ascii="Arial" w:eastAsia="Times New Roman" w:hAnsi="Arial"/>
          <w:sz w:val="24"/>
          <w:szCs w:val="24"/>
          <w:lang w:val="es-ES_tradnl" w:eastAsia="es-ES"/>
        </w:rPr>
        <w:t>que el legislador yucateco no justificó los cobros o tarifas por el acceso a la información, de conformidad con el parámetro de regularidad constitucional que rige en la materia de transparencia y acceso a la información pública.</w:t>
      </w:r>
    </w:p>
    <w:p w14:paraId="100391F0" w14:textId="77777777" w:rsidR="001819EE" w:rsidRPr="001819EE" w:rsidRDefault="001819EE" w:rsidP="001819EE">
      <w:pPr>
        <w:spacing w:after="0" w:line="360" w:lineRule="auto"/>
        <w:ind w:firstLine="708"/>
        <w:jc w:val="both"/>
        <w:rPr>
          <w:rFonts w:ascii="Arial" w:eastAsia="Times New Roman" w:hAnsi="Arial"/>
          <w:sz w:val="24"/>
          <w:szCs w:val="24"/>
          <w:lang w:val="es-ES_tradnl" w:eastAsia="es-ES"/>
        </w:rPr>
      </w:pPr>
    </w:p>
    <w:p w14:paraId="740258A2" w14:textId="77777777" w:rsidR="001819EE" w:rsidRPr="001819EE" w:rsidRDefault="001819EE" w:rsidP="001819EE">
      <w:pPr>
        <w:spacing w:after="0" w:line="360" w:lineRule="auto"/>
        <w:ind w:firstLine="708"/>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141 de la Ley General de Transparencia.</w:t>
      </w:r>
    </w:p>
    <w:p w14:paraId="190F44C0" w14:textId="77777777" w:rsidR="001819EE" w:rsidRPr="001819EE" w:rsidRDefault="001819EE" w:rsidP="001819EE">
      <w:pPr>
        <w:spacing w:after="0" w:line="360" w:lineRule="auto"/>
        <w:jc w:val="both"/>
        <w:rPr>
          <w:rFonts w:ascii="Arial" w:eastAsia="Times New Roman" w:hAnsi="Arial"/>
          <w:sz w:val="24"/>
          <w:szCs w:val="24"/>
          <w:lang w:val="es-ES" w:eastAsia="es-ES"/>
        </w:rPr>
      </w:pPr>
    </w:p>
    <w:p w14:paraId="79CD4400" w14:textId="77777777" w:rsidR="001819EE" w:rsidRPr="001819EE" w:rsidRDefault="001819EE" w:rsidP="001819EE">
      <w:pPr>
        <w:spacing w:after="0" w:line="360" w:lineRule="auto"/>
        <w:ind w:firstLine="708"/>
        <w:jc w:val="both"/>
        <w:rPr>
          <w:rFonts w:ascii="Arial" w:eastAsia="Times New Roman" w:hAnsi="Arial"/>
          <w:sz w:val="24"/>
          <w:szCs w:val="24"/>
          <w:lang w:val="es-ES" w:eastAsia="es-ES"/>
        </w:rPr>
      </w:pPr>
      <w:r w:rsidRPr="001819EE">
        <w:rPr>
          <w:rFonts w:ascii="Arial" w:eastAsia="Times New Roman" w:hAnsi="Arial"/>
          <w:sz w:val="24"/>
          <w:szCs w:val="24"/>
          <w:lang w:val="es-ES_tradnl" w:eastAsia="es-ES"/>
        </w:rPr>
        <w:t>En tal virtud, éste órgano colegiado legislador consideró necesario adecuar algunas leyes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1819EE">
        <w:rPr>
          <w:rFonts w:ascii="Arial" w:eastAsia="Times New Roman" w:hAnsi="Arial"/>
          <w:sz w:val="24"/>
          <w:szCs w:val="24"/>
          <w:lang w:val="es-ES" w:eastAsia="es-ES"/>
        </w:rPr>
        <w:t xml:space="preserve"> Dicho criterio, responde a lo dispuesto en el artículo 17 de la Ley General de Transparencia y Acceso a la Información Pública, publicada el 4 de mayo de 2015 en el Diario Oficial de la Federación, que establece que: </w:t>
      </w:r>
      <w:r w:rsidRPr="001819EE">
        <w:rPr>
          <w:rFonts w:ascii="Arial" w:eastAsia="Times New Roman" w:hAnsi="Arial"/>
          <w:i/>
          <w:sz w:val="24"/>
          <w:szCs w:val="24"/>
          <w:lang w:val="es-ES" w:eastAsia="es-ES"/>
        </w:rPr>
        <w:t>“el ejercicio del derecho de acceso a la información es gratuito y sólo podrá requerirse el cobro correspondiente a la modalidad de reproducción y entrega solicitada.”</w:t>
      </w:r>
    </w:p>
    <w:p w14:paraId="52B6B46D" w14:textId="77777777" w:rsidR="001819EE" w:rsidRPr="001819EE" w:rsidRDefault="001819EE" w:rsidP="001819EE">
      <w:pPr>
        <w:spacing w:after="0" w:line="360" w:lineRule="auto"/>
        <w:jc w:val="both"/>
        <w:rPr>
          <w:rFonts w:ascii="Arial" w:eastAsia="Times New Roman" w:hAnsi="Arial"/>
          <w:b/>
          <w:sz w:val="24"/>
          <w:szCs w:val="24"/>
          <w:lang w:val="es-ES" w:eastAsia="es-ES"/>
        </w:rPr>
      </w:pPr>
    </w:p>
    <w:p w14:paraId="4634A053" w14:textId="77777777" w:rsidR="001819EE" w:rsidRPr="001819EE" w:rsidRDefault="001819EE" w:rsidP="001819EE">
      <w:pPr>
        <w:spacing w:after="0" w:line="360" w:lineRule="auto"/>
        <w:jc w:val="both"/>
        <w:rPr>
          <w:rFonts w:ascii="Arial" w:eastAsia="Times New Roman" w:hAnsi="Arial"/>
          <w:sz w:val="24"/>
          <w:szCs w:val="24"/>
          <w:lang w:eastAsia="es-ES"/>
        </w:rPr>
      </w:pPr>
      <w:r w:rsidRPr="001819EE">
        <w:rPr>
          <w:rFonts w:ascii="Arial" w:eastAsia="Times New Roman" w:hAnsi="Arial"/>
          <w:b/>
          <w:bCs/>
          <w:sz w:val="24"/>
          <w:szCs w:val="24"/>
          <w:lang w:eastAsia="es-ES"/>
        </w:rPr>
        <w:t xml:space="preserve">SÉPTIMA. </w:t>
      </w:r>
      <w:r w:rsidRPr="001819EE">
        <w:rPr>
          <w:rFonts w:ascii="Arial" w:eastAsia="Times New Roman" w:hAnsi="Arial"/>
          <w:sz w:val="24"/>
          <w:szCs w:val="24"/>
          <w:lang w:eastAsia="es-ES"/>
        </w:rPr>
        <w:t xml:space="preserve">De tal forma, podemos concluir como comisión dictaminadora que, una vez estudiado y analizado el contenido de las Leyes de Hacienda de los Municipios </w:t>
      </w:r>
      <w:r w:rsidRPr="001819EE">
        <w:rPr>
          <w:rFonts w:ascii="Arial" w:eastAsia="Times New Roman" w:hAnsi="Arial"/>
          <w:bCs/>
          <w:sz w:val="24"/>
          <w:szCs w:val="24"/>
          <w:lang w:eastAsia="es-ES"/>
        </w:rPr>
        <w:t xml:space="preserve">de </w:t>
      </w:r>
      <w:proofErr w:type="spellStart"/>
      <w:r w:rsidRPr="001819EE">
        <w:rPr>
          <w:rFonts w:ascii="Arial" w:eastAsia="Times New Roman" w:hAnsi="Arial"/>
          <w:bCs/>
          <w:sz w:val="24"/>
          <w:szCs w:val="24"/>
          <w:lang w:eastAsia="es-ES"/>
        </w:rPr>
        <w:t>Cansahcab</w:t>
      </w:r>
      <w:proofErr w:type="spellEnd"/>
      <w:r w:rsidRPr="001819EE">
        <w:rPr>
          <w:rFonts w:ascii="Arial" w:eastAsia="Times New Roman" w:hAnsi="Arial"/>
          <w:bCs/>
          <w:sz w:val="24"/>
          <w:szCs w:val="24"/>
          <w:lang w:eastAsia="es-ES"/>
        </w:rPr>
        <w:t xml:space="preserve">, </w:t>
      </w:r>
      <w:proofErr w:type="spellStart"/>
      <w:r w:rsidRPr="001819EE">
        <w:rPr>
          <w:rFonts w:ascii="Arial" w:eastAsia="Times New Roman" w:hAnsi="Arial"/>
          <w:bCs/>
          <w:sz w:val="24"/>
          <w:szCs w:val="24"/>
          <w:lang w:eastAsia="es-ES"/>
        </w:rPr>
        <w:t>Chankom</w:t>
      </w:r>
      <w:proofErr w:type="spellEnd"/>
      <w:r w:rsidRPr="001819EE">
        <w:rPr>
          <w:rFonts w:ascii="Arial" w:eastAsia="Times New Roman" w:hAnsi="Arial"/>
          <w:bCs/>
          <w:sz w:val="24"/>
          <w:szCs w:val="24"/>
          <w:lang w:eastAsia="es-ES"/>
        </w:rPr>
        <w:t xml:space="preserve">, </w:t>
      </w:r>
      <w:proofErr w:type="spellStart"/>
      <w:r w:rsidRPr="001819EE">
        <w:rPr>
          <w:rFonts w:ascii="Arial" w:eastAsia="Times New Roman" w:hAnsi="Arial"/>
          <w:bCs/>
          <w:sz w:val="24"/>
          <w:szCs w:val="24"/>
          <w:lang w:eastAsia="es-ES"/>
        </w:rPr>
        <w:t>Chichimilá</w:t>
      </w:r>
      <w:proofErr w:type="spellEnd"/>
      <w:r w:rsidRPr="001819EE">
        <w:rPr>
          <w:rFonts w:ascii="Arial" w:eastAsia="Times New Roman" w:hAnsi="Arial"/>
          <w:bCs/>
          <w:sz w:val="24"/>
          <w:szCs w:val="24"/>
          <w:lang w:eastAsia="es-ES"/>
        </w:rPr>
        <w:t xml:space="preserve">, Hoctún, Hunucmá, Kanasín, </w:t>
      </w:r>
      <w:proofErr w:type="spellStart"/>
      <w:r w:rsidRPr="001819EE">
        <w:rPr>
          <w:rFonts w:ascii="Arial" w:eastAsia="Times New Roman" w:hAnsi="Arial"/>
          <w:bCs/>
          <w:sz w:val="24"/>
          <w:szCs w:val="24"/>
          <w:lang w:eastAsia="es-ES"/>
        </w:rPr>
        <w:t>Kopomá</w:t>
      </w:r>
      <w:proofErr w:type="spellEnd"/>
      <w:r w:rsidRPr="001819EE">
        <w:rPr>
          <w:rFonts w:ascii="Arial" w:eastAsia="Times New Roman" w:hAnsi="Arial"/>
          <w:bCs/>
          <w:sz w:val="24"/>
          <w:szCs w:val="24"/>
          <w:lang w:eastAsia="es-ES"/>
        </w:rPr>
        <w:t xml:space="preserve">, </w:t>
      </w:r>
      <w:proofErr w:type="spellStart"/>
      <w:r w:rsidRPr="001819EE">
        <w:rPr>
          <w:rFonts w:ascii="Arial" w:eastAsia="Times New Roman" w:hAnsi="Arial"/>
          <w:bCs/>
          <w:sz w:val="24"/>
          <w:szCs w:val="24"/>
          <w:lang w:eastAsia="es-ES"/>
        </w:rPr>
        <w:t>Muxupip</w:t>
      </w:r>
      <w:proofErr w:type="spellEnd"/>
      <w:r w:rsidRPr="001819EE">
        <w:rPr>
          <w:rFonts w:ascii="Arial" w:eastAsia="Times New Roman" w:hAnsi="Arial"/>
          <w:bCs/>
          <w:sz w:val="24"/>
          <w:szCs w:val="24"/>
          <w:lang w:eastAsia="es-ES"/>
        </w:rPr>
        <w:t xml:space="preserve">, </w:t>
      </w:r>
      <w:proofErr w:type="spellStart"/>
      <w:r w:rsidRPr="001819EE">
        <w:rPr>
          <w:rFonts w:ascii="Arial" w:eastAsia="Times New Roman" w:hAnsi="Arial"/>
          <w:bCs/>
          <w:sz w:val="24"/>
          <w:szCs w:val="24"/>
          <w:lang w:eastAsia="es-ES"/>
        </w:rPr>
        <w:t>Tahdziú</w:t>
      </w:r>
      <w:proofErr w:type="spellEnd"/>
      <w:r w:rsidRPr="001819EE">
        <w:rPr>
          <w:rFonts w:ascii="Arial" w:eastAsia="Times New Roman" w:hAnsi="Arial"/>
          <w:bCs/>
          <w:sz w:val="24"/>
          <w:szCs w:val="24"/>
          <w:lang w:eastAsia="es-ES"/>
        </w:rPr>
        <w:t xml:space="preserve">, </w:t>
      </w:r>
      <w:proofErr w:type="spellStart"/>
      <w:r w:rsidRPr="001819EE">
        <w:rPr>
          <w:rFonts w:ascii="Arial" w:eastAsia="Times New Roman" w:hAnsi="Arial"/>
          <w:bCs/>
          <w:sz w:val="24"/>
          <w:szCs w:val="24"/>
          <w:lang w:eastAsia="es-ES"/>
        </w:rPr>
        <w:t>Tekantó</w:t>
      </w:r>
      <w:proofErr w:type="spellEnd"/>
      <w:r w:rsidRPr="001819EE">
        <w:rPr>
          <w:rFonts w:ascii="Arial" w:eastAsia="Times New Roman" w:hAnsi="Arial"/>
          <w:bCs/>
          <w:sz w:val="24"/>
          <w:szCs w:val="24"/>
          <w:lang w:eastAsia="es-ES"/>
        </w:rPr>
        <w:t xml:space="preserve">, </w:t>
      </w:r>
      <w:proofErr w:type="spellStart"/>
      <w:r w:rsidRPr="001819EE">
        <w:rPr>
          <w:rFonts w:ascii="Arial" w:eastAsia="Times New Roman" w:hAnsi="Arial"/>
          <w:bCs/>
          <w:sz w:val="24"/>
          <w:szCs w:val="24"/>
          <w:lang w:eastAsia="es-ES"/>
        </w:rPr>
        <w:t>Tepakán</w:t>
      </w:r>
      <w:proofErr w:type="spellEnd"/>
      <w:r w:rsidRPr="001819EE">
        <w:rPr>
          <w:rFonts w:ascii="Arial" w:eastAsia="Times New Roman" w:hAnsi="Arial"/>
          <w:bCs/>
          <w:sz w:val="24"/>
          <w:szCs w:val="24"/>
          <w:lang w:eastAsia="es-ES"/>
        </w:rPr>
        <w:t xml:space="preserve">, </w:t>
      </w:r>
      <w:proofErr w:type="spellStart"/>
      <w:r w:rsidRPr="001819EE">
        <w:rPr>
          <w:rFonts w:ascii="Arial" w:eastAsia="Times New Roman" w:hAnsi="Arial"/>
          <w:bCs/>
          <w:sz w:val="24"/>
          <w:szCs w:val="24"/>
          <w:lang w:eastAsia="es-ES"/>
        </w:rPr>
        <w:t>Tetiz</w:t>
      </w:r>
      <w:proofErr w:type="spellEnd"/>
      <w:r w:rsidRPr="001819EE">
        <w:rPr>
          <w:rFonts w:ascii="Arial" w:eastAsia="Times New Roman" w:hAnsi="Arial"/>
          <w:bCs/>
          <w:sz w:val="24"/>
          <w:szCs w:val="24"/>
          <w:lang w:eastAsia="es-ES"/>
        </w:rPr>
        <w:t xml:space="preserve">, </w:t>
      </w:r>
      <w:proofErr w:type="spellStart"/>
      <w:r w:rsidRPr="001819EE">
        <w:rPr>
          <w:rFonts w:ascii="Arial" w:eastAsia="Times New Roman" w:hAnsi="Arial"/>
          <w:bCs/>
          <w:sz w:val="24"/>
          <w:szCs w:val="24"/>
          <w:lang w:eastAsia="es-ES"/>
        </w:rPr>
        <w:t>Tixcacalcupul</w:t>
      </w:r>
      <w:proofErr w:type="spellEnd"/>
      <w:r w:rsidRPr="001819EE">
        <w:rPr>
          <w:rFonts w:ascii="Arial" w:eastAsia="Times New Roman" w:hAnsi="Arial"/>
          <w:bCs/>
          <w:sz w:val="24"/>
          <w:szCs w:val="24"/>
          <w:lang w:eastAsia="es-ES"/>
        </w:rPr>
        <w:t xml:space="preserve">, </w:t>
      </w:r>
      <w:proofErr w:type="spellStart"/>
      <w:r w:rsidRPr="001819EE">
        <w:rPr>
          <w:rFonts w:ascii="Arial" w:eastAsia="Times New Roman" w:hAnsi="Arial"/>
          <w:bCs/>
          <w:sz w:val="24"/>
          <w:szCs w:val="24"/>
          <w:lang w:eastAsia="es-ES"/>
        </w:rPr>
        <w:t>Tixpéhual</w:t>
      </w:r>
      <w:proofErr w:type="spellEnd"/>
      <w:r w:rsidRPr="001819EE">
        <w:rPr>
          <w:rFonts w:ascii="Arial" w:eastAsia="Times New Roman" w:hAnsi="Arial"/>
          <w:bCs/>
          <w:sz w:val="24"/>
          <w:szCs w:val="24"/>
          <w:lang w:eastAsia="es-ES"/>
        </w:rPr>
        <w:t xml:space="preserve">, </w:t>
      </w:r>
      <w:proofErr w:type="spellStart"/>
      <w:r w:rsidRPr="001819EE">
        <w:rPr>
          <w:rFonts w:ascii="Arial" w:eastAsia="Times New Roman" w:hAnsi="Arial"/>
          <w:bCs/>
          <w:sz w:val="24"/>
          <w:szCs w:val="24"/>
          <w:lang w:eastAsia="es-ES"/>
        </w:rPr>
        <w:t>Uayma</w:t>
      </w:r>
      <w:proofErr w:type="spellEnd"/>
      <w:r w:rsidRPr="001819EE">
        <w:rPr>
          <w:rFonts w:ascii="Arial" w:eastAsia="Times New Roman" w:hAnsi="Arial"/>
          <w:bCs/>
          <w:sz w:val="24"/>
          <w:szCs w:val="24"/>
          <w:lang w:eastAsia="es-ES"/>
        </w:rPr>
        <w:t xml:space="preserve">, Umán y </w:t>
      </w:r>
      <w:r w:rsidRPr="001819EE">
        <w:rPr>
          <w:rFonts w:ascii="Arial" w:eastAsia="Times New Roman" w:hAnsi="Arial"/>
          <w:bCs/>
          <w:sz w:val="24"/>
          <w:szCs w:val="24"/>
          <w:lang w:eastAsia="es-ES"/>
        </w:rPr>
        <w:lastRenderedPageBreak/>
        <w:t>Valladolid</w:t>
      </w:r>
      <w:r w:rsidRPr="001819EE">
        <w:rPr>
          <w:rFonts w:ascii="Arial" w:eastAsia="Times New Roman" w:hAnsi="Arial"/>
          <w:sz w:val="24"/>
          <w:szCs w:val="24"/>
          <w:lang w:eastAsia="es-ES"/>
        </w:rPr>
        <w:t>, con los cambios ya señalados con antelación, hemos de exponer que cumplen con lo siguiente:</w:t>
      </w:r>
    </w:p>
    <w:p w14:paraId="6BF76B1D"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0DD52502" w14:textId="77777777" w:rsidR="001819EE" w:rsidRPr="001819EE" w:rsidRDefault="001819EE" w:rsidP="001819EE">
      <w:pPr>
        <w:numPr>
          <w:ilvl w:val="0"/>
          <w:numId w:val="59"/>
        </w:numPr>
        <w:spacing w:after="0" w:line="360" w:lineRule="auto"/>
        <w:ind w:left="709"/>
        <w:jc w:val="both"/>
        <w:rPr>
          <w:rFonts w:ascii="Arial" w:eastAsia="Times New Roman" w:hAnsi="Arial"/>
          <w:sz w:val="24"/>
          <w:szCs w:val="24"/>
          <w:lang w:eastAsia="es-ES"/>
        </w:rPr>
      </w:pPr>
      <w:r w:rsidRPr="001819EE">
        <w:rPr>
          <w:rFonts w:ascii="Arial" w:eastAsia="Times New Roman" w:hAnsi="Arial"/>
          <w:sz w:val="24"/>
          <w:szCs w:val="24"/>
          <w:lang w:eastAsia="es-ES"/>
        </w:rPr>
        <w:t>Contemplan los elementos del tributo de cada uno de los conceptos de los ingresos del Municipio, de conformidad con la normatividad fiscal aplicable.</w:t>
      </w:r>
    </w:p>
    <w:p w14:paraId="44F97FBD" w14:textId="77777777" w:rsidR="001819EE" w:rsidRPr="001819EE" w:rsidRDefault="001819EE" w:rsidP="001819EE">
      <w:pPr>
        <w:numPr>
          <w:ilvl w:val="0"/>
          <w:numId w:val="59"/>
        </w:numPr>
        <w:spacing w:after="0" w:line="360" w:lineRule="auto"/>
        <w:ind w:left="709"/>
        <w:jc w:val="both"/>
        <w:rPr>
          <w:rFonts w:ascii="Arial" w:eastAsia="Times New Roman" w:hAnsi="Arial"/>
          <w:sz w:val="24"/>
          <w:szCs w:val="24"/>
          <w:lang w:eastAsia="es-ES"/>
        </w:rPr>
      </w:pPr>
      <w:r w:rsidRPr="001819EE">
        <w:rPr>
          <w:rFonts w:ascii="Arial" w:eastAsia="Times New Roman" w:hAnsi="Arial"/>
          <w:sz w:val="24"/>
          <w:szCs w:val="24"/>
          <w:lang w:eastAsia="es-ES"/>
        </w:rPr>
        <w:t>Regulan las relaciones entre autoridad y ciudadano, resultantes de la facultad recaudadora de aquella; así como la normatividad que se observará para el caso de que se incumpla con la obligación contributiva ciudadana.</w:t>
      </w:r>
    </w:p>
    <w:p w14:paraId="32A65079" w14:textId="77777777" w:rsidR="001819EE" w:rsidRPr="001819EE" w:rsidRDefault="001819EE" w:rsidP="001819EE">
      <w:pPr>
        <w:numPr>
          <w:ilvl w:val="0"/>
          <w:numId w:val="59"/>
        </w:numPr>
        <w:spacing w:after="0" w:line="360" w:lineRule="auto"/>
        <w:ind w:left="709"/>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 Prevén los recursos legales y los procedimientos administrativos, para que el ciudadano inconforme pueda combatir actos del Ayuntamiento que pueda presumirse en materia fiscal, como excesivos y/o ilegales. </w:t>
      </w:r>
    </w:p>
    <w:p w14:paraId="316A117E"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p>
    <w:p w14:paraId="4D2DD8F4" w14:textId="77777777" w:rsidR="001819EE" w:rsidRPr="001819EE" w:rsidRDefault="001819EE" w:rsidP="001819EE">
      <w:pPr>
        <w:spacing w:after="0" w:line="360" w:lineRule="auto"/>
        <w:ind w:firstLine="709"/>
        <w:jc w:val="both"/>
        <w:rPr>
          <w:rFonts w:ascii="Arial" w:eastAsia="Times New Roman" w:hAnsi="Arial"/>
          <w:bCs/>
          <w:sz w:val="24"/>
          <w:szCs w:val="24"/>
          <w:lang w:eastAsia="es-ES"/>
        </w:rPr>
      </w:pPr>
      <w:r w:rsidRPr="001819EE">
        <w:rPr>
          <w:rFonts w:ascii="Arial" w:eastAsia="Times New Roman" w:hAnsi="Arial"/>
          <w:bCs/>
          <w:sz w:val="24"/>
          <w:szCs w:val="24"/>
          <w:lang w:eastAsia="es-ES"/>
        </w:rPr>
        <w:t>Siendo que, además cuentan con una estructura general que cubre los conceptos más importantes y necesarios para el funcionamiento adecuado de su marco jurídico en materia tributaria, las cuales a grandes rasgos se compone de la siguiente forma:</w:t>
      </w:r>
    </w:p>
    <w:p w14:paraId="72E8DBBC" w14:textId="77777777" w:rsidR="001819EE" w:rsidRPr="001819EE" w:rsidRDefault="001819EE" w:rsidP="001819EE">
      <w:pPr>
        <w:spacing w:after="0" w:line="360" w:lineRule="auto"/>
        <w:ind w:firstLine="709"/>
        <w:jc w:val="both"/>
        <w:rPr>
          <w:rFonts w:ascii="Arial" w:eastAsia="Times New Roman" w:hAnsi="Arial"/>
          <w:bCs/>
          <w:sz w:val="24"/>
          <w:szCs w:val="24"/>
          <w:lang w:eastAsia="es-ES"/>
        </w:rPr>
      </w:pPr>
    </w:p>
    <w:p w14:paraId="6A42A5FE" w14:textId="77777777" w:rsidR="001819EE" w:rsidRPr="001819EE" w:rsidRDefault="001819EE" w:rsidP="001819EE">
      <w:pPr>
        <w:numPr>
          <w:ilvl w:val="0"/>
          <w:numId w:val="61"/>
        </w:numPr>
        <w:spacing w:after="0" w:line="360" w:lineRule="auto"/>
        <w:jc w:val="both"/>
        <w:rPr>
          <w:rFonts w:ascii="Arial" w:eastAsia="Times New Roman" w:hAnsi="Arial"/>
          <w:bCs/>
          <w:sz w:val="24"/>
          <w:szCs w:val="24"/>
          <w:lang w:eastAsia="es-ES"/>
        </w:rPr>
      </w:pPr>
      <w:r w:rsidRPr="001819EE">
        <w:rPr>
          <w:rFonts w:ascii="Arial" w:eastAsia="Times New Roman" w:hAnsi="Arial"/>
          <w:bCs/>
          <w:sz w:val="24"/>
          <w:szCs w:val="24"/>
          <w:lang w:eastAsia="es-ES"/>
        </w:rPr>
        <w:t xml:space="preserve">Las Disposiciones Generales, entre las que se encuentran el objeto de la ley. </w:t>
      </w:r>
    </w:p>
    <w:p w14:paraId="19E6F44A" w14:textId="77777777" w:rsidR="001819EE" w:rsidRPr="001819EE" w:rsidRDefault="001819EE" w:rsidP="001819EE">
      <w:pPr>
        <w:numPr>
          <w:ilvl w:val="0"/>
          <w:numId w:val="61"/>
        </w:numPr>
        <w:spacing w:after="0" w:line="360" w:lineRule="auto"/>
        <w:jc w:val="both"/>
        <w:rPr>
          <w:rFonts w:ascii="Arial" w:eastAsia="Times New Roman" w:hAnsi="Arial"/>
          <w:b/>
          <w:bCs/>
          <w:sz w:val="24"/>
          <w:szCs w:val="24"/>
          <w:lang w:eastAsia="es-ES"/>
        </w:rPr>
      </w:pPr>
      <w:r w:rsidRPr="001819EE">
        <w:rPr>
          <w:rFonts w:ascii="Arial" w:eastAsia="Times New Roman" w:hAnsi="Arial"/>
          <w:bCs/>
          <w:sz w:val="24"/>
          <w:szCs w:val="24"/>
          <w:lang w:eastAsia="es-ES"/>
        </w:rPr>
        <w:t>Las Disposiciones Fiscales Municipales, las disposiciones de aplicación supletoria, recursos, garantías, las autoridades fiscales, las características de los ingresos y su clasificación.</w:t>
      </w:r>
    </w:p>
    <w:p w14:paraId="4C368DC1" w14:textId="77777777" w:rsidR="001819EE" w:rsidRPr="001819EE" w:rsidRDefault="001819EE" w:rsidP="001819EE">
      <w:pPr>
        <w:numPr>
          <w:ilvl w:val="0"/>
          <w:numId w:val="61"/>
        </w:numPr>
        <w:spacing w:after="0" w:line="360" w:lineRule="auto"/>
        <w:jc w:val="both"/>
        <w:rPr>
          <w:rFonts w:ascii="Arial" w:eastAsia="Times New Roman" w:hAnsi="Arial"/>
          <w:b/>
          <w:bCs/>
          <w:sz w:val="24"/>
          <w:szCs w:val="24"/>
          <w:lang w:eastAsia="es-ES"/>
        </w:rPr>
      </w:pPr>
      <w:r w:rsidRPr="001819EE">
        <w:rPr>
          <w:rFonts w:ascii="Arial" w:eastAsia="Times New Roman" w:hAnsi="Arial"/>
          <w:bCs/>
          <w:sz w:val="24"/>
          <w:szCs w:val="24"/>
          <w:lang w:eastAsia="es-ES"/>
        </w:rPr>
        <w:t>Los aspectos relativos a los créditos fiscales, los sujetos obligados, la época de pago, recargos y multas.</w:t>
      </w:r>
    </w:p>
    <w:p w14:paraId="63E8FAE8" w14:textId="77777777" w:rsidR="001819EE" w:rsidRPr="001819EE" w:rsidRDefault="001819EE" w:rsidP="001819EE">
      <w:pPr>
        <w:numPr>
          <w:ilvl w:val="0"/>
          <w:numId w:val="61"/>
        </w:numPr>
        <w:spacing w:after="0" w:line="360" w:lineRule="auto"/>
        <w:rPr>
          <w:rFonts w:ascii="Arial" w:eastAsia="Times New Roman" w:hAnsi="Arial"/>
          <w:b/>
          <w:bCs/>
          <w:sz w:val="24"/>
          <w:szCs w:val="24"/>
          <w:lang w:eastAsia="es-ES"/>
        </w:rPr>
      </w:pPr>
      <w:r w:rsidRPr="001819EE">
        <w:rPr>
          <w:rFonts w:ascii="Arial" w:eastAsia="Times New Roman" w:hAnsi="Arial"/>
          <w:bCs/>
          <w:sz w:val="24"/>
          <w:szCs w:val="24"/>
          <w:lang w:eastAsia="es-ES"/>
        </w:rPr>
        <w:t xml:space="preserve"> Los derechos y obligaciones de los contribuyentes.</w:t>
      </w:r>
    </w:p>
    <w:p w14:paraId="7BEE6F4B" w14:textId="77777777" w:rsidR="001819EE" w:rsidRPr="001819EE" w:rsidRDefault="001819EE" w:rsidP="001819EE">
      <w:pPr>
        <w:numPr>
          <w:ilvl w:val="0"/>
          <w:numId w:val="61"/>
        </w:numPr>
        <w:spacing w:after="0" w:line="360" w:lineRule="auto"/>
        <w:jc w:val="both"/>
        <w:rPr>
          <w:rFonts w:ascii="Arial" w:eastAsia="Times New Roman" w:hAnsi="Arial"/>
          <w:b/>
          <w:bCs/>
          <w:sz w:val="24"/>
          <w:szCs w:val="24"/>
          <w:lang w:eastAsia="es-ES"/>
        </w:rPr>
      </w:pPr>
      <w:r w:rsidRPr="001819EE">
        <w:rPr>
          <w:rFonts w:ascii="Arial" w:eastAsia="Times New Roman" w:hAnsi="Arial"/>
          <w:bCs/>
          <w:sz w:val="24"/>
          <w:szCs w:val="24"/>
          <w:lang w:eastAsia="es-ES"/>
        </w:rPr>
        <w:t>Los impuestos, entre los que destacan el del Impuesto Predial y el Impuesto Sobre Adquisición de Inmuebles, así como el Impuesto Sobre Espectáculos y Diversiones.</w:t>
      </w:r>
    </w:p>
    <w:p w14:paraId="0530885C" w14:textId="77777777" w:rsidR="001819EE" w:rsidRPr="001819EE" w:rsidRDefault="001819EE" w:rsidP="001819EE">
      <w:pPr>
        <w:numPr>
          <w:ilvl w:val="0"/>
          <w:numId w:val="61"/>
        </w:numPr>
        <w:spacing w:after="0" w:line="360" w:lineRule="auto"/>
        <w:jc w:val="both"/>
        <w:rPr>
          <w:rFonts w:ascii="Arial" w:eastAsia="Times New Roman" w:hAnsi="Arial"/>
          <w:b/>
          <w:bCs/>
          <w:sz w:val="24"/>
          <w:szCs w:val="24"/>
          <w:lang w:eastAsia="es-ES"/>
        </w:rPr>
      </w:pPr>
      <w:r w:rsidRPr="001819EE">
        <w:rPr>
          <w:rFonts w:ascii="Arial" w:eastAsia="Times New Roman" w:hAnsi="Arial"/>
          <w:bCs/>
          <w:sz w:val="24"/>
          <w:szCs w:val="24"/>
          <w:lang w:eastAsia="es-ES"/>
        </w:rPr>
        <w:t xml:space="preserve"> Los Derechos contemplados, entre los más importantes, se encuentran las licencias de funcionamiento y aquellos directamente relacionados a la </w:t>
      </w:r>
      <w:r w:rsidRPr="001819EE">
        <w:rPr>
          <w:rFonts w:ascii="Arial" w:eastAsia="Times New Roman" w:hAnsi="Arial"/>
          <w:bCs/>
          <w:sz w:val="24"/>
          <w:szCs w:val="24"/>
          <w:lang w:eastAsia="es-ES"/>
        </w:rPr>
        <w:lastRenderedPageBreak/>
        <w:t>prestación de servicios como el Agua Potable, la Recolecta de Basura, el Alumbrado Público, el Rastro, el Catastro, la Vigilancia, entre otros.</w:t>
      </w:r>
    </w:p>
    <w:p w14:paraId="31EBEB7E" w14:textId="77777777" w:rsidR="001819EE" w:rsidRPr="001819EE" w:rsidRDefault="001819EE" w:rsidP="001819EE">
      <w:pPr>
        <w:numPr>
          <w:ilvl w:val="0"/>
          <w:numId w:val="61"/>
        </w:numPr>
        <w:spacing w:after="0" w:line="360" w:lineRule="auto"/>
        <w:rPr>
          <w:rFonts w:ascii="Arial" w:eastAsia="Times New Roman" w:hAnsi="Arial"/>
          <w:b/>
          <w:bCs/>
          <w:sz w:val="24"/>
          <w:szCs w:val="24"/>
          <w:lang w:eastAsia="es-ES"/>
        </w:rPr>
      </w:pPr>
      <w:r w:rsidRPr="001819EE">
        <w:rPr>
          <w:rFonts w:ascii="Arial" w:eastAsia="Times New Roman" w:hAnsi="Arial"/>
          <w:bCs/>
          <w:sz w:val="24"/>
          <w:szCs w:val="24"/>
          <w:lang w:eastAsia="es-ES"/>
        </w:rPr>
        <w:t>Las Contribuciones de mejora.</w:t>
      </w:r>
    </w:p>
    <w:p w14:paraId="42B611D9" w14:textId="77777777" w:rsidR="001819EE" w:rsidRPr="001819EE" w:rsidRDefault="001819EE" w:rsidP="001819EE">
      <w:pPr>
        <w:numPr>
          <w:ilvl w:val="0"/>
          <w:numId w:val="61"/>
        </w:numPr>
        <w:spacing w:after="0" w:line="360" w:lineRule="auto"/>
        <w:rPr>
          <w:rFonts w:ascii="Arial" w:eastAsia="Times New Roman" w:hAnsi="Arial"/>
          <w:b/>
          <w:bCs/>
          <w:sz w:val="24"/>
          <w:szCs w:val="24"/>
          <w:lang w:eastAsia="es-ES"/>
        </w:rPr>
      </w:pPr>
      <w:r w:rsidRPr="001819EE">
        <w:rPr>
          <w:rFonts w:ascii="Arial" w:eastAsia="Times New Roman" w:hAnsi="Arial"/>
          <w:bCs/>
          <w:sz w:val="24"/>
          <w:szCs w:val="24"/>
          <w:lang w:eastAsia="es-ES"/>
        </w:rPr>
        <w:t>Los Productos y Aprovechamientos.</w:t>
      </w:r>
    </w:p>
    <w:p w14:paraId="5DD779D6" w14:textId="77777777" w:rsidR="001819EE" w:rsidRPr="001819EE" w:rsidRDefault="001819EE" w:rsidP="001819EE">
      <w:pPr>
        <w:numPr>
          <w:ilvl w:val="0"/>
          <w:numId w:val="61"/>
        </w:numPr>
        <w:spacing w:after="0" w:line="360" w:lineRule="auto"/>
        <w:rPr>
          <w:rFonts w:ascii="Arial" w:eastAsia="Times New Roman" w:hAnsi="Arial"/>
          <w:b/>
          <w:bCs/>
          <w:sz w:val="24"/>
          <w:szCs w:val="24"/>
          <w:lang w:eastAsia="es-ES"/>
        </w:rPr>
      </w:pPr>
      <w:r w:rsidRPr="001819EE">
        <w:rPr>
          <w:rFonts w:ascii="Arial" w:eastAsia="Times New Roman" w:hAnsi="Arial"/>
          <w:bCs/>
          <w:sz w:val="24"/>
          <w:szCs w:val="24"/>
          <w:lang w:eastAsia="es-ES"/>
        </w:rPr>
        <w:t>Las Participaciones y Aportaciones.</w:t>
      </w:r>
    </w:p>
    <w:p w14:paraId="2E69F5F0" w14:textId="77777777" w:rsidR="001819EE" w:rsidRPr="001819EE" w:rsidRDefault="001819EE" w:rsidP="001819EE">
      <w:pPr>
        <w:numPr>
          <w:ilvl w:val="0"/>
          <w:numId w:val="61"/>
        </w:numPr>
        <w:spacing w:after="0" w:line="360" w:lineRule="auto"/>
        <w:rPr>
          <w:rFonts w:ascii="Arial" w:eastAsia="Times New Roman" w:hAnsi="Arial"/>
          <w:b/>
          <w:bCs/>
          <w:sz w:val="24"/>
          <w:szCs w:val="24"/>
          <w:lang w:eastAsia="es-ES"/>
        </w:rPr>
      </w:pPr>
      <w:r w:rsidRPr="001819EE">
        <w:rPr>
          <w:rFonts w:ascii="Arial" w:eastAsia="Times New Roman" w:hAnsi="Arial"/>
          <w:bCs/>
          <w:sz w:val="24"/>
          <w:szCs w:val="24"/>
          <w:lang w:eastAsia="es-ES"/>
        </w:rPr>
        <w:t>El Procedimiento Administrativo de Ejecución aplicable, en su caso.</w:t>
      </w:r>
    </w:p>
    <w:p w14:paraId="320CC0F2" w14:textId="77777777" w:rsidR="001819EE" w:rsidRPr="001819EE" w:rsidRDefault="001819EE" w:rsidP="001819EE">
      <w:pPr>
        <w:numPr>
          <w:ilvl w:val="0"/>
          <w:numId w:val="61"/>
        </w:numPr>
        <w:spacing w:after="0" w:line="360" w:lineRule="auto"/>
        <w:rPr>
          <w:rFonts w:ascii="Arial" w:eastAsia="Times New Roman" w:hAnsi="Arial"/>
          <w:b/>
          <w:bCs/>
          <w:sz w:val="24"/>
          <w:szCs w:val="24"/>
          <w:lang w:eastAsia="es-ES"/>
        </w:rPr>
      </w:pPr>
      <w:r w:rsidRPr="001819EE">
        <w:rPr>
          <w:rFonts w:ascii="Arial" w:eastAsia="Times New Roman" w:hAnsi="Arial"/>
          <w:bCs/>
          <w:sz w:val="24"/>
          <w:szCs w:val="24"/>
          <w:lang w:eastAsia="es-ES"/>
        </w:rPr>
        <w:t>Las multas e infracciones, en su caso.</w:t>
      </w:r>
    </w:p>
    <w:p w14:paraId="2E52C5B4" w14:textId="77777777" w:rsidR="001819EE" w:rsidRPr="001819EE" w:rsidRDefault="001819EE" w:rsidP="001819EE">
      <w:pPr>
        <w:numPr>
          <w:ilvl w:val="0"/>
          <w:numId w:val="61"/>
        </w:numPr>
        <w:spacing w:after="0" w:line="360" w:lineRule="auto"/>
        <w:jc w:val="both"/>
        <w:rPr>
          <w:rFonts w:ascii="Arial" w:eastAsia="Times New Roman" w:hAnsi="Arial"/>
          <w:b/>
          <w:bCs/>
          <w:sz w:val="24"/>
          <w:szCs w:val="24"/>
          <w:lang w:eastAsia="es-ES"/>
        </w:rPr>
      </w:pPr>
      <w:r w:rsidRPr="001819EE">
        <w:rPr>
          <w:rFonts w:ascii="Arial" w:eastAsia="Times New Roman" w:hAnsi="Arial"/>
          <w:bCs/>
          <w:sz w:val="24"/>
          <w:szCs w:val="24"/>
          <w:lang w:eastAsia="es-ES"/>
        </w:rPr>
        <w:t>Los ingresos extraordinarios, cuando así se ha considerado por su proponente.</w:t>
      </w:r>
    </w:p>
    <w:p w14:paraId="3877504D" w14:textId="77777777" w:rsidR="001819EE" w:rsidRPr="001819EE" w:rsidRDefault="001819EE" w:rsidP="001819EE">
      <w:pPr>
        <w:numPr>
          <w:ilvl w:val="0"/>
          <w:numId w:val="61"/>
        </w:numPr>
        <w:spacing w:after="0" w:line="360" w:lineRule="auto"/>
        <w:jc w:val="both"/>
        <w:rPr>
          <w:rFonts w:ascii="Arial" w:eastAsia="Times New Roman" w:hAnsi="Arial"/>
          <w:b/>
          <w:bCs/>
          <w:sz w:val="24"/>
          <w:szCs w:val="24"/>
          <w:lang w:eastAsia="es-ES"/>
        </w:rPr>
      </w:pPr>
      <w:r w:rsidRPr="001819EE">
        <w:rPr>
          <w:rFonts w:ascii="Arial" w:eastAsia="Times New Roman" w:hAnsi="Arial"/>
          <w:sz w:val="24"/>
          <w:szCs w:val="24"/>
          <w:lang w:eastAsia="es-ES"/>
        </w:rPr>
        <w:t>Y las demás disposiciones de carácter general, como los artículos transitorios y los recursos administrativos procedentes.</w:t>
      </w:r>
    </w:p>
    <w:p w14:paraId="54505F81" w14:textId="77777777" w:rsidR="001819EE" w:rsidRPr="001819EE" w:rsidRDefault="001819EE" w:rsidP="001819EE">
      <w:pPr>
        <w:spacing w:after="0" w:line="360" w:lineRule="auto"/>
        <w:ind w:left="283"/>
        <w:jc w:val="both"/>
        <w:rPr>
          <w:rFonts w:ascii="Arial" w:eastAsia="Times New Roman" w:hAnsi="Arial"/>
          <w:bCs/>
          <w:sz w:val="24"/>
          <w:szCs w:val="24"/>
          <w:lang w:eastAsia="es-ES"/>
        </w:rPr>
      </w:pPr>
    </w:p>
    <w:p w14:paraId="2A6CC749" w14:textId="77777777" w:rsidR="001819EE" w:rsidRPr="001819EE" w:rsidRDefault="001819EE" w:rsidP="001819EE">
      <w:pPr>
        <w:spacing w:after="0" w:line="360" w:lineRule="auto"/>
        <w:jc w:val="both"/>
        <w:rPr>
          <w:rFonts w:ascii="Arial" w:eastAsia="Times New Roman" w:hAnsi="Arial"/>
          <w:sz w:val="24"/>
          <w:szCs w:val="24"/>
          <w:lang w:eastAsia="es-ES"/>
        </w:rPr>
      </w:pPr>
      <w:r w:rsidRPr="001819EE">
        <w:rPr>
          <w:rFonts w:ascii="Arial" w:eastAsia="Times New Roman" w:hAnsi="Arial"/>
          <w:b/>
          <w:sz w:val="24"/>
          <w:szCs w:val="24"/>
          <w:lang w:eastAsia="es-ES"/>
        </w:rPr>
        <w:t xml:space="preserve">OCTAVA. </w:t>
      </w:r>
      <w:r w:rsidRPr="001819EE">
        <w:rPr>
          <w:rFonts w:ascii="Arial" w:eastAsia="Times New Roman" w:hAnsi="Arial"/>
          <w:sz w:val="24"/>
          <w:szCs w:val="24"/>
          <w:lang w:eastAsia="es-ES"/>
        </w:rPr>
        <w:t xml:space="preserve">Es de gran trascendencia recordar, que fue la Suprema Corte de Justicia de la Nación quien en la controversia constitucional 19/2001, reflexionó sobre la importancia del desarrollo legislativo e histórico del artículo 115 constitucional. </w:t>
      </w:r>
    </w:p>
    <w:p w14:paraId="2A25F2D1" w14:textId="77777777" w:rsidR="001819EE" w:rsidRPr="001819EE" w:rsidRDefault="001819EE" w:rsidP="001819EE">
      <w:pPr>
        <w:spacing w:after="0" w:line="360" w:lineRule="auto"/>
        <w:jc w:val="both"/>
        <w:rPr>
          <w:rFonts w:ascii="Arial" w:eastAsia="Times New Roman" w:hAnsi="Arial"/>
          <w:sz w:val="24"/>
          <w:szCs w:val="24"/>
          <w:lang w:eastAsia="es-ES"/>
        </w:rPr>
      </w:pPr>
    </w:p>
    <w:p w14:paraId="0CE117B7"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El tribunal en pleno abordó el hecho que el Municipio libre es la piedra angular del Estado Mexicano sobre la cual se construye la sociedad nacional, al ser la primera organización estatal en entrar en contacto con el núcleo social. </w:t>
      </w:r>
    </w:p>
    <w:p w14:paraId="32578E83"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640318EB"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Los ministros recordaron que el Municipio ha sido bandera emblemática de las luchas revolucionarias. No obstante, su elevación a rango constitucional en 1917 fueron muchas las limitaciones y el cercenamiento que la propia Constitución impuso al Municipio, obligándolo o sometiéndolo a la voluntad del Ejecutivo Estatal o del Legislativo también Estatal o, en el mejor de los casos, rodeándole de un contexto jurídico vulnerable.</w:t>
      </w:r>
    </w:p>
    <w:p w14:paraId="65DFEDB3"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5AAECF4E"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En esa evolución, </w:t>
      </w:r>
      <w:proofErr w:type="gramStart"/>
      <w:r w:rsidRPr="001819EE">
        <w:rPr>
          <w:rFonts w:ascii="Arial" w:eastAsia="Times New Roman" w:hAnsi="Arial"/>
          <w:sz w:val="24"/>
          <w:szCs w:val="24"/>
          <w:lang w:eastAsia="es-ES"/>
        </w:rPr>
        <w:t>de acuerdo al</w:t>
      </w:r>
      <w:proofErr w:type="gramEnd"/>
      <w:r w:rsidRPr="001819EE">
        <w:rPr>
          <w:rFonts w:ascii="Arial" w:eastAsia="Times New Roman" w:hAnsi="Arial"/>
          <w:sz w:val="24"/>
          <w:szCs w:val="24"/>
          <w:lang w:eastAsia="es-ES"/>
        </w:rPr>
        <w:t xml:space="preserve"> máximo tribunal del país, se pueden identificar tres momentos determinantes en la evolución del Municipio libre, partiendo de la importante consagración constitucional que, en 1917 se dio de esta figura:</w:t>
      </w:r>
    </w:p>
    <w:p w14:paraId="7F53D706"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4E6CEC67"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lastRenderedPageBreak/>
        <w:t xml:space="preserve">1) La reforma municipal de 1983, misma que incluso fue objeto de interpretación por parte de la anterior integración de la SCJN; destacó la interpretación efectuada con motivo del amparo en revisión 4521/91, en el que se sostuvo que la intención del legislador fue fortalecer de tal manera al Municipio con esta reforma, que ello permitía colegir que, para efectos de la legitimación activa de las controversias constitucionales, se podía admitir en el Municipio un carácter de Poder de los estados; legitimación que le estaba, aparentemente, soslayada por el entonces texto del artículo 105 constitucional. </w:t>
      </w:r>
    </w:p>
    <w:p w14:paraId="43B6028F"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388D0B4E"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2) La reforma judicial de 1994, ejercicio legislativo que, si bien dedicado a lo judicial federal, llegó a trastocar la vida jurídico institucional del Municipio, en tanto le reconoció expresamente legitimación activa para acudir en defensa jurisdiccional de sus facultades y ámbito competencial ante la Suprema Corte en vía de controversia constitucional. De alguna manera, parece advertirse que el legislador ponderó la situación de indefensión municipal advertida y superada por el criterio antes referido, pues el poder reformador recogió y superó todo aquello puesto en evidencia con aquella interpretación judicial. Esta reforma ha sido de suma importancia para el Municipio, por los siguientes motivos:</w:t>
      </w:r>
    </w:p>
    <w:p w14:paraId="15F783A2"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53819E97"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a) El número de juicios de esta naturaleza iniciados por municipios, en comparación con los iniciados por otros entes políticos, es revelador del enorme impacto que esta reforma constitucional tuvo en la vida municipal y de la eficacia de la norma constitucional reformada; y,</w:t>
      </w:r>
    </w:p>
    <w:p w14:paraId="2EADDE4C"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b) Porque a partir de los fallos que ha venido emitiendo esta Suprema Corte en dichos juicios, que evitan injerencias o interferencias de los estados, a la vida administrativa, política o jurídica de los municipios.</w:t>
      </w:r>
    </w:p>
    <w:p w14:paraId="5F35E279"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c) La reforma de mil novecientos noventa y nueve, conforme a la cual se avanzó en pro de la consolidación de la autonomía municipal y de su fortalecimiento, particularmente frente a las injerencias de los gobiernos estatales, y se superaron algunas de las limitaciones antes referidas.</w:t>
      </w:r>
    </w:p>
    <w:p w14:paraId="313E2622"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3849A897"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La reforma antes mencionada, fue trascendental para la consolidación del Municipio como un verdadero nivel de gobierno; por ello, se estimó fundamental el análisis de la gestación de esta norma reformada para estar en posibilidades de localizar elementos que permitan una cabal interpretación del nuevo texto.</w:t>
      </w:r>
    </w:p>
    <w:p w14:paraId="7CD57235"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238B54CA"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Durante los años de 1997 a 1999, fueron presentándose en el seno de la Cámara de Diputados variadas iniciativas por parte de distintos grupos parlamentarios que proponían modificaciones al artículo 115, mismas que en total sumaron nueve de ellas.</w:t>
      </w:r>
    </w:p>
    <w:p w14:paraId="334094D6"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4F9AAC35"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La máxima instancia del Poder Judicial de la Federación, en la multicitada controversia constitucional, aborda el hecho que cuando dio inicio al proceso legislativo, en la discusión </w:t>
      </w:r>
      <w:proofErr w:type="gramStart"/>
      <w:r w:rsidRPr="001819EE">
        <w:rPr>
          <w:rFonts w:ascii="Arial" w:eastAsia="Times New Roman" w:hAnsi="Arial"/>
          <w:sz w:val="24"/>
          <w:szCs w:val="24"/>
          <w:lang w:eastAsia="es-ES"/>
        </w:rPr>
        <w:t>del mismo</w:t>
      </w:r>
      <w:proofErr w:type="gramEnd"/>
      <w:r w:rsidRPr="001819EE">
        <w:rPr>
          <w:rFonts w:ascii="Arial" w:eastAsia="Times New Roman" w:hAnsi="Arial"/>
          <w:sz w:val="24"/>
          <w:szCs w:val="24"/>
          <w:lang w:eastAsia="es-ES"/>
        </w:rPr>
        <w:t xml:space="preserve"> se estudiaron de manera conjunta todas las iniciativas por la Comisión encargada de dictaminarlas, y, como resultado de su trabajo de dictaminación, se elaboró un proyecto único de reforma constitucional que eventualmente fue de conocimiento de ambas Cámaras. </w:t>
      </w:r>
    </w:p>
    <w:p w14:paraId="7BCD5E9E"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10B3CCC9"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Se puede observar, de la discusión de dicho medio de control constitucional, que las iniciativas antes relatadas, en sus respectivas exposiciones de motivos, coincidieron, tal como expresamente lo admitió la comisión, en que era necesario fortalecer al Municipio libre o la autonomía municipal y superar aquellos escollos u obstáculos que la propia Constitución había dejado vigentes, a pesar de la reforma municipal de 1983.</w:t>
      </w:r>
    </w:p>
    <w:p w14:paraId="5CC3F862"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651CBEBC"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En otras palabras, la reforma </w:t>
      </w:r>
      <w:proofErr w:type="gramStart"/>
      <w:r w:rsidRPr="001819EE">
        <w:rPr>
          <w:rFonts w:ascii="Arial" w:eastAsia="Times New Roman" w:hAnsi="Arial"/>
          <w:sz w:val="24"/>
          <w:szCs w:val="24"/>
          <w:lang w:eastAsia="es-ES"/>
        </w:rPr>
        <w:t>de acuerdo a</w:t>
      </w:r>
      <w:proofErr w:type="gramEnd"/>
      <w:r w:rsidRPr="001819EE">
        <w:rPr>
          <w:rFonts w:ascii="Arial" w:eastAsia="Times New Roman" w:hAnsi="Arial"/>
          <w:sz w:val="24"/>
          <w:szCs w:val="24"/>
          <w:lang w:eastAsia="es-ES"/>
        </w:rPr>
        <w:t xml:space="preserve"> la </w:t>
      </w:r>
      <w:proofErr w:type="gramStart"/>
      <w:r w:rsidRPr="001819EE">
        <w:rPr>
          <w:rFonts w:ascii="Arial" w:eastAsia="Times New Roman" w:hAnsi="Arial"/>
          <w:sz w:val="24"/>
          <w:szCs w:val="24"/>
          <w:lang w:eastAsia="es-ES"/>
        </w:rPr>
        <w:t>corte,</w:t>
      </w:r>
      <w:proofErr w:type="gramEnd"/>
      <w:r w:rsidRPr="001819EE">
        <w:rPr>
          <w:rFonts w:ascii="Arial" w:eastAsia="Times New Roman" w:hAnsi="Arial"/>
          <w:sz w:val="24"/>
          <w:szCs w:val="24"/>
          <w:lang w:eastAsia="es-ES"/>
        </w:rPr>
        <w:t xml:space="preserve"> se inspiró en el fortalecimiento del Municipio y se dirigió en intención hacia una mayor autonomía y gobierno municipal. Por ello, aunado a lo que subyace en las reformas antes mencionadas al artículo 115 es que resulta válido extraer un principio interpretativo de fortalecimiento municipal, el cual de abordarse a la luz de hacer palpable y posible el </w:t>
      </w:r>
      <w:r w:rsidRPr="001819EE">
        <w:rPr>
          <w:rFonts w:ascii="Arial" w:eastAsia="Times New Roman" w:hAnsi="Arial"/>
          <w:sz w:val="24"/>
          <w:szCs w:val="24"/>
          <w:lang w:eastAsia="es-ES"/>
        </w:rPr>
        <w:lastRenderedPageBreak/>
        <w:t>fortalecimiento municipal, para así dar eficacia material y no sólo formal al Municipio libre. Tal como acontece en:</w:t>
      </w:r>
    </w:p>
    <w:p w14:paraId="1ACE2B29"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725A76D8"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1)</w:t>
      </w:r>
      <w:r w:rsidRPr="001819EE">
        <w:rPr>
          <w:rFonts w:ascii="Arial" w:eastAsia="Times New Roman" w:hAnsi="Arial"/>
          <w:sz w:val="24"/>
          <w:szCs w:val="24"/>
          <w:lang w:eastAsia="es-ES"/>
        </w:rPr>
        <w:tab/>
        <w:t>El principio de libre disposición de la hacienda municipal, consagrado en la fracción IV del artículo 115 constitucional;</w:t>
      </w:r>
    </w:p>
    <w:p w14:paraId="138E2A18"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2)</w:t>
      </w:r>
      <w:r w:rsidRPr="001819EE">
        <w:rPr>
          <w:rFonts w:ascii="Arial" w:eastAsia="Times New Roman" w:hAnsi="Arial"/>
          <w:sz w:val="24"/>
          <w:szCs w:val="24"/>
          <w:lang w:eastAsia="es-ES"/>
        </w:rPr>
        <w:tab/>
        <w:t>Que la Constitución estatuye que los ayuntamientos elaborarán sus propios presupuestos de egresos (fracción IV, artículo 115 constitucional);</w:t>
      </w:r>
    </w:p>
    <w:p w14:paraId="4FF1844E"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7F6D76E7"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Sobre esa base, se dijo que la libre disposición de la hacienda pública municipal había sido un tema estudiado en varias ocasiones por el Pleno de la corte, particularmente a propósito del distinto régimen al que están sujetas por una parte las participaciones federales, y por otra parte las aportaciones federales.</w:t>
      </w:r>
    </w:p>
    <w:p w14:paraId="25778291"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74D8B7E2"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De todo lo expuesto con anterioridad, esta Comisión dictaminadora resalta la gran trascendencia que representa el Municipio en nuestro país, así como la de sus elementos constitucionales, dentro de los que se encuentran la libertad hacendaria de los que gozan aquellos.</w:t>
      </w:r>
    </w:p>
    <w:p w14:paraId="391356AF" w14:textId="77777777" w:rsidR="001819EE" w:rsidRPr="001819EE" w:rsidRDefault="001819EE" w:rsidP="001819EE">
      <w:pPr>
        <w:spacing w:after="0" w:line="360" w:lineRule="auto"/>
        <w:ind w:firstLine="709"/>
        <w:jc w:val="both"/>
        <w:rPr>
          <w:rFonts w:ascii="Arial" w:eastAsia="Times New Roman" w:hAnsi="Arial"/>
          <w:b/>
          <w:sz w:val="24"/>
          <w:szCs w:val="24"/>
          <w:lang w:eastAsia="es-ES"/>
        </w:rPr>
      </w:pPr>
    </w:p>
    <w:p w14:paraId="35F13B89" w14:textId="77777777" w:rsidR="001819EE" w:rsidRPr="001819EE" w:rsidRDefault="001819EE" w:rsidP="001819EE">
      <w:pPr>
        <w:spacing w:after="0" w:line="360" w:lineRule="auto"/>
        <w:jc w:val="both"/>
        <w:rPr>
          <w:rFonts w:ascii="Arial" w:eastAsia="Times New Roman" w:hAnsi="Arial"/>
          <w:iCs/>
          <w:sz w:val="24"/>
          <w:szCs w:val="24"/>
          <w:lang w:eastAsia="es-ES"/>
        </w:rPr>
      </w:pPr>
      <w:r w:rsidRPr="001819EE">
        <w:rPr>
          <w:rFonts w:ascii="Arial" w:eastAsia="Times New Roman" w:hAnsi="Arial"/>
          <w:b/>
          <w:sz w:val="24"/>
          <w:szCs w:val="24"/>
          <w:lang w:eastAsia="es-ES"/>
        </w:rPr>
        <w:t xml:space="preserve">NOVENA.  </w:t>
      </w:r>
      <w:r w:rsidRPr="001819EE">
        <w:rPr>
          <w:rFonts w:ascii="Arial" w:eastAsia="Times New Roman" w:hAnsi="Arial"/>
          <w:iCs/>
          <w:sz w:val="24"/>
          <w:szCs w:val="24"/>
          <w:lang w:eastAsia="es-ES"/>
        </w:rPr>
        <w:t>Por ende, si bien es este Congreso del Estado el encargado de dar y otorgar leyes de observancia obligatoria en toda la entidad federativa, no es menos cierto que cuando se legisla para el ámbito de gobierno que ahora nos ocupa, es relevante observar el contenido de los criterios constitucionales en materia de autonomía financiera de los municipios.</w:t>
      </w:r>
    </w:p>
    <w:p w14:paraId="0285C6F2" w14:textId="77777777" w:rsidR="001819EE" w:rsidRPr="001819EE" w:rsidRDefault="001819EE" w:rsidP="001819EE">
      <w:pPr>
        <w:spacing w:after="0" w:line="360" w:lineRule="auto"/>
        <w:ind w:firstLine="709"/>
        <w:jc w:val="both"/>
        <w:rPr>
          <w:rFonts w:ascii="Arial" w:eastAsia="Times New Roman" w:hAnsi="Arial"/>
          <w:iCs/>
          <w:sz w:val="24"/>
          <w:szCs w:val="24"/>
          <w:lang w:eastAsia="es-ES"/>
        </w:rPr>
      </w:pPr>
    </w:p>
    <w:p w14:paraId="612DF306"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iCs/>
          <w:sz w:val="24"/>
          <w:szCs w:val="24"/>
          <w:lang w:eastAsia="es-ES"/>
        </w:rPr>
      </w:pPr>
      <w:r w:rsidRPr="001819EE">
        <w:rPr>
          <w:rFonts w:ascii="Arial" w:eastAsia="Times New Roman" w:hAnsi="Arial"/>
          <w:sz w:val="24"/>
          <w:szCs w:val="24"/>
          <w:lang w:eastAsia="es-ES"/>
        </w:rPr>
        <w:t xml:space="preserve">De tal suerte, que como se ha referido con anterioridad, </w:t>
      </w:r>
      <w:r w:rsidRPr="001819EE">
        <w:rPr>
          <w:rFonts w:ascii="Arial" w:eastAsia="Times New Roman" w:hAnsi="Arial"/>
          <w:iCs/>
          <w:sz w:val="24"/>
          <w:szCs w:val="24"/>
          <w:lang w:eastAsia="es-ES"/>
        </w:rPr>
        <w:t xml:space="preserve">es el propio artículo 115 de la Constitución Federal que establece los elementos que contienen la hacienda municipal, los cuales están relacionados con los ingresos, activos y pasivos de los municipios; por su parte, la libre administración hacendaria debe entenderse como el régimen que estableció el órgano reformador de la Constitución, a efecto de fortalecer la autonomía y autosuficiencia económica de los municipios, con el fin de que éstos </w:t>
      </w:r>
      <w:r w:rsidRPr="001819EE">
        <w:rPr>
          <w:rFonts w:ascii="Arial" w:eastAsia="Times New Roman" w:hAnsi="Arial"/>
          <w:iCs/>
          <w:sz w:val="24"/>
          <w:szCs w:val="24"/>
          <w:lang w:eastAsia="es-ES"/>
        </w:rPr>
        <w:lastRenderedPageBreak/>
        <w:t>puedan tener libre disposición y aplicación de sus recursos y satisfacer sus necesidades, todo esto, en los términos que fijen las leyes y, para el cumplimiento de sus fines públicos.</w:t>
      </w:r>
    </w:p>
    <w:p w14:paraId="3AD12777"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iCs/>
          <w:sz w:val="24"/>
          <w:szCs w:val="24"/>
          <w:lang w:eastAsia="es-ES"/>
        </w:rPr>
      </w:pPr>
    </w:p>
    <w:p w14:paraId="04E3DB7F"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Ahora bien, es relevante destacar los elementos que estableció la Suprema Corte de Justicia de la Nación al resolver la Controversia Constitucional 10/2014, respecto a los diversos principios, derechos y facultades de contenido económico, financiero y tributario, a favor de los municipios para el fortalecimiento de su autonomía al máximo nivel jerárquico, los cuales, al ser observados garantizan el respeto a la autonomía municipal consagrado por la Carta Magna.</w:t>
      </w:r>
    </w:p>
    <w:p w14:paraId="346853C1" w14:textId="77777777" w:rsidR="001819EE" w:rsidRPr="001819EE" w:rsidRDefault="001819EE" w:rsidP="001819EE">
      <w:pPr>
        <w:spacing w:after="0" w:line="360" w:lineRule="auto"/>
        <w:jc w:val="both"/>
        <w:rPr>
          <w:rFonts w:ascii="Arial" w:eastAsia="Times New Roman" w:hAnsi="Arial"/>
          <w:sz w:val="24"/>
          <w:szCs w:val="24"/>
          <w:lang w:eastAsia="es-ES"/>
        </w:rPr>
      </w:pPr>
    </w:p>
    <w:p w14:paraId="2161EAEE"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Entre los principios señalados en dicha controversia se destacan los siguientes: </w:t>
      </w:r>
    </w:p>
    <w:p w14:paraId="447E81CE"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p>
    <w:p w14:paraId="44469167" w14:textId="77777777" w:rsidR="001819EE" w:rsidRPr="001819EE" w:rsidRDefault="001819EE" w:rsidP="001819EE">
      <w:pPr>
        <w:numPr>
          <w:ilvl w:val="0"/>
          <w:numId w:val="60"/>
        </w:numPr>
        <w:spacing w:after="0" w:line="360" w:lineRule="auto"/>
        <w:contextualSpacing/>
        <w:jc w:val="both"/>
        <w:rPr>
          <w:rFonts w:ascii="Arial" w:eastAsia="Times New Roman" w:hAnsi="Arial"/>
          <w:sz w:val="24"/>
          <w:szCs w:val="24"/>
          <w:lang w:eastAsia="es-ES"/>
        </w:rPr>
      </w:pPr>
      <w:r w:rsidRPr="001819EE">
        <w:rPr>
          <w:rFonts w:ascii="Arial" w:eastAsia="Times New Roman" w:hAnsi="Arial"/>
          <w:sz w:val="24"/>
          <w:szCs w:val="24"/>
          <w:lang w:eastAsia="es-ES"/>
        </w:rPr>
        <w:t>El principio de libre administración de la hacienda municipal, que tiene como fin fortalecer la autonomía y autosuficiencia económica de los municipios, para que tengan libre disposición y aplicación de sus recursos y satisfagan sus necesidades sin estar afectados por intereses ajenos que los obliguen a ejercer sus recursos en rubros no prioritarios o distintos de sus necesidades reales, en los términos que fijen las leyes y para el cumplimiento de sus fines públicos.</w:t>
      </w:r>
    </w:p>
    <w:p w14:paraId="624506E4" w14:textId="77777777" w:rsidR="001819EE" w:rsidRPr="001819EE" w:rsidRDefault="001819EE" w:rsidP="001819EE">
      <w:pPr>
        <w:spacing w:after="0" w:line="360" w:lineRule="auto"/>
        <w:ind w:left="720"/>
        <w:contextualSpacing/>
        <w:jc w:val="both"/>
        <w:rPr>
          <w:rFonts w:ascii="Arial" w:eastAsia="Times New Roman" w:hAnsi="Arial"/>
          <w:sz w:val="24"/>
          <w:szCs w:val="24"/>
          <w:lang w:eastAsia="es-ES"/>
        </w:rPr>
      </w:pPr>
    </w:p>
    <w:p w14:paraId="0D2636F1" w14:textId="77777777" w:rsidR="001819EE" w:rsidRPr="001819EE" w:rsidRDefault="001819EE" w:rsidP="001819EE">
      <w:pPr>
        <w:numPr>
          <w:ilvl w:val="0"/>
          <w:numId w:val="60"/>
        </w:numPr>
        <w:spacing w:after="0" w:line="360" w:lineRule="auto"/>
        <w:contextualSpacing/>
        <w:jc w:val="both"/>
        <w:rPr>
          <w:rFonts w:ascii="Arial" w:eastAsia="Times New Roman" w:hAnsi="Arial"/>
          <w:sz w:val="24"/>
          <w:szCs w:val="24"/>
          <w:lang w:eastAsia="es-ES"/>
        </w:rPr>
      </w:pPr>
      <w:r w:rsidRPr="001819EE">
        <w:rPr>
          <w:rFonts w:ascii="Arial" w:eastAsia="Times New Roman" w:hAnsi="Arial"/>
          <w:sz w:val="24"/>
          <w:szCs w:val="24"/>
          <w:lang w:eastAsia="es-ES"/>
        </w:rPr>
        <w:t>El principio de ejercicio directo del ayuntamiento de los recursos que integran la hacienda pública municipal, el cual implica que todos los recursos de la hacienda municipal, incluso los que no están sujetos al régimen de libre administración hacendaria, como las aportaciones federales, deben ejercerse en forma directa por los ayuntamientos o por quienes ellos autoricen conforme a la ley.</w:t>
      </w:r>
    </w:p>
    <w:p w14:paraId="0E16746D" w14:textId="77777777" w:rsidR="001819EE" w:rsidRPr="001819EE" w:rsidRDefault="001819EE" w:rsidP="001819EE">
      <w:pPr>
        <w:spacing w:after="0" w:line="360" w:lineRule="auto"/>
        <w:ind w:left="708"/>
        <w:rPr>
          <w:rFonts w:ascii="Arial" w:eastAsia="Times New Roman" w:hAnsi="Arial"/>
          <w:sz w:val="24"/>
          <w:szCs w:val="24"/>
          <w:lang w:eastAsia="es-ES"/>
        </w:rPr>
      </w:pPr>
    </w:p>
    <w:p w14:paraId="0E7D27E8" w14:textId="77777777" w:rsidR="001819EE" w:rsidRPr="001819EE" w:rsidRDefault="001819EE" w:rsidP="001819EE">
      <w:pPr>
        <w:numPr>
          <w:ilvl w:val="0"/>
          <w:numId w:val="60"/>
        </w:numPr>
        <w:spacing w:after="0" w:line="360" w:lineRule="auto"/>
        <w:contextualSpacing/>
        <w:jc w:val="both"/>
        <w:rPr>
          <w:rFonts w:ascii="Arial" w:eastAsia="Times New Roman" w:hAnsi="Arial"/>
          <w:sz w:val="24"/>
          <w:szCs w:val="24"/>
          <w:lang w:eastAsia="es-ES"/>
        </w:rPr>
      </w:pPr>
      <w:r w:rsidRPr="001819EE">
        <w:rPr>
          <w:rFonts w:ascii="Arial" w:eastAsia="Times New Roman" w:hAnsi="Arial"/>
          <w:sz w:val="24"/>
          <w:szCs w:val="24"/>
          <w:lang w:eastAsia="es-ES"/>
        </w:rPr>
        <w:t>El principio de integridad de los recursos municipales, consistente en que los municipios tienen derecho a la recepción puntual, efectiva y completa tanto de las participaciones como de las aportaciones federales.</w:t>
      </w:r>
    </w:p>
    <w:p w14:paraId="7270AC7F" w14:textId="77777777" w:rsidR="001819EE" w:rsidRPr="001819EE" w:rsidRDefault="001819EE" w:rsidP="001819EE">
      <w:pPr>
        <w:spacing w:after="0" w:line="360" w:lineRule="auto"/>
        <w:ind w:left="720"/>
        <w:contextualSpacing/>
        <w:jc w:val="both"/>
        <w:rPr>
          <w:rFonts w:ascii="Arial" w:eastAsia="Times New Roman" w:hAnsi="Arial"/>
          <w:sz w:val="24"/>
          <w:szCs w:val="24"/>
          <w:lang w:eastAsia="es-ES"/>
        </w:rPr>
      </w:pPr>
    </w:p>
    <w:p w14:paraId="67966D55"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b/>
          <w:iCs/>
          <w:sz w:val="24"/>
          <w:szCs w:val="24"/>
          <w:lang w:eastAsia="es-ES"/>
        </w:rPr>
      </w:pPr>
      <w:r w:rsidRPr="001819EE">
        <w:rPr>
          <w:rFonts w:ascii="Arial" w:eastAsia="Times New Roman" w:hAnsi="Arial"/>
          <w:iCs/>
          <w:sz w:val="24"/>
          <w:szCs w:val="24"/>
          <w:lang w:eastAsia="es-ES"/>
        </w:rPr>
        <w:t xml:space="preserve">Puntualizado lo anterior, es de resaltar la importancia que reviste la previsión de los ingresos, prospectada </w:t>
      </w:r>
      <w:proofErr w:type="gramStart"/>
      <w:r w:rsidRPr="001819EE">
        <w:rPr>
          <w:rFonts w:ascii="Arial" w:eastAsia="Times New Roman" w:hAnsi="Arial"/>
          <w:iCs/>
          <w:sz w:val="24"/>
          <w:szCs w:val="24"/>
          <w:lang w:eastAsia="es-ES"/>
        </w:rPr>
        <w:t>en razón de</w:t>
      </w:r>
      <w:proofErr w:type="gramEnd"/>
      <w:r w:rsidRPr="001819EE">
        <w:rPr>
          <w:rFonts w:ascii="Arial" w:eastAsia="Times New Roman" w:hAnsi="Arial"/>
          <w:iCs/>
          <w:sz w:val="24"/>
          <w:szCs w:val="24"/>
          <w:lang w:eastAsia="es-ES"/>
        </w:rPr>
        <w:t xml:space="preserve"> la realidad municipal, ya que de no ser así y por la estrecha relación que guarda con los egresos que dicha instancia de gobierno proyecte, se vería afectado el equilibrio financiero que la hacienda municipal requiere para la consecución de sus objetivos y fines, como lo es, el de proporcionar a la ciudadanía los servicios públicos que necesiten atenderse</w:t>
      </w:r>
      <w:r w:rsidRPr="001819EE">
        <w:rPr>
          <w:rFonts w:ascii="Arial" w:eastAsia="Times New Roman" w:hAnsi="Arial"/>
          <w:b/>
          <w:iCs/>
          <w:sz w:val="24"/>
          <w:szCs w:val="24"/>
          <w:lang w:eastAsia="es-ES"/>
        </w:rPr>
        <w:t xml:space="preserve">. </w:t>
      </w:r>
    </w:p>
    <w:p w14:paraId="10ED56FC"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iCs/>
          <w:sz w:val="24"/>
          <w:szCs w:val="24"/>
          <w:lang w:eastAsia="es-ES"/>
        </w:rPr>
      </w:pPr>
    </w:p>
    <w:p w14:paraId="7C2EB3BF"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r w:rsidRPr="001819EE">
        <w:rPr>
          <w:rFonts w:ascii="Arial" w:eastAsia="Times New Roman" w:hAnsi="Arial"/>
          <w:iCs/>
          <w:sz w:val="24"/>
          <w:szCs w:val="24"/>
          <w:lang w:eastAsia="es-ES"/>
        </w:rPr>
        <w:t>Asimismo,</w:t>
      </w:r>
      <w:r w:rsidRPr="001819EE">
        <w:rPr>
          <w:rFonts w:ascii="Arial" w:eastAsia="Times New Roman" w:hAnsi="Arial"/>
          <w:b/>
          <w:iCs/>
          <w:sz w:val="24"/>
          <w:szCs w:val="24"/>
          <w:lang w:eastAsia="es-ES"/>
        </w:rPr>
        <w:t xml:space="preserve"> </w:t>
      </w:r>
      <w:r w:rsidRPr="001819EE">
        <w:rPr>
          <w:rFonts w:ascii="Arial" w:eastAsia="Times New Roman" w:hAnsi="Arial"/>
          <w:sz w:val="24"/>
          <w:szCs w:val="24"/>
          <w:lang w:eastAsia="es-ES"/>
        </w:rPr>
        <w:t>la política tributaria debe definir la carga fiscal justa y equitativa para los contribuyentes, la configuración de los elementos de los tributos como es la base, tasa, tarifa, exenciones, y demás, bajo el enfoque de equidad, proporcionalidad y legalidad como principios constitucionales expresado en materia de impuestos.</w:t>
      </w:r>
    </w:p>
    <w:p w14:paraId="26B29B0D"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p>
    <w:p w14:paraId="2CF31485"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bCs/>
          <w:iCs/>
          <w:sz w:val="24"/>
          <w:szCs w:val="24"/>
          <w:lang w:eastAsia="es-ES"/>
        </w:rPr>
      </w:pPr>
      <w:r w:rsidRPr="001819EE">
        <w:rPr>
          <w:rFonts w:ascii="Arial" w:eastAsia="Times New Roman" w:hAnsi="Arial"/>
          <w:sz w:val="24"/>
          <w:szCs w:val="24"/>
          <w:lang w:eastAsia="es-ES"/>
        </w:rPr>
        <w:t xml:space="preserve">Refuerzan lo anterior los criterios emitidos por la Suprema Corte de Justicia de la Nación en el rubro: </w:t>
      </w:r>
      <w:r w:rsidRPr="001819EE">
        <w:rPr>
          <w:rFonts w:ascii="Arial" w:eastAsia="Times New Roman" w:hAnsi="Arial"/>
          <w:bCs/>
          <w:iCs/>
          <w:sz w:val="24"/>
          <w:szCs w:val="24"/>
          <w:lang w:eastAsia="es-ES"/>
        </w:rPr>
        <w:t>HACIENDA MUNICIPAL. PRINCIPIOS, DERECHOS Y FACULTADES EN ESA MATERIA, PREVISTOS EN EL ARTÍCULO 115, FRACCIÓN IV, DE LA CONSTITUCIÓN POLÍTICA DE LOS ESTADOS UNIDOS MEXICANOS.</w:t>
      </w:r>
      <w:r w:rsidRPr="001819EE">
        <w:rPr>
          <w:rFonts w:ascii="Arial" w:eastAsia="Times New Roman" w:hAnsi="Arial"/>
          <w:bCs/>
          <w:iCs/>
          <w:sz w:val="24"/>
          <w:szCs w:val="24"/>
          <w:vertAlign w:val="superscript"/>
          <w:lang w:eastAsia="es-ES"/>
        </w:rPr>
        <w:footnoteReference w:id="6"/>
      </w:r>
    </w:p>
    <w:p w14:paraId="04670125"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p>
    <w:p w14:paraId="7EA39F36"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De esta forma, en la expedición de las leyes hacendarias que nos ocupan, este Poder Legislativo conservó en su totalidad todas las características y elementos de las contribuciones propuestas por cada uno de los municipios, logrando de esta forma no alterar en lo absoluto, la planeación y política fiscal que en uso de su autonomía municipal establecieron los ayuntamientos en sus respectivas iniciativas. </w:t>
      </w:r>
    </w:p>
    <w:p w14:paraId="661FD25A"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p>
    <w:p w14:paraId="6DD5AAB9"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En este sentido, para dotar de certeza jurídica a los habitantes de los ayuntamientos, se aplicaron a las leyes de hacienda, diversos criterios de técnica legislativa tendientes a unificar las descripciones del marco jurídico relativo al costo de </w:t>
      </w:r>
      <w:r w:rsidRPr="001819EE">
        <w:rPr>
          <w:rFonts w:ascii="Arial" w:eastAsia="Times New Roman" w:hAnsi="Arial"/>
          <w:sz w:val="24"/>
          <w:szCs w:val="24"/>
          <w:lang w:eastAsia="es-ES"/>
        </w:rPr>
        <w:lastRenderedPageBreak/>
        <w:t>recuperación que las haciendas municipales pueden percibir a través de las Unidades de Transparencia municipal, con la finalidad de que estas sean congruentes con la Ley General de Transparencia y Acceso a la Información Pública, y a los criterios sostenidos por la Suprema Corte de Justicia del país con relación al ejercicio del derecho a la Información Pública.</w:t>
      </w:r>
    </w:p>
    <w:p w14:paraId="390367DB"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p>
    <w:p w14:paraId="52B3FEB8"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Asimismo, se dispuso eliminar contribuciones indeterminadas que son contrarias a la Constitución Federal,  adecuar la denominación de títulos, capítulos y secciones, así como agregar elementos normativos que brindan certeza al respecto del principio de legalidad tributaria, en términos de los elementos contenidos en el Código Fiscal del Estado de Yucatán y los criterios que son de observancia obligatoria del máximo tribunal del país, en referencia a la obligación de que las normas tributarias contengan los elementos de  sujeto, base, objeto, cuota o tarifa, lo que representó una adecuación constitucionalmente válida para una mejor estructura y entendimiento de las normas, al mismo tiempo que se mantuvieron los objetivos de las normas en cuestión.</w:t>
      </w:r>
    </w:p>
    <w:p w14:paraId="5E3FC198"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p>
    <w:p w14:paraId="4EF2BB82"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Dichos cambios, son acordes con los criterios del Pleno de la Suprema Corte de Justicia de la Nación la cual ha establecido en la tesis de rubro “HACIENDA MUNICIPAL. EL GRADO DE DISTANCIAMIENTO FRENTE A LA PROPUESTA DE INGRESOS ENVIADA POR EL MUNICIPIO Y LA EXISTENCIA Y GRADO DE MOTIVACIÓN EN LA INICIATIVA PRESENTADA POR ÉSTE, SON CRITERIOS DE CARÁCTER CUALITATIVO Y NO CUANTITATIVO, CON BASE EN LOS CUALES DEBE DETERMINARSE LA RAZONABILIDAD DE LA MOTIVACIÓN DE LAS LEGISLATURAS ESTATALES</w:t>
      </w:r>
      <w:r w:rsidRPr="001819EE">
        <w:rPr>
          <w:rFonts w:ascii="Arial" w:eastAsia="Times New Roman" w:hAnsi="Arial"/>
          <w:sz w:val="24"/>
          <w:szCs w:val="24"/>
          <w:vertAlign w:val="superscript"/>
          <w:lang w:eastAsia="es-ES"/>
        </w:rPr>
        <w:footnoteReference w:id="7"/>
      </w:r>
      <w:r w:rsidRPr="001819EE">
        <w:rPr>
          <w:rFonts w:ascii="Arial" w:eastAsia="Times New Roman" w:hAnsi="Arial"/>
          <w:sz w:val="24"/>
          <w:szCs w:val="24"/>
          <w:lang w:eastAsia="es-ES"/>
        </w:rPr>
        <w:t>”</w:t>
      </w:r>
      <w:r w:rsidRPr="001819EE">
        <w:rPr>
          <w:rFonts w:ascii="Arial" w:eastAsia="Times New Roman" w:hAnsi="Arial"/>
          <w:b/>
          <w:i/>
          <w:sz w:val="24"/>
          <w:szCs w:val="24"/>
          <w:lang w:eastAsia="es-ES"/>
        </w:rPr>
        <w:t xml:space="preserve"> </w:t>
      </w:r>
      <w:r w:rsidRPr="001819EE">
        <w:rPr>
          <w:rFonts w:ascii="Arial" w:eastAsia="Times New Roman" w:hAnsi="Arial"/>
          <w:sz w:val="24"/>
          <w:szCs w:val="24"/>
          <w:lang w:eastAsia="es-ES"/>
        </w:rPr>
        <w:t xml:space="preserve"> que es deber de las legislaturas de los estados dotar de elementos cualitativos a los productos legislativos tendientes aprobar los ordenamientos fiscales de los municipios, por lo que ha sido la intención de esta Comisión observar dicho lineamiento.</w:t>
      </w:r>
    </w:p>
    <w:p w14:paraId="51105B84" w14:textId="77777777" w:rsidR="001819EE" w:rsidRPr="001819EE" w:rsidRDefault="001819EE" w:rsidP="001819EE">
      <w:pPr>
        <w:spacing w:after="0" w:line="360" w:lineRule="auto"/>
        <w:ind w:firstLine="600"/>
        <w:jc w:val="both"/>
        <w:rPr>
          <w:rFonts w:ascii="Arial" w:eastAsia="Times New Roman" w:hAnsi="Arial"/>
          <w:b/>
          <w:sz w:val="24"/>
          <w:szCs w:val="24"/>
          <w:lang w:eastAsia="es-ES"/>
        </w:rPr>
      </w:pPr>
    </w:p>
    <w:p w14:paraId="7B93C95E" w14:textId="77777777" w:rsidR="001819EE" w:rsidRPr="001819EE" w:rsidRDefault="001819EE" w:rsidP="001819EE">
      <w:pPr>
        <w:spacing w:after="0" w:line="360" w:lineRule="auto"/>
        <w:jc w:val="both"/>
        <w:rPr>
          <w:rFonts w:ascii="Arial" w:eastAsia="Times New Roman" w:hAnsi="Arial"/>
          <w:sz w:val="24"/>
          <w:szCs w:val="24"/>
          <w:lang w:eastAsia="es-ES"/>
        </w:rPr>
      </w:pPr>
      <w:r w:rsidRPr="001819EE">
        <w:rPr>
          <w:rFonts w:ascii="Arial" w:eastAsia="Times New Roman" w:hAnsi="Arial"/>
          <w:b/>
          <w:sz w:val="24"/>
          <w:szCs w:val="24"/>
          <w:lang w:eastAsia="es-ES"/>
        </w:rPr>
        <w:t xml:space="preserve">DÉCIMA. </w:t>
      </w:r>
      <w:r w:rsidRPr="001819EE">
        <w:rPr>
          <w:rFonts w:ascii="Arial" w:eastAsia="Times New Roman" w:hAnsi="Arial"/>
          <w:sz w:val="24"/>
          <w:szCs w:val="24"/>
          <w:lang w:eastAsia="es-ES"/>
        </w:rPr>
        <w:t>En otros términos, es de gran importancia para este órgano colegiado tomar en cuenta lo que la Suprema Corte de Justicia de la Nación, ha establecido al interpretar los alcances del principio de legalidad tributaria. Dicha autoridad judicial ha determinado que éste principio consiste en que los tributos sean establecidos mediante un acto legislativo; es decir, que provengan del órgano con la atribución para crear leyes (aspecto formal) y que los elementos esenciales de aquéllos, tales como el sujeto, objeto, base, tasa o tarifa y época de pago, se encuentren consignados en la ley (aspecto material), con la finalidad de proporcionar seguridad jurídica al contribuyente al momento de cumplir sus obligaciones y evitar cualquier arbitrariedad por parte de las autoridades hacendarias en la determinación y cobro respectivos.</w:t>
      </w:r>
    </w:p>
    <w:p w14:paraId="6FA102FF"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p>
    <w:p w14:paraId="0EFCE78D" w14:textId="77777777" w:rsidR="001819EE" w:rsidRPr="001819EE" w:rsidRDefault="001819EE" w:rsidP="001819EE">
      <w:pPr>
        <w:spacing w:after="0" w:line="360" w:lineRule="auto"/>
        <w:ind w:firstLine="708"/>
        <w:jc w:val="both"/>
        <w:rPr>
          <w:rFonts w:ascii="Arial" w:eastAsia="Times New Roman" w:hAnsi="Arial"/>
          <w:b/>
          <w:sz w:val="24"/>
          <w:szCs w:val="24"/>
          <w:lang w:eastAsia="es-ES"/>
        </w:rPr>
      </w:pPr>
      <w:r w:rsidRPr="001819EE">
        <w:rPr>
          <w:rFonts w:ascii="Arial" w:eastAsia="Times New Roman" w:hAnsi="Arial"/>
          <w:sz w:val="24"/>
          <w:szCs w:val="24"/>
          <w:lang w:eastAsia="es-ES"/>
        </w:rPr>
        <w:t>Estos elementos están contenidos en las tesis de rubros "IMPUESTOS, PRINCIPIO DE LEGALIDAD QUE EN MATERIA DE, CONSAGRA LA CONSTITUCIÓN FEDERAL</w:t>
      </w:r>
      <w:r w:rsidRPr="001819EE">
        <w:rPr>
          <w:rFonts w:ascii="Arial" w:eastAsia="Times New Roman" w:hAnsi="Arial"/>
          <w:sz w:val="24"/>
          <w:szCs w:val="24"/>
          <w:vertAlign w:val="superscript"/>
          <w:lang w:eastAsia="es-ES"/>
        </w:rPr>
        <w:footnoteReference w:id="8"/>
      </w:r>
      <w:r w:rsidRPr="001819EE">
        <w:rPr>
          <w:rFonts w:ascii="Arial" w:eastAsia="Times New Roman" w:hAnsi="Arial"/>
          <w:sz w:val="24"/>
          <w:szCs w:val="24"/>
          <w:lang w:eastAsia="es-ES"/>
        </w:rPr>
        <w:t>" e "IMPUESTOS, ELEMENTOS ESENCIALES DE LOS. DEBEN ESTAR CONSIGNADOS EXPRESAMENTE EN LA LEY</w:t>
      </w:r>
      <w:r w:rsidRPr="001819EE">
        <w:rPr>
          <w:rFonts w:ascii="Arial" w:eastAsia="Times New Roman" w:hAnsi="Arial"/>
          <w:sz w:val="24"/>
          <w:szCs w:val="24"/>
          <w:vertAlign w:val="superscript"/>
          <w:lang w:eastAsia="es-ES"/>
        </w:rPr>
        <w:footnoteReference w:id="9"/>
      </w:r>
      <w:r w:rsidRPr="001819EE">
        <w:rPr>
          <w:rFonts w:ascii="Arial" w:eastAsia="Times New Roman" w:hAnsi="Arial"/>
          <w:sz w:val="24"/>
          <w:szCs w:val="24"/>
          <w:lang w:eastAsia="es-ES"/>
        </w:rPr>
        <w:t>"</w:t>
      </w:r>
    </w:p>
    <w:p w14:paraId="174BC9E4" w14:textId="77777777" w:rsidR="001819EE" w:rsidRPr="001819EE" w:rsidRDefault="001819EE" w:rsidP="001819EE">
      <w:pPr>
        <w:spacing w:after="0" w:line="360" w:lineRule="auto"/>
        <w:jc w:val="both"/>
        <w:rPr>
          <w:rFonts w:ascii="Arial" w:eastAsia="Times New Roman" w:hAnsi="Arial"/>
          <w:sz w:val="24"/>
          <w:szCs w:val="24"/>
          <w:lang w:eastAsia="es-ES"/>
        </w:rPr>
      </w:pPr>
    </w:p>
    <w:p w14:paraId="518CF61C" w14:textId="77777777" w:rsidR="001819EE" w:rsidRPr="001819EE" w:rsidRDefault="001819EE" w:rsidP="001819EE">
      <w:pPr>
        <w:spacing w:after="0" w:line="360" w:lineRule="auto"/>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En ese sentido, dicho tribunal ha determinado que parte del principio de legalidad tributaria es el de reserva de ley, el cual guarda estrecha semejanza y mantiene vinculación con aquél, lo anterior </w:t>
      </w:r>
      <w:proofErr w:type="gramStart"/>
      <w:r w:rsidRPr="001819EE">
        <w:rPr>
          <w:rFonts w:ascii="Arial" w:eastAsia="Times New Roman" w:hAnsi="Arial"/>
          <w:sz w:val="24"/>
          <w:szCs w:val="24"/>
          <w:lang w:eastAsia="es-ES"/>
        </w:rPr>
        <w:t>de acuerdo a</w:t>
      </w:r>
      <w:proofErr w:type="gramEnd"/>
      <w:r w:rsidRPr="001819EE">
        <w:rPr>
          <w:rFonts w:ascii="Arial" w:eastAsia="Times New Roman" w:hAnsi="Arial"/>
          <w:sz w:val="24"/>
          <w:szCs w:val="24"/>
          <w:lang w:eastAsia="es-ES"/>
        </w:rPr>
        <w:t xml:space="preserve"> la tesis P. CXLVIII/97 de rubro “LEGALIDAD TRIBUTARIA. ALCANCE DEL PRINCIPIO DE RESERVA DE LEY</w:t>
      </w:r>
      <w:r w:rsidRPr="001819EE">
        <w:rPr>
          <w:rFonts w:ascii="Arial" w:eastAsia="Times New Roman" w:hAnsi="Arial"/>
          <w:sz w:val="24"/>
          <w:szCs w:val="24"/>
          <w:vertAlign w:val="superscript"/>
          <w:lang w:eastAsia="es-ES"/>
        </w:rPr>
        <w:footnoteReference w:id="10"/>
      </w:r>
      <w:r w:rsidRPr="001819EE">
        <w:rPr>
          <w:rFonts w:ascii="Arial" w:eastAsia="Times New Roman" w:hAnsi="Arial"/>
          <w:sz w:val="24"/>
          <w:szCs w:val="24"/>
          <w:lang w:eastAsia="es-ES"/>
        </w:rPr>
        <w:t>”</w:t>
      </w:r>
    </w:p>
    <w:p w14:paraId="27CA788C" w14:textId="77777777" w:rsidR="001819EE" w:rsidRPr="001819EE" w:rsidRDefault="001819EE" w:rsidP="001819EE">
      <w:pPr>
        <w:spacing w:after="0" w:line="360" w:lineRule="auto"/>
        <w:jc w:val="both"/>
        <w:rPr>
          <w:rFonts w:ascii="Arial" w:eastAsia="Times New Roman" w:hAnsi="Arial"/>
          <w:sz w:val="24"/>
          <w:szCs w:val="24"/>
          <w:lang w:eastAsia="es-ES"/>
        </w:rPr>
      </w:pPr>
    </w:p>
    <w:p w14:paraId="1D7F6DAD"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De ahí, que resulte importante señalar que adicional a los principios ya señalados, resulte trascendente ubicar otro principio tributario que es el de proporcionalidad tributaria. El máximo tribunal del país ha sostenido que éste implica que los sujetos pasivos deben contribuir al gasto público en función de su respectiva capacidad contributiva, debiendo aportar una parte justa y adecuada de sus ingresos, </w:t>
      </w:r>
      <w:r w:rsidRPr="001819EE">
        <w:rPr>
          <w:rFonts w:ascii="Arial" w:eastAsia="Times New Roman" w:hAnsi="Arial"/>
          <w:sz w:val="24"/>
          <w:szCs w:val="24"/>
          <w:lang w:eastAsia="es-ES"/>
        </w:rPr>
        <w:lastRenderedPageBreak/>
        <w:t>utilidades, rendimientos o de la manifestación de riqueza gravada, por lo que los elementos de cuantificación de la obligación tributaria deben hacer referencia al mismo, o sea, que la base gravable permita medir esa capacidad económica y la tasa o tarifa exprese la parte de la misma que corresponde al ente público acreedor del tributo.</w:t>
      </w:r>
    </w:p>
    <w:p w14:paraId="3C9F3F05" w14:textId="77777777" w:rsidR="001819EE" w:rsidRPr="001819EE" w:rsidRDefault="001819EE" w:rsidP="001819EE">
      <w:pPr>
        <w:spacing w:after="0" w:line="360" w:lineRule="auto"/>
        <w:jc w:val="both"/>
        <w:rPr>
          <w:rFonts w:ascii="Arial" w:eastAsia="Times New Roman" w:hAnsi="Arial"/>
          <w:sz w:val="24"/>
          <w:szCs w:val="24"/>
          <w:lang w:eastAsia="es-ES"/>
        </w:rPr>
      </w:pPr>
      <w:r w:rsidRPr="001819EE">
        <w:rPr>
          <w:rFonts w:ascii="Arial" w:eastAsia="Times New Roman" w:hAnsi="Arial"/>
          <w:sz w:val="24"/>
          <w:szCs w:val="24"/>
          <w:lang w:eastAsia="es-ES"/>
        </w:rPr>
        <w:tab/>
      </w:r>
    </w:p>
    <w:p w14:paraId="44416CFF"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Por tanto, la capacidad de cada sujeto pasivo se entiende como la potencialidad real para contribuir al gasto público, de manera que las personas que tengan mayor riqueza gravable puedan tributar en forma diferenciada y superior a aquellos que la tengan en menor proporción, por lo que, atendiendo a dicho factor, el impacto del tributo puede variar </w:t>
      </w:r>
      <w:proofErr w:type="gramStart"/>
      <w:r w:rsidRPr="001819EE">
        <w:rPr>
          <w:rFonts w:ascii="Arial" w:eastAsia="Times New Roman" w:hAnsi="Arial"/>
          <w:sz w:val="24"/>
          <w:szCs w:val="24"/>
          <w:lang w:eastAsia="es-ES"/>
        </w:rPr>
        <w:t>de acuerdo a</w:t>
      </w:r>
      <w:proofErr w:type="gramEnd"/>
      <w:r w:rsidRPr="001819EE">
        <w:rPr>
          <w:rFonts w:ascii="Arial" w:eastAsia="Times New Roman" w:hAnsi="Arial"/>
          <w:sz w:val="24"/>
          <w:szCs w:val="24"/>
          <w:lang w:eastAsia="es-ES"/>
        </w:rPr>
        <w:t xml:space="preserve"> esa capacidad contributiva.</w:t>
      </w:r>
    </w:p>
    <w:p w14:paraId="1CFF45BC" w14:textId="77777777" w:rsidR="001819EE" w:rsidRPr="001819EE" w:rsidRDefault="001819EE" w:rsidP="001819EE">
      <w:pPr>
        <w:spacing w:after="0" w:line="360" w:lineRule="auto"/>
        <w:jc w:val="both"/>
        <w:rPr>
          <w:rFonts w:ascii="Arial" w:eastAsia="Times New Roman" w:hAnsi="Arial"/>
          <w:sz w:val="24"/>
          <w:szCs w:val="24"/>
          <w:lang w:eastAsia="es-ES"/>
        </w:rPr>
      </w:pPr>
    </w:p>
    <w:p w14:paraId="082301A3"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r w:rsidRPr="001819EE">
        <w:rPr>
          <w:rFonts w:ascii="Arial" w:eastAsia="Times New Roman" w:hAnsi="Arial"/>
          <w:sz w:val="24"/>
          <w:szCs w:val="24"/>
          <w:lang w:eastAsia="es-ES"/>
        </w:rPr>
        <w:t>Por ende, dicho gravamen es proporcional cuando existe congruencia entre el impuesto creado por el Estado y la capacidad contributiva de los causantes. Por tanto, la potestad tributaria implica al Estado poder determinar el objeto de los tributos, involucrando cualquier actividad de los gobernados que sea reflejo de su capacidad contributiva; de ahí que uno de los principios que legitima la imposición de las contribuciones es, precisamente, el de la identificación de la capacidad para contribuir al gasto público por parte de los gobernados.</w:t>
      </w:r>
    </w:p>
    <w:p w14:paraId="42027081" w14:textId="77777777" w:rsidR="001819EE" w:rsidRPr="001819EE" w:rsidRDefault="001819EE" w:rsidP="001819EE">
      <w:pPr>
        <w:spacing w:after="0" w:line="360" w:lineRule="auto"/>
        <w:jc w:val="both"/>
        <w:rPr>
          <w:rFonts w:ascii="Arial" w:eastAsia="Times New Roman" w:hAnsi="Arial"/>
          <w:sz w:val="24"/>
          <w:szCs w:val="24"/>
          <w:lang w:eastAsia="es-ES"/>
        </w:rPr>
      </w:pPr>
    </w:p>
    <w:p w14:paraId="72A2D7BB"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r w:rsidRPr="001819EE">
        <w:rPr>
          <w:rFonts w:ascii="Arial" w:eastAsia="Times New Roman" w:hAnsi="Arial"/>
          <w:sz w:val="24"/>
          <w:szCs w:val="24"/>
          <w:lang w:eastAsia="es-ES"/>
        </w:rPr>
        <w:t>Todo lo anterior, se encuentra consagrado en las tesis jurisprudenciales del Pleno de la Suprema Corte de Justicia de la Nación de numero P./J. 109/99 y P./J. 10/2003, de rubros: "CAPACIDAD CONTRIBUTIVA. CONSISTE EN LA POTENCIALIDAD REAL DE CONTRIBUIR A LOS GASTOS PÚBLICOS</w:t>
      </w:r>
      <w:r w:rsidRPr="001819EE">
        <w:rPr>
          <w:rFonts w:ascii="Arial" w:eastAsia="Times New Roman" w:hAnsi="Arial"/>
          <w:sz w:val="24"/>
          <w:szCs w:val="24"/>
          <w:vertAlign w:val="superscript"/>
          <w:lang w:eastAsia="es-ES"/>
        </w:rPr>
        <w:footnoteReference w:id="11"/>
      </w:r>
      <w:r w:rsidRPr="001819EE">
        <w:rPr>
          <w:rFonts w:ascii="Arial" w:eastAsia="Times New Roman" w:hAnsi="Arial"/>
          <w:sz w:val="24"/>
          <w:szCs w:val="24"/>
          <w:lang w:eastAsia="es-ES"/>
        </w:rPr>
        <w:t>" y "PROPORCIONALIDAD TRIBUTARIA. DEBE EXISTIR CONGRUENCIA ENTRE EL TRIBUTO Y LA CAPACIDAD CONTRIBUTIVA DE LOS CAUSANTES</w:t>
      </w:r>
      <w:r w:rsidRPr="001819EE">
        <w:rPr>
          <w:rFonts w:ascii="Arial" w:eastAsia="Times New Roman" w:hAnsi="Arial"/>
          <w:sz w:val="24"/>
          <w:szCs w:val="24"/>
          <w:vertAlign w:val="superscript"/>
          <w:lang w:eastAsia="es-ES"/>
        </w:rPr>
        <w:footnoteReference w:id="12"/>
      </w:r>
      <w:r w:rsidRPr="001819EE">
        <w:rPr>
          <w:rFonts w:ascii="Arial" w:eastAsia="Times New Roman" w:hAnsi="Arial"/>
          <w:sz w:val="24"/>
          <w:szCs w:val="24"/>
          <w:lang w:eastAsia="es-ES"/>
        </w:rPr>
        <w:t>"</w:t>
      </w:r>
    </w:p>
    <w:p w14:paraId="6C3B1D16" w14:textId="77777777" w:rsidR="001819EE" w:rsidRPr="001819EE" w:rsidRDefault="001819EE" w:rsidP="001819EE">
      <w:pPr>
        <w:spacing w:after="0" w:line="360" w:lineRule="auto"/>
        <w:jc w:val="both"/>
        <w:rPr>
          <w:rFonts w:ascii="Arial" w:eastAsia="Times New Roman" w:hAnsi="Arial"/>
          <w:sz w:val="24"/>
          <w:szCs w:val="24"/>
          <w:lang w:eastAsia="es-ES"/>
        </w:rPr>
      </w:pPr>
    </w:p>
    <w:p w14:paraId="32D7D472"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Igualmente, es de destacarse que el máximo tribunal ha sostenido en las tesis de rubro </w:t>
      </w:r>
      <w:r w:rsidRPr="001819EE">
        <w:rPr>
          <w:rFonts w:ascii="Arial" w:eastAsia="Times New Roman" w:hAnsi="Arial"/>
          <w:bCs/>
          <w:iCs/>
          <w:sz w:val="24"/>
          <w:szCs w:val="24"/>
          <w:lang w:eastAsia="es-ES"/>
        </w:rPr>
        <w:t>"IMPUESTOS, VALIDEZ CONSTITUCIONAL DE LOS</w:t>
      </w:r>
      <w:r w:rsidRPr="001819EE">
        <w:rPr>
          <w:rFonts w:ascii="Arial" w:eastAsia="Times New Roman" w:hAnsi="Arial"/>
          <w:bCs/>
          <w:iCs/>
          <w:sz w:val="24"/>
          <w:szCs w:val="24"/>
          <w:vertAlign w:val="superscript"/>
          <w:lang w:eastAsia="es-ES"/>
        </w:rPr>
        <w:footnoteReference w:id="13"/>
      </w:r>
      <w:r w:rsidRPr="001819EE">
        <w:rPr>
          <w:rFonts w:ascii="Arial" w:eastAsia="Times New Roman" w:hAnsi="Arial"/>
          <w:bCs/>
          <w:iCs/>
          <w:sz w:val="24"/>
          <w:szCs w:val="24"/>
          <w:lang w:eastAsia="es-ES"/>
        </w:rPr>
        <w:t>" e "IMPUESTOS, PROPORCIONALIDAD Y EQUIDAD DE LOS</w:t>
      </w:r>
      <w:r w:rsidRPr="001819EE">
        <w:rPr>
          <w:rFonts w:ascii="Arial" w:eastAsia="Times New Roman" w:hAnsi="Arial"/>
          <w:bCs/>
          <w:iCs/>
          <w:sz w:val="24"/>
          <w:szCs w:val="24"/>
          <w:vertAlign w:val="superscript"/>
          <w:lang w:eastAsia="es-ES"/>
        </w:rPr>
        <w:footnoteReference w:id="14"/>
      </w:r>
      <w:r w:rsidRPr="001819EE">
        <w:rPr>
          <w:rFonts w:ascii="Arial" w:eastAsia="Times New Roman" w:hAnsi="Arial"/>
          <w:bCs/>
          <w:iCs/>
          <w:sz w:val="24"/>
          <w:szCs w:val="24"/>
          <w:lang w:eastAsia="es-ES"/>
        </w:rPr>
        <w:t>"</w:t>
      </w:r>
      <w:r w:rsidRPr="001819EE">
        <w:rPr>
          <w:rFonts w:ascii="Arial" w:eastAsia="Times New Roman" w:hAnsi="Arial"/>
          <w:sz w:val="24"/>
          <w:szCs w:val="24"/>
          <w:lang w:eastAsia="es-ES"/>
        </w:rPr>
        <w:t xml:space="preserve"> que para la validez constitucional de un impuesto se requiere la satisfacción de tres requisitos fundamentales; primero, que sea establecido por ley; segundo, que sea proporcional y equitativo, y tercero, que se destine al pago de los gastos públicos. Por lo tanto, que la proporcionalidad radica, medularmente, en que los sujetos pasivos deben contribuir a los gastos públicos en función de su respectiva capacidad económica, debiendo aportar una parte justa y adecuada de sus ingresos, utilidades o rendimientos y que conforme a este principio los gravámenes deben fijarse </w:t>
      </w:r>
      <w:proofErr w:type="gramStart"/>
      <w:r w:rsidRPr="001819EE">
        <w:rPr>
          <w:rFonts w:ascii="Arial" w:eastAsia="Times New Roman" w:hAnsi="Arial"/>
          <w:sz w:val="24"/>
          <w:szCs w:val="24"/>
          <w:lang w:eastAsia="es-ES"/>
        </w:rPr>
        <w:t>de acuerdo a</w:t>
      </w:r>
      <w:proofErr w:type="gramEnd"/>
      <w:r w:rsidRPr="001819EE">
        <w:rPr>
          <w:rFonts w:ascii="Arial" w:eastAsia="Times New Roman" w:hAnsi="Arial"/>
          <w:sz w:val="24"/>
          <w:szCs w:val="24"/>
          <w:lang w:eastAsia="es-ES"/>
        </w:rPr>
        <w:t xml:space="preserve"> la capacidad económica de cada sujeto pasivo.</w:t>
      </w:r>
    </w:p>
    <w:p w14:paraId="1CFDF235" w14:textId="77777777" w:rsidR="001819EE" w:rsidRPr="001819EE" w:rsidRDefault="001819EE" w:rsidP="001819EE">
      <w:pPr>
        <w:spacing w:after="0" w:line="360" w:lineRule="auto"/>
        <w:jc w:val="both"/>
        <w:rPr>
          <w:rFonts w:ascii="Arial" w:eastAsia="Times New Roman" w:hAnsi="Arial"/>
          <w:sz w:val="24"/>
          <w:szCs w:val="24"/>
          <w:lang w:eastAsia="es-ES"/>
        </w:rPr>
      </w:pPr>
    </w:p>
    <w:p w14:paraId="55419818"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De ahí, que el principio de equidad radique medularmente en la igualdad ante la misma ley tributaria de todos los sujetos pasivos de un mismo tributo, los que en tales condiciones deben recibir un tratamiento idéntico en lo concerniente a hipótesis de causación, acumulación de ingresos gravables, deducciones permitidas, plazos de pago, etcétera, debiendo únicamente variar las tarifas tributarias aplicables de acuerdo con la capacidad económica de cada contribuyente, para respetar el principio de proporcionalidad antes mencionado. </w:t>
      </w:r>
    </w:p>
    <w:p w14:paraId="5074BD70" w14:textId="77777777" w:rsidR="001819EE" w:rsidRPr="001819EE" w:rsidRDefault="001819EE" w:rsidP="001819EE">
      <w:pPr>
        <w:spacing w:after="0" w:line="360" w:lineRule="auto"/>
        <w:jc w:val="both"/>
        <w:rPr>
          <w:rFonts w:ascii="Arial" w:eastAsia="Times New Roman" w:hAnsi="Arial"/>
          <w:sz w:val="24"/>
          <w:szCs w:val="24"/>
          <w:lang w:eastAsia="es-ES"/>
        </w:rPr>
      </w:pPr>
    </w:p>
    <w:p w14:paraId="29946108"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r w:rsidRPr="001819EE">
        <w:rPr>
          <w:rFonts w:ascii="Arial" w:eastAsia="Times New Roman" w:hAnsi="Arial"/>
          <w:sz w:val="24"/>
          <w:szCs w:val="24"/>
          <w:lang w:eastAsia="es-ES"/>
        </w:rPr>
        <w:t>En resumen, destaca la máxima autoridad judicial del país, la equidad tributaria significa, en consecuencia, que los contribuyentes de un mismo impuesto deben guardar una situación de igualdad frente a la norma jurídica que lo establece y regula.</w:t>
      </w:r>
    </w:p>
    <w:p w14:paraId="3C5B4699" w14:textId="77777777" w:rsidR="001819EE" w:rsidRPr="001819EE" w:rsidRDefault="001819EE" w:rsidP="001819EE">
      <w:pPr>
        <w:spacing w:after="0" w:line="240" w:lineRule="auto"/>
        <w:jc w:val="both"/>
        <w:rPr>
          <w:rFonts w:ascii="Arial" w:eastAsia="Times New Roman" w:hAnsi="Arial"/>
          <w:sz w:val="24"/>
          <w:szCs w:val="24"/>
          <w:lang w:eastAsia="es-ES"/>
        </w:rPr>
      </w:pPr>
    </w:p>
    <w:p w14:paraId="14B03B7E"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Todos los elementos que se han descrito líneas </w:t>
      </w:r>
      <w:proofErr w:type="gramStart"/>
      <w:r w:rsidRPr="001819EE">
        <w:rPr>
          <w:rFonts w:ascii="Arial" w:eastAsia="Times New Roman" w:hAnsi="Arial"/>
          <w:sz w:val="24"/>
          <w:szCs w:val="24"/>
          <w:lang w:eastAsia="es-ES"/>
        </w:rPr>
        <w:t>arriba,</w:t>
      </w:r>
      <w:proofErr w:type="gramEnd"/>
      <w:r w:rsidRPr="001819EE">
        <w:rPr>
          <w:rFonts w:ascii="Arial" w:eastAsia="Times New Roman" w:hAnsi="Arial"/>
          <w:sz w:val="24"/>
          <w:szCs w:val="24"/>
          <w:lang w:eastAsia="es-ES"/>
        </w:rPr>
        <w:t xml:space="preserve"> resultan ser importantes a la hora de construir el presente producto legislativo, ya que robustecen la actuación de este Congreso respecto a la creación de nuevas normas, ya que otorgan certeza </w:t>
      </w:r>
      <w:r w:rsidRPr="001819EE">
        <w:rPr>
          <w:rFonts w:ascii="Arial" w:eastAsia="Times New Roman" w:hAnsi="Arial"/>
          <w:sz w:val="24"/>
          <w:szCs w:val="24"/>
          <w:lang w:eastAsia="es-ES"/>
        </w:rPr>
        <w:lastRenderedPageBreak/>
        <w:t>que los actos aquí legislados se encuentran apegados a derecho y a los estándares constitucionales que ha fijado nuestro máximo tribunal del país.</w:t>
      </w:r>
    </w:p>
    <w:p w14:paraId="47E7176E" w14:textId="77777777" w:rsidR="001819EE" w:rsidRPr="001819EE" w:rsidRDefault="001819EE" w:rsidP="001819EE">
      <w:pPr>
        <w:spacing w:after="0" w:line="360" w:lineRule="auto"/>
        <w:ind w:firstLine="600"/>
        <w:jc w:val="both"/>
        <w:rPr>
          <w:rFonts w:ascii="Arial" w:eastAsia="Times New Roman" w:hAnsi="Arial"/>
          <w:b/>
          <w:sz w:val="24"/>
          <w:szCs w:val="24"/>
          <w:lang w:eastAsia="es-ES"/>
        </w:rPr>
      </w:pPr>
    </w:p>
    <w:p w14:paraId="077ABBD1" w14:textId="77777777" w:rsidR="001819EE" w:rsidRPr="001819EE" w:rsidRDefault="001819EE" w:rsidP="001819EE">
      <w:pPr>
        <w:spacing w:after="0" w:line="360" w:lineRule="auto"/>
        <w:jc w:val="both"/>
        <w:rPr>
          <w:rFonts w:ascii="Arial" w:eastAsia="Times New Roman" w:hAnsi="Arial"/>
          <w:sz w:val="24"/>
          <w:szCs w:val="24"/>
          <w:lang w:eastAsia="es-ES"/>
        </w:rPr>
      </w:pPr>
      <w:r w:rsidRPr="001819EE">
        <w:rPr>
          <w:rFonts w:ascii="Arial" w:eastAsia="Times New Roman" w:hAnsi="Arial"/>
          <w:b/>
          <w:sz w:val="24"/>
          <w:szCs w:val="24"/>
          <w:lang w:eastAsia="es-ES"/>
        </w:rPr>
        <w:t>DÉCIMO PRIMERA.</w:t>
      </w:r>
      <w:r w:rsidRPr="001819EE">
        <w:rPr>
          <w:rFonts w:ascii="Arial" w:eastAsia="Times New Roman" w:hAnsi="Arial"/>
          <w:sz w:val="24"/>
          <w:szCs w:val="24"/>
          <w:lang w:eastAsia="es-ES"/>
        </w:rPr>
        <w:t xml:space="preserve"> Por todo lo expuesto y fundado, los diputados integrantes de la Comisión Permanente de Presupuesto, Patrimonio Estatal y Municipal, consideramos que las iniciativas que proponen </w:t>
      </w:r>
      <w:r w:rsidRPr="001819EE">
        <w:rPr>
          <w:rFonts w:ascii="Arial" w:eastAsia="Times New Roman" w:hAnsi="Arial"/>
          <w:sz w:val="24"/>
          <w:szCs w:val="20"/>
          <w:lang w:eastAsia="es-ES"/>
        </w:rPr>
        <w:t xml:space="preserve">Leyes de Hacienda de los </w:t>
      </w:r>
      <w:r w:rsidRPr="001819EE">
        <w:rPr>
          <w:rFonts w:ascii="Arial" w:eastAsia="Times New Roman" w:hAnsi="Arial"/>
          <w:bCs/>
          <w:sz w:val="24"/>
          <w:szCs w:val="20"/>
          <w:lang w:eastAsia="es-ES"/>
        </w:rPr>
        <w:t xml:space="preserve">Municipios </w:t>
      </w:r>
      <w:proofErr w:type="spellStart"/>
      <w:r w:rsidRPr="001819EE">
        <w:rPr>
          <w:rFonts w:ascii="Arial" w:eastAsia="Times New Roman" w:hAnsi="Arial"/>
          <w:bCs/>
          <w:sz w:val="24"/>
          <w:szCs w:val="20"/>
          <w:lang w:eastAsia="es-ES"/>
        </w:rPr>
        <w:t>Cansahcab</w:t>
      </w:r>
      <w:proofErr w:type="spellEnd"/>
      <w:r w:rsidRPr="001819EE">
        <w:rPr>
          <w:rFonts w:ascii="Arial" w:eastAsia="Times New Roman" w:hAnsi="Arial"/>
          <w:bCs/>
          <w:sz w:val="24"/>
          <w:szCs w:val="20"/>
          <w:lang w:eastAsia="es-ES"/>
        </w:rPr>
        <w:t xml:space="preserve">, </w:t>
      </w:r>
      <w:proofErr w:type="spellStart"/>
      <w:r w:rsidRPr="001819EE">
        <w:rPr>
          <w:rFonts w:ascii="Arial" w:eastAsia="Times New Roman" w:hAnsi="Arial"/>
          <w:bCs/>
          <w:sz w:val="24"/>
          <w:szCs w:val="20"/>
          <w:lang w:eastAsia="es-ES"/>
        </w:rPr>
        <w:t>Chankom</w:t>
      </w:r>
      <w:proofErr w:type="spellEnd"/>
      <w:r w:rsidRPr="001819EE">
        <w:rPr>
          <w:rFonts w:ascii="Arial" w:eastAsia="Times New Roman" w:hAnsi="Arial"/>
          <w:bCs/>
          <w:sz w:val="24"/>
          <w:szCs w:val="20"/>
          <w:lang w:eastAsia="es-ES"/>
        </w:rPr>
        <w:t xml:space="preserve">, </w:t>
      </w:r>
      <w:proofErr w:type="spellStart"/>
      <w:r w:rsidRPr="001819EE">
        <w:rPr>
          <w:rFonts w:ascii="Arial" w:eastAsia="Times New Roman" w:hAnsi="Arial"/>
          <w:bCs/>
          <w:sz w:val="24"/>
          <w:szCs w:val="20"/>
          <w:lang w:eastAsia="es-ES"/>
        </w:rPr>
        <w:t>Chichimilá</w:t>
      </w:r>
      <w:proofErr w:type="spellEnd"/>
      <w:r w:rsidRPr="001819EE">
        <w:rPr>
          <w:rFonts w:ascii="Arial" w:eastAsia="Times New Roman" w:hAnsi="Arial"/>
          <w:bCs/>
          <w:sz w:val="24"/>
          <w:szCs w:val="20"/>
          <w:lang w:eastAsia="es-ES"/>
        </w:rPr>
        <w:t xml:space="preserve">, Hoctún, Hunucmá, Kanasín, </w:t>
      </w:r>
      <w:proofErr w:type="spellStart"/>
      <w:r w:rsidRPr="001819EE">
        <w:rPr>
          <w:rFonts w:ascii="Arial" w:eastAsia="Times New Roman" w:hAnsi="Arial"/>
          <w:bCs/>
          <w:sz w:val="24"/>
          <w:szCs w:val="20"/>
          <w:lang w:eastAsia="es-ES"/>
        </w:rPr>
        <w:t>Kopomá</w:t>
      </w:r>
      <w:proofErr w:type="spellEnd"/>
      <w:r w:rsidRPr="001819EE">
        <w:rPr>
          <w:rFonts w:ascii="Arial" w:eastAsia="Times New Roman" w:hAnsi="Arial"/>
          <w:bCs/>
          <w:sz w:val="24"/>
          <w:szCs w:val="20"/>
          <w:lang w:eastAsia="es-ES"/>
        </w:rPr>
        <w:t xml:space="preserve">, </w:t>
      </w:r>
      <w:proofErr w:type="spellStart"/>
      <w:r w:rsidRPr="001819EE">
        <w:rPr>
          <w:rFonts w:ascii="Arial" w:eastAsia="Times New Roman" w:hAnsi="Arial"/>
          <w:bCs/>
          <w:sz w:val="24"/>
          <w:szCs w:val="20"/>
          <w:lang w:eastAsia="es-ES"/>
        </w:rPr>
        <w:t>Muxupip</w:t>
      </w:r>
      <w:proofErr w:type="spellEnd"/>
      <w:r w:rsidRPr="001819EE">
        <w:rPr>
          <w:rFonts w:ascii="Arial" w:eastAsia="Times New Roman" w:hAnsi="Arial"/>
          <w:bCs/>
          <w:sz w:val="24"/>
          <w:szCs w:val="20"/>
          <w:lang w:eastAsia="es-ES"/>
        </w:rPr>
        <w:t xml:space="preserve">, </w:t>
      </w:r>
      <w:proofErr w:type="spellStart"/>
      <w:r w:rsidRPr="001819EE">
        <w:rPr>
          <w:rFonts w:ascii="Arial" w:eastAsia="Times New Roman" w:hAnsi="Arial"/>
          <w:bCs/>
          <w:sz w:val="24"/>
          <w:szCs w:val="20"/>
          <w:lang w:eastAsia="es-ES"/>
        </w:rPr>
        <w:t>Tahdziú</w:t>
      </w:r>
      <w:proofErr w:type="spellEnd"/>
      <w:r w:rsidRPr="001819EE">
        <w:rPr>
          <w:rFonts w:ascii="Arial" w:eastAsia="Times New Roman" w:hAnsi="Arial"/>
          <w:bCs/>
          <w:sz w:val="24"/>
          <w:szCs w:val="20"/>
          <w:lang w:eastAsia="es-ES"/>
        </w:rPr>
        <w:t xml:space="preserve">, </w:t>
      </w:r>
      <w:proofErr w:type="spellStart"/>
      <w:r w:rsidRPr="001819EE">
        <w:rPr>
          <w:rFonts w:ascii="Arial" w:eastAsia="Times New Roman" w:hAnsi="Arial"/>
          <w:bCs/>
          <w:sz w:val="24"/>
          <w:szCs w:val="20"/>
          <w:lang w:eastAsia="es-ES"/>
        </w:rPr>
        <w:t>Tekantó</w:t>
      </w:r>
      <w:proofErr w:type="spellEnd"/>
      <w:r w:rsidRPr="001819EE">
        <w:rPr>
          <w:rFonts w:ascii="Arial" w:eastAsia="Times New Roman" w:hAnsi="Arial"/>
          <w:bCs/>
          <w:sz w:val="24"/>
          <w:szCs w:val="20"/>
          <w:lang w:eastAsia="es-ES"/>
        </w:rPr>
        <w:t xml:space="preserve">, </w:t>
      </w:r>
      <w:proofErr w:type="spellStart"/>
      <w:r w:rsidRPr="001819EE">
        <w:rPr>
          <w:rFonts w:ascii="Arial" w:eastAsia="Times New Roman" w:hAnsi="Arial"/>
          <w:bCs/>
          <w:sz w:val="24"/>
          <w:szCs w:val="20"/>
          <w:lang w:eastAsia="es-ES"/>
        </w:rPr>
        <w:t>Tepakán</w:t>
      </w:r>
      <w:proofErr w:type="spellEnd"/>
      <w:r w:rsidRPr="001819EE">
        <w:rPr>
          <w:rFonts w:ascii="Arial" w:eastAsia="Times New Roman" w:hAnsi="Arial"/>
          <w:bCs/>
          <w:sz w:val="24"/>
          <w:szCs w:val="20"/>
          <w:lang w:eastAsia="es-ES"/>
        </w:rPr>
        <w:t xml:space="preserve">, </w:t>
      </w:r>
      <w:proofErr w:type="spellStart"/>
      <w:r w:rsidRPr="001819EE">
        <w:rPr>
          <w:rFonts w:ascii="Arial" w:eastAsia="Times New Roman" w:hAnsi="Arial"/>
          <w:bCs/>
          <w:sz w:val="24"/>
          <w:szCs w:val="20"/>
          <w:lang w:eastAsia="es-ES"/>
        </w:rPr>
        <w:t>Tetiz</w:t>
      </w:r>
      <w:proofErr w:type="spellEnd"/>
      <w:r w:rsidRPr="001819EE">
        <w:rPr>
          <w:rFonts w:ascii="Arial" w:eastAsia="Times New Roman" w:hAnsi="Arial"/>
          <w:bCs/>
          <w:sz w:val="24"/>
          <w:szCs w:val="20"/>
          <w:lang w:eastAsia="es-ES"/>
        </w:rPr>
        <w:t xml:space="preserve">, </w:t>
      </w:r>
      <w:proofErr w:type="spellStart"/>
      <w:r w:rsidRPr="001819EE">
        <w:rPr>
          <w:rFonts w:ascii="Arial" w:eastAsia="Times New Roman" w:hAnsi="Arial"/>
          <w:bCs/>
          <w:sz w:val="24"/>
          <w:szCs w:val="20"/>
          <w:lang w:eastAsia="es-ES"/>
        </w:rPr>
        <w:t>Tixcacalcupul</w:t>
      </w:r>
      <w:proofErr w:type="spellEnd"/>
      <w:r w:rsidRPr="001819EE">
        <w:rPr>
          <w:rFonts w:ascii="Arial" w:eastAsia="Times New Roman" w:hAnsi="Arial"/>
          <w:bCs/>
          <w:sz w:val="24"/>
          <w:szCs w:val="20"/>
          <w:lang w:eastAsia="es-ES"/>
        </w:rPr>
        <w:t xml:space="preserve">, </w:t>
      </w:r>
      <w:proofErr w:type="spellStart"/>
      <w:r w:rsidRPr="001819EE">
        <w:rPr>
          <w:rFonts w:ascii="Arial" w:eastAsia="Times New Roman" w:hAnsi="Arial"/>
          <w:bCs/>
          <w:sz w:val="24"/>
          <w:szCs w:val="20"/>
          <w:lang w:eastAsia="es-ES"/>
        </w:rPr>
        <w:t>Tixpéhual</w:t>
      </w:r>
      <w:proofErr w:type="spellEnd"/>
      <w:r w:rsidRPr="001819EE">
        <w:rPr>
          <w:rFonts w:ascii="Arial" w:eastAsia="Times New Roman" w:hAnsi="Arial"/>
          <w:bCs/>
          <w:sz w:val="24"/>
          <w:szCs w:val="20"/>
          <w:lang w:eastAsia="es-ES"/>
        </w:rPr>
        <w:t xml:space="preserve">, </w:t>
      </w:r>
      <w:proofErr w:type="spellStart"/>
      <w:r w:rsidRPr="001819EE">
        <w:rPr>
          <w:rFonts w:ascii="Arial" w:eastAsia="Times New Roman" w:hAnsi="Arial"/>
          <w:bCs/>
          <w:sz w:val="24"/>
          <w:szCs w:val="20"/>
          <w:lang w:eastAsia="es-ES"/>
        </w:rPr>
        <w:t>Uayma</w:t>
      </w:r>
      <w:proofErr w:type="spellEnd"/>
      <w:r w:rsidRPr="001819EE">
        <w:rPr>
          <w:rFonts w:ascii="Arial" w:eastAsia="Times New Roman" w:hAnsi="Arial"/>
          <w:bCs/>
          <w:sz w:val="24"/>
          <w:szCs w:val="20"/>
          <w:lang w:eastAsia="es-ES"/>
        </w:rPr>
        <w:t>, Umán y Valladolid, todas del Estado de Yucatán</w:t>
      </w:r>
      <w:r w:rsidRPr="001819EE">
        <w:rPr>
          <w:rFonts w:ascii="Arial" w:eastAsia="Times New Roman" w:hAnsi="Arial"/>
          <w:sz w:val="24"/>
          <w:szCs w:val="24"/>
          <w:lang w:eastAsia="es-ES"/>
        </w:rPr>
        <w:t>, deben ser aprobadas, con las modificaciones y los razonamientos previamente vertidos.</w:t>
      </w:r>
    </w:p>
    <w:p w14:paraId="0A840723" w14:textId="77777777" w:rsidR="001819EE" w:rsidRPr="001819EE" w:rsidRDefault="001819EE" w:rsidP="001819EE">
      <w:pPr>
        <w:spacing w:after="0" w:line="240" w:lineRule="auto"/>
        <w:ind w:firstLine="600"/>
        <w:jc w:val="both"/>
        <w:rPr>
          <w:rFonts w:ascii="Arial" w:eastAsia="Times New Roman" w:hAnsi="Arial"/>
          <w:sz w:val="24"/>
          <w:szCs w:val="24"/>
          <w:lang w:eastAsia="es-ES"/>
        </w:rPr>
      </w:pPr>
    </w:p>
    <w:p w14:paraId="061284C3" w14:textId="77777777" w:rsidR="001819EE" w:rsidRPr="001819EE" w:rsidRDefault="001819EE" w:rsidP="001819EE">
      <w:pPr>
        <w:spacing w:after="0" w:line="360" w:lineRule="auto"/>
        <w:ind w:firstLine="600"/>
        <w:jc w:val="both"/>
        <w:rPr>
          <w:rFonts w:ascii="Arial" w:eastAsia="Times New Roman" w:hAnsi="Arial"/>
          <w:b/>
          <w:sz w:val="20"/>
          <w:szCs w:val="20"/>
          <w:lang w:eastAsia="es-ES"/>
        </w:rPr>
      </w:pPr>
      <w:r w:rsidRPr="001819EE">
        <w:rPr>
          <w:rFonts w:ascii="Arial" w:eastAsia="Times New Roman" w:hAnsi="Arial"/>
          <w:sz w:val="24"/>
          <w:szCs w:val="24"/>
          <w:lang w:eastAsia="es-ES"/>
        </w:rPr>
        <w:t xml:space="preserve">En tal virtud y con fundamento en los artículos 30, fracción V de </w:t>
      </w:r>
      <w:smartTag w:uri="urn:schemas-microsoft-com:office:smarttags" w:element="PersonName">
        <w:smartTagPr>
          <w:attr w:name="ProductID" w:val="曰"/>
        </w:smartTagPr>
        <w:r w:rsidRPr="001819EE">
          <w:rPr>
            <w:rFonts w:ascii="Arial" w:eastAsia="Times New Roman" w:hAnsi="Arial"/>
            <w:sz w:val="24"/>
            <w:szCs w:val="24"/>
            <w:lang w:eastAsia="es-ES"/>
          </w:rPr>
          <w:t>la Constitución Política</w:t>
        </w:r>
      </w:smartTag>
      <w:r w:rsidRPr="001819EE">
        <w:rPr>
          <w:rFonts w:ascii="Arial" w:eastAsia="Times New Roman" w:hAnsi="Arial"/>
          <w:sz w:val="24"/>
          <w:szCs w:val="24"/>
          <w:lang w:eastAsia="es-ES"/>
        </w:rPr>
        <w:t xml:space="preserve">, 18 y 43 fracción IV, inciso a) de la Ley de Gobierno del Poder Legislativo y 71, fracción II del Reglamento de la Ley de Gobierno del Poder Legislativo, todos del Estado de Yucatán, sometemos a consideración del Pleno del H. Congreso del Estado de Yucatán, el siguiente proyecto de: </w:t>
      </w:r>
    </w:p>
    <w:p w14:paraId="726F5832" w14:textId="77777777" w:rsidR="00160115" w:rsidRPr="00660248" w:rsidRDefault="008E288C" w:rsidP="00160115">
      <w:pPr>
        <w:widowControl w:val="0"/>
        <w:autoSpaceDE w:val="0"/>
        <w:autoSpaceDN w:val="0"/>
        <w:spacing w:after="0" w:line="360" w:lineRule="auto"/>
        <w:jc w:val="center"/>
        <w:rPr>
          <w:rFonts w:ascii="Arial" w:eastAsia="Arial" w:hAnsi="Arial"/>
          <w:b/>
          <w:sz w:val="20"/>
          <w:szCs w:val="20"/>
          <w:lang w:val="en-US"/>
        </w:rPr>
      </w:pPr>
      <w:r w:rsidRPr="008E288C">
        <w:rPr>
          <w:rFonts w:ascii="Arial" w:hAnsi="Arial"/>
          <w:b/>
          <w:bCs/>
          <w:sz w:val="20"/>
          <w:szCs w:val="20"/>
        </w:rPr>
        <w:br w:type="column"/>
      </w:r>
      <w:r w:rsidR="00160115" w:rsidRPr="00660248">
        <w:rPr>
          <w:rFonts w:ascii="Arial" w:eastAsia="Arial" w:hAnsi="Arial"/>
          <w:b/>
          <w:sz w:val="20"/>
          <w:szCs w:val="20"/>
          <w:lang w:val="en-US"/>
        </w:rPr>
        <w:lastRenderedPageBreak/>
        <w:t>D E C R E T O</w:t>
      </w:r>
    </w:p>
    <w:p w14:paraId="34976176" w14:textId="77777777" w:rsidR="00160115" w:rsidRPr="00660248" w:rsidRDefault="00160115" w:rsidP="00160115">
      <w:pPr>
        <w:widowControl w:val="0"/>
        <w:autoSpaceDE w:val="0"/>
        <w:autoSpaceDN w:val="0"/>
        <w:spacing w:after="0" w:line="240" w:lineRule="auto"/>
        <w:jc w:val="center"/>
        <w:rPr>
          <w:rFonts w:ascii="Arial" w:eastAsia="Arial" w:hAnsi="Arial"/>
          <w:b/>
          <w:sz w:val="20"/>
          <w:szCs w:val="20"/>
        </w:rPr>
      </w:pPr>
      <w:r w:rsidRPr="00660248">
        <w:rPr>
          <w:rFonts w:ascii="Arial" w:eastAsia="Arial" w:hAnsi="Arial"/>
          <w:b/>
          <w:sz w:val="20"/>
          <w:szCs w:val="20"/>
        </w:rPr>
        <w:t xml:space="preserve">Por el que se expiden las Leyes de Hacienda de los Municipios de </w:t>
      </w:r>
      <w:proofErr w:type="spellStart"/>
      <w:r w:rsidRPr="00660248">
        <w:rPr>
          <w:rFonts w:ascii="Arial" w:eastAsia="Arial" w:hAnsi="Arial"/>
          <w:b/>
          <w:bCs/>
          <w:sz w:val="20"/>
          <w:szCs w:val="20"/>
        </w:rPr>
        <w:t>Cansahcab</w:t>
      </w:r>
      <w:proofErr w:type="spellEnd"/>
      <w:r w:rsidRPr="00660248">
        <w:rPr>
          <w:rFonts w:ascii="Arial" w:eastAsia="Arial" w:hAnsi="Arial"/>
          <w:b/>
          <w:bCs/>
          <w:sz w:val="20"/>
          <w:szCs w:val="20"/>
        </w:rPr>
        <w:t xml:space="preserve">, </w:t>
      </w:r>
      <w:proofErr w:type="spellStart"/>
      <w:r w:rsidRPr="00660248">
        <w:rPr>
          <w:rFonts w:ascii="Arial" w:eastAsia="Arial" w:hAnsi="Arial"/>
          <w:b/>
          <w:bCs/>
          <w:sz w:val="20"/>
          <w:szCs w:val="20"/>
        </w:rPr>
        <w:t>Chankom</w:t>
      </w:r>
      <w:proofErr w:type="spellEnd"/>
      <w:r w:rsidRPr="00660248">
        <w:rPr>
          <w:rFonts w:ascii="Arial" w:eastAsia="Arial" w:hAnsi="Arial"/>
          <w:b/>
          <w:bCs/>
          <w:sz w:val="20"/>
          <w:szCs w:val="20"/>
        </w:rPr>
        <w:t xml:space="preserve">, </w:t>
      </w:r>
      <w:proofErr w:type="spellStart"/>
      <w:r w:rsidRPr="00660248">
        <w:rPr>
          <w:rFonts w:ascii="Arial" w:eastAsia="Arial" w:hAnsi="Arial"/>
          <w:b/>
          <w:bCs/>
          <w:sz w:val="20"/>
          <w:szCs w:val="20"/>
        </w:rPr>
        <w:t>Chichimilá</w:t>
      </w:r>
      <w:proofErr w:type="spellEnd"/>
      <w:r w:rsidRPr="00660248">
        <w:rPr>
          <w:rFonts w:ascii="Arial" w:eastAsia="Arial" w:hAnsi="Arial"/>
          <w:b/>
          <w:bCs/>
          <w:sz w:val="20"/>
          <w:szCs w:val="20"/>
        </w:rPr>
        <w:t xml:space="preserve">, Hoctún, Hunucmá, Kanasín, </w:t>
      </w:r>
      <w:proofErr w:type="spellStart"/>
      <w:r w:rsidRPr="00660248">
        <w:rPr>
          <w:rFonts w:ascii="Arial" w:eastAsia="Arial" w:hAnsi="Arial"/>
          <w:b/>
          <w:bCs/>
          <w:sz w:val="20"/>
          <w:szCs w:val="20"/>
        </w:rPr>
        <w:t>Kopomá</w:t>
      </w:r>
      <w:proofErr w:type="spellEnd"/>
      <w:r w:rsidRPr="00660248">
        <w:rPr>
          <w:rFonts w:ascii="Arial" w:eastAsia="Arial" w:hAnsi="Arial"/>
          <w:b/>
          <w:bCs/>
          <w:sz w:val="20"/>
          <w:szCs w:val="20"/>
        </w:rPr>
        <w:t xml:space="preserve">, </w:t>
      </w:r>
      <w:proofErr w:type="spellStart"/>
      <w:r w:rsidRPr="00660248">
        <w:rPr>
          <w:rFonts w:ascii="Arial" w:eastAsia="Arial" w:hAnsi="Arial"/>
          <w:b/>
          <w:bCs/>
          <w:sz w:val="20"/>
          <w:szCs w:val="20"/>
        </w:rPr>
        <w:t>Muxupip</w:t>
      </w:r>
      <w:proofErr w:type="spellEnd"/>
      <w:r w:rsidRPr="00660248">
        <w:rPr>
          <w:rFonts w:ascii="Arial" w:eastAsia="Arial" w:hAnsi="Arial"/>
          <w:b/>
          <w:bCs/>
          <w:sz w:val="20"/>
          <w:szCs w:val="20"/>
        </w:rPr>
        <w:t xml:space="preserve">, </w:t>
      </w:r>
      <w:proofErr w:type="spellStart"/>
      <w:r w:rsidRPr="00660248">
        <w:rPr>
          <w:rFonts w:ascii="Arial" w:eastAsia="Arial" w:hAnsi="Arial"/>
          <w:b/>
          <w:bCs/>
          <w:sz w:val="20"/>
          <w:szCs w:val="20"/>
        </w:rPr>
        <w:t>Tahdziú</w:t>
      </w:r>
      <w:proofErr w:type="spellEnd"/>
      <w:r w:rsidRPr="00660248">
        <w:rPr>
          <w:rFonts w:ascii="Arial" w:eastAsia="Arial" w:hAnsi="Arial"/>
          <w:b/>
          <w:bCs/>
          <w:sz w:val="20"/>
          <w:szCs w:val="20"/>
        </w:rPr>
        <w:t xml:space="preserve">, </w:t>
      </w:r>
      <w:proofErr w:type="spellStart"/>
      <w:r w:rsidRPr="00660248">
        <w:rPr>
          <w:rFonts w:ascii="Arial" w:eastAsia="Arial" w:hAnsi="Arial"/>
          <w:b/>
          <w:bCs/>
          <w:sz w:val="20"/>
          <w:szCs w:val="20"/>
        </w:rPr>
        <w:t>Tekantó</w:t>
      </w:r>
      <w:proofErr w:type="spellEnd"/>
      <w:r w:rsidRPr="00660248">
        <w:rPr>
          <w:rFonts w:ascii="Arial" w:eastAsia="Arial" w:hAnsi="Arial"/>
          <w:b/>
          <w:bCs/>
          <w:sz w:val="20"/>
          <w:szCs w:val="20"/>
        </w:rPr>
        <w:t xml:space="preserve">, </w:t>
      </w:r>
      <w:proofErr w:type="spellStart"/>
      <w:r w:rsidRPr="00660248">
        <w:rPr>
          <w:rFonts w:ascii="Arial" w:eastAsia="Arial" w:hAnsi="Arial"/>
          <w:b/>
          <w:bCs/>
          <w:sz w:val="20"/>
          <w:szCs w:val="20"/>
        </w:rPr>
        <w:t>Tepakán</w:t>
      </w:r>
      <w:proofErr w:type="spellEnd"/>
      <w:r w:rsidRPr="00660248">
        <w:rPr>
          <w:rFonts w:ascii="Arial" w:eastAsia="Arial" w:hAnsi="Arial"/>
          <w:b/>
          <w:bCs/>
          <w:sz w:val="20"/>
          <w:szCs w:val="20"/>
        </w:rPr>
        <w:t xml:space="preserve">, </w:t>
      </w:r>
      <w:proofErr w:type="spellStart"/>
      <w:r>
        <w:rPr>
          <w:rFonts w:ascii="Arial" w:eastAsia="Arial" w:hAnsi="Arial"/>
          <w:b/>
          <w:bCs/>
          <w:sz w:val="20"/>
          <w:szCs w:val="20"/>
        </w:rPr>
        <w:t>Tetiz</w:t>
      </w:r>
      <w:proofErr w:type="spellEnd"/>
      <w:r>
        <w:rPr>
          <w:rFonts w:ascii="Arial" w:eastAsia="Arial" w:hAnsi="Arial"/>
          <w:b/>
          <w:bCs/>
          <w:sz w:val="20"/>
          <w:szCs w:val="20"/>
        </w:rPr>
        <w:t xml:space="preserve">, </w:t>
      </w:r>
      <w:proofErr w:type="spellStart"/>
      <w:r>
        <w:rPr>
          <w:rFonts w:ascii="Arial" w:eastAsia="Arial" w:hAnsi="Arial"/>
          <w:b/>
          <w:bCs/>
          <w:sz w:val="20"/>
          <w:szCs w:val="20"/>
        </w:rPr>
        <w:t>Tixcacalcupul</w:t>
      </w:r>
      <w:proofErr w:type="spellEnd"/>
      <w:r>
        <w:rPr>
          <w:rFonts w:ascii="Arial" w:eastAsia="Arial" w:hAnsi="Arial"/>
          <w:b/>
          <w:bCs/>
          <w:sz w:val="20"/>
          <w:szCs w:val="20"/>
        </w:rPr>
        <w:t xml:space="preserve">, </w:t>
      </w:r>
      <w:proofErr w:type="spellStart"/>
      <w:r>
        <w:rPr>
          <w:rFonts w:ascii="Arial" w:eastAsia="Arial" w:hAnsi="Arial"/>
          <w:b/>
          <w:bCs/>
          <w:sz w:val="20"/>
          <w:szCs w:val="20"/>
        </w:rPr>
        <w:t>Tixpé</w:t>
      </w:r>
      <w:r w:rsidRPr="00660248">
        <w:rPr>
          <w:rFonts w:ascii="Arial" w:eastAsia="Arial" w:hAnsi="Arial"/>
          <w:b/>
          <w:bCs/>
          <w:sz w:val="20"/>
          <w:szCs w:val="20"/>
        </w:rPr>
        <w:t>ual</w:t>
      </w:r>
      <w:proofErr w:type="spellEnd"/>
      <w:r w:rsidRPr="00660248">
        <w:rPr>
          <w:rFonts w:ascii="Arial" w:eastAsia="Arial" w:hAnsi="Arial"/>
          <w:b/>
          <w:bCs/>
          <w:sz w:val="20"/>
          <w:szCs w:val="20"/>
        </w:rPr>
        <w:t xml:space="preserve">, </w:t>
      </w:r>
      <w:proofErr w:type="spellStart"/>
      <w:r w:rsidRPr="00660248">
        <w:rPr>
          <w:rFonts w:ascii="Arial" w:eastAsia="Arial" w:hAnsi="Arial"/>
          <w:b/>
          <w:bCs/>
          <w:sz w:val="20"/>
          <w:szCs w:val="20"/>
        </w:rPr>
        <w:t>Uayma</w:t>
      </w:r>
      <w:proofErr w:type="spellEnd"/>
      <w:r w:rsidRPr="00660248">
        <w:rPr>
          <w:rFonts w:ascii="Arial" w:eastAsia="Arial" w:hAnsi="Arial"/>
          <w:b/>
          <w:bCs/>
          <w:sz w:val="20"/>
          <w:szCs w:val="20"/>
        </w:rPr>
        <w:t>, Umán y Valladolid</w:t>
      </w:r>
      <w:r w:rsidRPr="00660248">
        <w:rPr>
          <w:rFonts w:ascii="Arial" w:eastAsia="Arial" w:hAnsi="Arial"/>
          <w:b/>
          <w:sz w:val="20"/>
          <w:szCs w:val="20"/>
        </w:rPr>
        <w:t>, todas del Estado de Yucatán</w:t>
      </w:r>
    </w:p>
    <w:p w14:paraId="2E82C9E7" w14:textId="77777777" w:rsidR="00160115" w:rsidRPr="00660248" w:rsidRDefault="00160115" w:rsidP="00160115">
      <w:pPr>
        <w:widowControl w:val="0"/>
        <w:autoSpaceDE w:val="0"/>
        <w:autoSpaceDN w:val="0"/>
        <w:spacing w:after="0" w:line="360" w:lineRule="auto"/>
        <w:jc w:val="center"/>
        <w:rPr>
          <w:rFonts w:ascii="Arial" w:eastAsia="Arial" w:hAnsi="Arial"/>
          <w:b/>
          <w:sz w:val="20"/>
          <w:szCs w:val="20"/>
        </w:rPr>
      </w:pPr>
    </w:p>
    <w:p w14:paraId="6A887B2E" w14:textId="77777777" w:rsidR="00160115" w:rsidRPr="00660248" w:rsidRDefault="00160115" w:rsidP="00160115">
      <w:pPr>
        <w:widowControl w:val="0"/>
        <w:autoSpaceDE w:val="0"/>
        <w:autoSpaceDN w:val="0"/>
        <w:spacing w:after="0" w:line="360" w:lineRule="auto"/>
        <w:jc w:val="both"/>
        <w:rPr>
          <w:rFonts w:ascii="Arial" w:eastAsia="Arial" w:hAnsi="Arial"/>
          <w:b/>
          <w:sz w:val="20"/>
          <w:szCs w:val="20"/>
        </w:rPr>
      </w:pPr>
      <w:r w:rsidRPr="00660248">
        <w:rPr>
          <w:rFonts w:ascii="Arial" w:eastAsia="Arial" w:hAnsi="Arial"/>
          <w:b/>
          <w:sz w:val="20"/>
          <w:szCs w:val="20"/>
        </w:rPr>
        <w:t xml:space="preserve">Artículo Primero. </w:t>
      </w:r>
      <w:r w:rsidRPr="00660248">
        <w:rPr>
          <w:rFonts w:ascii="Arial" w:eastAsia="Arial" w:hAnsi="Arial"/>
          <w:sz w:val="20"/>
          <w:szCs w:val="20"/>
        </w:rPr>
        <w:t xml:space="preserve">Se expiden las Leyes de Hacienda de los Municipios de: I.- </w:t>
      </w:r>
      <w:proofErr w:type="spellStart"/>
      <w:r w:rsidRPr="00660248">
        <w:rPr>
          <w:rFonts w:ascii="Arial" w:eastAsia="Arial" w:hAnsi="Arial"/>
          <w:sz w:val="20"/>
          <w:szCs w:val="20"/>
        </w:rPr>
        <w:t>Cansahcab</w:t>
      </w:r>
      <w:proofErr w:type="spellEnd"/>
      <w:r w:rsidRPr="00660248">
        <w:rPr>
          <w:rFonts w:ascii="Arial" w:eastAsia="Arial" w:hAnsi="Arial"/>
          <w:sz w:val="20"/>
          <w:szCs w:val="20"/>
        </w:rPr>
        <w:t xml:space="preserve">, II.- </w:t>
      </w:r>
      <w:proofErr w:type="spellStart"/>
      <w:r w:rsidRPr="00660248">
        <w:rPr>
          <w:rFonts w:ascii="Arial" w:eastAsia="Arial" w:hAnsi="Arial"/>
          <w:sz w:val="20"/>
          <w:szCs w:val="20"/>
        </w:rPr>
        <w:t>Chankom</w:t>
      </w:r>
      <w:proofErr w:type="spellEnd"/>
      <w:r w:rsidRPr="00660248">
        <w:rPr>
          <w:rFonts w:ascii="Arial" w:eastAsia="Arial" w:hAnsi="Arial"/>
          <w:sz w:val="20"/>
          <w:szCs w:val="20"/>
        </w:rPr>
        <w:t xml:space="preserve">, III.- </w:t>
      </w:r>
      <w:proofErr w:type="spellStart"/>
      <w:r w:rsidRPr="00660248">
        <w:rPr>
          <w:rFonts w:ascii="Arial" w:eastAsia="Arial" w:hAnsi="Arial"/>
          <w:sz w:val="20"/>
          <w:szCs w:val="20"/>
        </w:rPr>
        <w:t>Chichimilá</w:t>
      </w:r>
      <w:proofErr w:type="spellEnd"/>
      <w:r w:rsidRPr="00660248">
        <w:rPr>
          <w:rFonts w:ascii="Arial" w:eastAsia="Arial" w:hAnsi="Arial"/>
          <w:sz w:val="20"/>
          <w:szCs w:val="20"/>
        </w:rPr>
        <w:t xml:space="preserve">, IV.- Hoctún, V.- Hunucmá, </w:t>
      </w:r>
      <w:proofErr w:type="gramStart"/>
      <w:r w:rsidRPr="00660248">
        <w:rPr>
          <w:rFonts w:ascii="Arial" w:eastAsia="Arial" w:hAnsi="Arial"/>
          <w:sz w:val="20"/>
          <w:szCs w:val="20"/>
        </w:rPr>
        <w:t>VI.-</w:t>
      </w:r>
      <w:proofErr w:type="gramEnd"/>
      <w:r w:rsidRPr="00660248">
        <w:rPr>
          <w:rFonts w:ascii="Arial" w:eastAsia="Arial" w:hAnsi="Arial"/>
          <w:sz w:val="20"/>
          <w:szCs w:val="20"/>
        </w:rPr>
        <w:t xml:space="preserve"> Kanasín, VII.- </w:t>
      </w:r>
      <w:proofErr w:type="spellStart"/>
      <w:r w:rsidRPr="00660248">
        <w:rPr>
          <w:rFonts w:ascii="Arial" w:eastAsia="Arial" w:hAnsi="Arial"/>
          <w:sz w:val="20"/>
          <w:szCs w:val="20"/>
        </w:rPr>
        <w:t>Kopomá</w:t>
      </w:r>
      <w:proofErr w:type="spellEnd"/>
      <w:r w:rsidRPr="00660248">
        <w:rPr>
          <w:rFonts w:ascii="Arial" w:eastAsia="Arial" w:hAnsi="Arial"/>
          <w:sz w:val="20"/>
          <w:szCs w:val="20"/>
        </w:rPr>
        <w:t xml:space="preserve">, VIII.- </w:t>
      </w:r>
      <w:proofErr w:type="spellStart"/>
      <w:r w:rsidRPr="00660248">
        <w:rPr>
          <w:rFonts w:ascii="Arial" w:eastAsia="Arial" w:hAnsi="Arial"/>
          <w:sz w:val="20"/>
          <w:szCs w:val="20"/>
        </w:rPr>
        <w:t>Muxupip</w:t>
      </w:r>
      <w:proofErr w:type="spellEnd"/>
      <w:r w:rsidRPr="00660248">
        <w:rPr>
          <w:rFonts w:ascii="Arial" w:eastAsia="Arial" w:hAnsi="Arial"/>
          <w:sz w:val="20"/>
          <w:szCs w:val="20"/>
        </w:rPr>
        <w:t xml:space="preserve">, IX.- </w:t>
      </w:r>
      <w:proofErr w:type="spellStart"/>
      <w:r w:rsidRPr="00660248">
        <w:rPr>
          <w:rFonts w:ascii="Arial" w:eastAsia="Arial" w:hAnsi="Arial"/>
          <w:sz w:val="20"/>
          <w:szCs w:val="20"/>
        </w:rPr>
        <w:t>Tahdziú</w:t>
      </w:r>
      <w:proofErr w:type="spellEnd"/>
      <w:r w:rsidRPr="00660248">
        <w:rPr>
          <w:rFonts w:ascii="Arial" w:eastAsia="Arial" w:hAnsi="Arial"/>
          <w:sz w:val="20"/>
          <w:szCs w:val="20"/>
        </w:rPr>
        <w:t xml:space="preserve">, X.- </w:t>
      </w:r>
      <w:proofErr w:type="spellStart"/>
      <w:r w:rsidRPr="00660248">
        <w:rPr>
          <w:rFonts w:ascii="Arial" w:eastAsia="Arial" w:hAnsi="Arial"/>
          <w:sz w:val="20"/>
          <w:szCs w:val="20"/>
        </w:rPr>
        <w:t>Tekantó</w:t>
      </w:r>
      <w:proofErr w:type="spellEnd"/>
      <w:r w:rsidRPr="00660248">
        <w:rPr>
          <w:rFonts w:ascii="Arial" w:eastAsia="Arial" w:hAnsi="Arial"/>
          <w:sz w:val="20"/>
          <w:szCs w:val="20"/>
        </w:rPr>
        <w:t xml:space="preserve">, XI.- </w:t>
      </w:r>
      <w:proofErr w:type="spellStart"/>
      <w:r w:rsidRPr="00660248">
        <w:rPr>
          <w:rFonts w:ascii="Arial" w:eastAsia="Arial" w:hAnsi="Arial"/>
          <w:sz w:val="20"/>
          <w:szCs w:val="20"/>
        </w:rPr>
        <w:t>Tepakán</w:t>
      </w:r>
      <w:proofErr w:type="spellEnd"/>
      <w:r w:rsidRPr="00660248">
        <w:rPr>
          <w:rFonts w:ascii="Arial" w:eastAsia="Arial" w:hAnsi="Arial"/>
          <w:sz w:val="20"/>
          <w:szCs w:val="20"/>
        </w:rPr>
        <w:t xml:space="preserve">, XII.- </w:t>
      </w:r>
      <w:proofErr w:type="spellStart"/>
      <w:r w:rsidRPr="00660248">
        <w:rPr>
          <w:rFonts w:ascii="Arial" w:eastAsia="Arial" w:hAnsi="Arial"/>
          <w:sz w:val="20"/>
          <w:szCs w:val="20"/>
        </w:rPr>
        <w:t>Tetiz</w:t>
      </w:r>
      <w:proofErr w:type="spellEnd"/>
      <w:r w:rsidRPr="00660248">
        <w:rPr>
          <w:rFonts w:ascii="Arial" w:eastAsia="Arial" w:hAnsi="Arial"/>
          <w:sz w:val="20"/>
          <w:szCs w:val="20"/>
        </w:rPr>
        <w:t xml:space="preserve">, XIII.- </w:t>
      </w:r>
      <w:proofErr w:type="spellStart"/>
      <w:r w:rsidRPr="00660248">
        <w:rPr>
          <w:rFonts w:ascii="Arial" w:eastAsia="Arial" w:hAnsi="Arial"/>
          <w:sz w:val="20"/>
          <w:szCs w:val="20"/>
        </w:rPr>
        <w:t>Tixcacalcupul</w:t>
      </w:r>
      <w:proofErr w:type="spellEnd"/>
      <w:r w:rsidRPr="00660248">
        <w:rPr>
          <w:rFonts w:ascii="Arial" w:eastAsia="Arial" w:hAnsi="Arial"/>
          <w:sz w:val="20"/>
          <w:szCs w:val="20"/>
        </w:rPr>
        <w:t xml:space="preserve">, XIV.- </w:t>
      </w:r>
      <w:proofErr w:type="spellStart"/>
      <w:r w:rsidRPr="00660248">
        <w:rPr>
          <w:rFonts w:ascii="Arial" w:eastAsia="Arial" w:hAnsi="Arial"/>
          <w:sz w:val="20"/>
          <w:szCs w:val="20"/>
        </w:rPr>
        <w:t>Tixpéual</w:t>
      </w:r>
      <w:proofErr w:type="spellEnd"/>
      <w:r w:rsidRPr="00660248">
        <w:rPr>
          <w:rFonts w:ascii="Arial" w:eastAsia="Arial" w:hAnsi="Arial"/>
          <w:sz w:val="20"/>
          <w:szCs w:val="20"/>
        </w:rPr>
        <w:t xml:space="preserve">, XV.- </w:t>
      </w:r>
      <w:proofErr w:type="spellStart"/>
      <w:r w:rsidRPr="00660248">
        <w:rPr>
          <w:rFonts w:ascii="Arial" w:eastAsia="Arial" w:hAnsi="Arial"/>
          <w:sz w:val="20"/>
          <w:szCs w:val="20"/>
        </w:rPr>
        <w:t>Uayma</w:t>
      </w:r>
      <w:proofErr w:type="spellEnd"/>
      <w:r w:rsidRPr="00660248">
        <w:rPr>
          <w:rFonts w:ascii="Arial" w:eastAsia="Arial" w:hAnsi="Arial"/>
          <w:sz w:val="20"/>
          <w:szCs w:val="20"/>
        </w:rPr>
        <w:t>, XVI.- Umán y XVII.- Valladolid, todas del Estado de Yucatán</w:t>
      </w:r>
      <w:r w:rsidRPr="00660248">
        <w:rPr>
          <w:rFonts w:ascii="Arial" w:eastAsia="Arial" w:hAnsi="Arial"/>
          <w:b/>
          <w:sz w:val="20"/>
          <w:szCs w:val="20"/>
        </w:rPr>
        <w:t>.</w:t>
      </w:r>
      <w:r w:rsidRPr="00660248">
        <w:rPr>
          <w:rFonts w:ascii="Arial" w:eastAsia="Arial" w:hAnsi="Arial"/>
          <w:b/>
          <w:bCs/>
          <w:sz w:val="20"/>
          <w:szCs w:val="20"/>
        </w:rPr>
        <w:t xml:space="preserve"> </w:t>
      </w:r>
    </w:p>
    <w:p w14:paraId="10EA92DE" w14:textId="77777777" w:rsidR="00160115" w:rsidRPr="00660248" w:rsidRDefault="00160115" w:rsidP="00160115">
      <w:pPr>
        <w:widowControl w:val="0"/>
        <w:autoSpaceDE w:val="0"/>
        <w:autoSpaceDN w:val="0"/>
        <w:spacing w:after="0" w:line="360" w:lineRule="auto"/>
        <w:rPr>
          <w:rFonts w:ascii="Arial" w:eastAsia="Arial" w:hAnsi="Arial"/>
          <w:b/>
          <w:sz w:val="20"/>
          <w:szCs w:val="20"/>
        </w:rPr>
      </w:pPr>
    </w:p>
    <w:p w14:paraId="12110B7E" w14:textId="77777777" w:rsidR="00160115" w:rsidRDefault="00160115" w:rsidP="00160115">
      <w:pPr>
        <w:widowControl w:val="0"/>
        <w:autoSpaceDE w:val="0"/>
        <w:autoSpaceDN w:val="0"/>
        <w:spacing w:after="0" w:line="360" w:lineRule="auto"/>
        <w:rPr>
          <w:rFonts w:ascii="Arial" w:eastAsia="Arial" w:hAnsi="Arial"/>
          <w:sz w:val="20"/>
          <w:szCs w:val="20"/>
        </w:rPr>
      </w:pPr>
      <w:r w:rsidRPr="00660248">
        <w:rPr>
          <w:rFonts w:ascii="Arial" w:eastAsia="Arial" w:hAnsi="Arial"/>
          <w:b/>
          <w:sz w:val="20"/>
          <w:szCs w:val="20"/>
        </w:rPr>
        <w:t xml:space="preserve">Artículo Segundo. </w:t>
      </w:r>
      <w:r w:rsidRPr="00660248">
        <w:rPr>
          <w:rFonts w:ascii="Arial" w:eastAsia="Arial" w:hAnsi="Arial"/>
          <w:sz w:val="20"/>
          <w:szCs w:val="20"/>
        </w:rPr>
        <w:t>Las Leyes de Hacienda a que se refiere el artículo anterior, se describen en cada una de las fracciones siguientes:</w:t>
      </w:r>
    </w:p>
    <w:p w14:paraId="0DF14346" w14:textId="77777777" w:rsidR="00160115" w:rsidRDefault="00160115" w:rsidP="00160115">
      <w:pPr>
        <w:widowControl w:val="0"/>
        <w:autoSpaceDE w:val="0"/>
        <w:autoSpaceDN w:val="0"/>
        <w:spacing w:after="0" w:line="360" w:lineRule="auto"/>
        <w:rPr>
          <w:rFonts w:ascii="Arial" w:eastAsia="Arial" w:hAnsi="Arial"/>
          <w:sz w:val="20"/>
          <w:szCs w:val="20"/>
        </w:rPr>
      </w:pPr>
    </w:p>
    <w:p w14:paraId="63EC9A46" w14:textId="77777777" w:rsidR="00655624" w:rsidRPr="00655624" w:rsidRDefault="00655624" w:rsidP="00655624">
      <w:pPr>
        <w:widowControl w:val="0"/>
        <w:tabs>
          <w:tab w:val="left" w:pos="8280"/>
        </w:tabs>
        <w:autoSpaceDE w:val="0"/>
        <w:autoSpaceDN w:val="0"/>
        <w:adjustRightInd w:val="0"/>
        <w:spacing w:after="0" w:line="240" w:lineRule="auto"/>
        <w:ind w:right="-51"/>
        <w:jc w:val="both"/>
        <w:rPr>
          <w:rFonts w:ascii="Arial" w:eastAsia="Times New Roman" w:hAnsi="Arial"/>
          <w:b/>
          <w:sz w:val="20"/>
          <w:szCs w:val="20"/>
          <w:lang w:val="es-ES"/>
        </w:rPr>
      </w:pPr>
      <w:r w:rsidRPr="00655624">
        <w:rPr>
          <w:rFonts w:ascii="Arial" w:eastAsia="Times New Roman" w:hAnsi="Arial"/>
          <w:b/>
          <w:sz w:val="20"/>
          <w:szCs w:val="20"/>
          <w:lang w:val="es-ES"/>
        </w:rPr>
        <w:t>VI.- LEY DE HACIENDA DEL MUNICIPIO DE KANASIN, YUCATÁN</w:t>
      </w:r>
    </w:p>
    <w:p w14:paraId="06E75410" w14:textId="77777777" w:rsidR="00655624" w:rsidRPr="00655624" w:rsidRDefault="00655624" w:rsidP="00655624">
      <w:pPr>
        <w:widowControl w:val="0"/>
        <w:tabs>
          <w:tab w:val="left" w:pos="8280"/>
        </w:tabs>
        <w:autoSpaceDE w:val="0"/>
        <w:autoSpaceDN w:val="0"/>
        <w:adjustRightInd w:val="0"/>
        <w:spacing w:after="0" w:line="240" w:lineRule="auto"/>
        <w:jc w:val="center"/>
        <w:rPr>
          <w:rFonts w:ascii="Arial" w:eastAsia="Times New Roman" w:hAnsi="Arial"/>
          <w:b/>
          <w:bCs/>
          <w:sz w:val="20"/>
          <w:szCs w:val="20"/>
          <w:lang w:val="es-ES"/>
        </w:rPr>
      </w:pPr>
    </w:p>
    <w:p w14:paraId="73909B1D" w14:textId="77777777" w:rsidR="00655624" w:rsidRPr="00655624" w:rsidRDefault="00655624" w:rsidP="00655624">
      <w:pPr>
        <w:widowControl w:val="0"/>
        <w:tabs>
          <w:tab w:val="left" w:pos="8280"/>
        </w:tabs>
        <w:autoSpaceDE w:val="0"/>
        <w:autoSpaceDN w:val="0"/>
        <w:adjustRightInd w:val="0"/>
        <w:spacing w:after="0" w:line="240" w:lineRule="auto"/>
        <w:jc w:val="center"/>
        <w:rPr>
          <w:rFonts w:ascii="Arial" w:eastAsia="Times New Roman" w:hAnsi="Arial"/>
          <w:b/>
          <w:bCs/>
          <w:sz w:val="20"/>
          <w:szCs w:val="20"/>
          <w:lang w:val="es-ES"/>
        </w:rPr>
      </w:pPr>
      <w:r w:rsidRPr="00655624">
        <w:rPr>
          <w:rFonts w:ascii="Arial" w:eastAsia="Times New Roman" w:hAnsi="Arial"/>
          <w:b/>
          <w:bCs/>
          <w:sz w:val="20"/>
          <w:szCs w:val="20"/>
          <w:lang w:val="es-ES"/>
        </w:rPr>
        <w:t>TÍTULO PRIMERO</w:t>
      </w:r>
    </w:p>
    <w:p w14:paraId="0D9B954F" w14:textId="77777777" w:rsidR="00655624" w:rsidRPr="00655624" w:rsidRDefault="00655624" w:rsidP="00655624">
      <w:pPr>
        <w:spacing w:after="0" w:line="240" w:lineRule="auto"/>
        <w:jc w:val="center"/>
        <w:rPr>
          <w:rFonts w:ascii="Arial" w:eastAsia="Times New Roman" w:hAnsi="Arial"/>
          <w:b/>
          <w:bCs/>
          <w:sz w:val="20"/>
          <w:szCs w:val="20"/>
          <w:lang w:val="es-ES"/>
        </w:rPr>
      </w:pPr>
      <w:r w:rsidRPr="00655624">
        <w:rPr>
          <w:rFonts w:ascii="Arial" w:eastAsia="Times New Roman" w:hAnsi="Arial"/>
          <w:b/>
          <w:bCs/>
          <w:sz w:val="20"/>
          <w:szCs w:val="20"/>
          <w:lang w:val="es-ES"/>
        </w:rPr>
        <w:t>GENERALIDADES</w:t>
      </w:r>
    </w:p>
    <w:p w14:paraId="24BBAF39" w14:textId="77777777" w:rsidR="00655624" w:rsidRPr="00655624" w:rsidRDefault="00655624" w:rsidP="00655624">
      <w:pPr>
        <w:spacing w:after="0" w:line="240" w:lineRule="auto"/>
        <w:jc w:val="center"/>
        <w:rPr>
          <w:rFonts w:ascii="Arial" w:eastAsia="Times New Roman" w:hAnsi="Arial"/>
          <w:b/>
          <w:bCs/>
          <w:sz w:val="20"/>
          <w:szCs w:val="20"/>
          <w:lang w:val="es-ES"/>
        </w:rPr>
      </w:pPr>
    </w:p>
    <w:p w14:paraId="4F3DE809" w14:textId="77777777" w:rsidR="00655624" w:rsidRPr="00655624" w:rsidRDefault="00655624" w:rsidP="00655624">
      <w:pPr>
        <w:spacing w:after="0" w:line="240" w:lineRule="auto"/>
        <w:jc w:val="center"/>
        <w:rPr>
          <w:rFonts w:ascii="Arial" w:eastAsia="Times New Roman" w:hAnsi="Arial"/>
          <w:b/>
          <w:bCs/>
          <w:sz w:val="20"/>
          <w:szCs w:val="20"/>
          <w:lang w:val="es-ES"/>
        </w:rPr>
      </w:pPr>
      <w:r w:rsidRPr="00655624">
        <w:rPr>
          <w:rFonts w:ascii="Arial" w:eastAsia="Times New Roman" w:hAnsi="Arial"/>
          <w:b/>
          <w:bCs/>
          <w:sz w:val="20"/>
          <w:szCs w:val="20"/>
          <w:lang w:val="es-ES"/>
        </w:rPr>
        <w:t>CAPÍTULO I</w:t>
      </w:r>
    </w:p>
    <w:p w14:paraId="14FB824E" w14:textId="77777777" w:rsidR="00655624" w:rsidRPr="00655624" w:rsidRDefault="00655624" w:rsidP="00655624">
      <w:pPr>
        <w:tabs>
          <w:tab w:val="left" w:pos="1996"/>
          <w:tab w:val="center" w:pos="4394"/>
        </w:tabs>
        <w:spacing w:after="0" w:line="240" w:lineRule="auto"/>
        <w:jc w:val="center"/>
        <w:rPr>
          <w:rFonts w:ascii="Arial" w:eastAsia="Times New Roman" w:hAnsi="Arial"/>
          <w:b/>
          <w:bCs/>
          <w:sz w:val="20"/>
          <w:szCs w:val="20"/>
          <w:lang w:val="es-ES"/>
        </w:rPr>
      </w:pPr>
      <w:r w:rsidRPr="00655624">
        <w:rPr>
          <w:rFonts w:ascii="Arial" w:eastAsia="Times New Roman" w:hAnsi="Arial"/>
          <w:b/>
          <w:bCs/>
          <w:sz w:val="20"/>
          <w:szCs w:val="20"/>
          <w:lang w:val="es-ES"/>
        </w:rPr>
        <w:t>DISPOSICIONES GENERALES</w:t>
      </w:r>
    </w:p>
    <w:p w14:paraId="0FC2A66F" w14:textId="77777777" w:rsidR="00655624" w:rsidRPr="00655624" w:rsidRDefault="00655624" w:rsidP="00655624">
      <w:pPr>
        <w:tabs>
          <w:tab w:val="left" w:pos="1996"/>
          <w:tab w:val="center" w:pos="4394"/>
        </w:tabs>
        <w:spacing w:after="0" w:line="240" w:lineRule="auto"/>
        <w:jc w:val="center"/>
        <w:rPr>
          <w:rFonts w:ascii="Arial" w:eastAsia="Times New Roman" w:hAnsi="Arial"/>
          <w:b/>
          <w:bCs/>
          <w:sz w:val="20"/>
          <w:szCs w:val="20"/>
          <w:lang w:val="es-ES"/>
        </w:rPr>
      </w:pPr>
    </w:p>
    <w:p w14:paraId="3977975D" w14:textId="77777777" w:rsidR="00655624" w:rsidRPr="00655624" w:rsidRDefault="00655624" w:rsidP="00655624">
      <w:pPr>
        <w:spacing w:after="0" w:line="240" w:lineRule="auto"/>
        <w:jc w:val="center"/>
        <w:rPr>
          <w:rFonts w:ascii="Arial" w:eastAsia="Times New Roman" w:hAnsi="Arial"/>
          <w:b/>
          <w:bCs/>
          <w:sz w:val="20"/>
          <w:szCs w:val="20"/>
          <w:lang w:val="es-ES"/>
        </w:rPr>
      </w:pPr>
      <w:r w:rsidRPr="00655624">
        <w:rPr>
          <w:rFonts w:ascii="Arial" w:eastAsia="Times New Roman" w:hAnsi="Arial"/>
          <w:b/>
          <w:bCs/>
          <w:sz w:val="20"/>
          <w:szCs w:val="20"/>
          <w:lang w:val="es-ES"/>
        </w:rPr>
        <w:t>Sección Primera</w:t>
      </w:r>
    </w:p>
    <w:p w14:paraId="3BF6969D" w14:textId="77777777" w:rsidR="00655624" w:rsidRPr="00655624" w:rsidRDefault="00655624" w:rsidP="00655624">
      <w:pPr>
        <w:spacing w:after="0" w:line="240" w:lineRule="auto"/>
        <w:jc w:val="center"/>
        <w:rPr>
          <w:rFonts w:ascii="Arial" w:eastAsia="Times New Roman" w:hAnsi="Arial"/>
          <w:b/>
          <w:bCs/>
          <w:sz w:val="20"/>
          <w:szCs w:val="20"/>
          <w:lang w:val="es-ES"/>
        </w:rPr>
      </w:pPr>
      <w:r w:rsidRPr="00655624">
        <w:rPr>
          <w:rFonts w:ascii="Arial" w:eastAsia="Times New Roman" w:hAnsi="Arial"/>
          <w:b/>
          <w:bCs/>
          <w:sz w:val="20"/>
          <w:szCs w:val="20"/>
          <w:lang w:val="es-ES"/>
        </w:rPr>
        <w:t>De los Ingresos Municipales</w:t>
      </w:r>
    </w:p>
    <w:p w14:paraId="7DFCD7FA" w14:textId="77777777" w:rsidR="00655624" w:rsidRPr="00655624" w:rsidRDefault="00655624" w:rsidP="00655624">
      <w:pPr>
        <w:spacing w:after="0" w:line="240" w:lineRule="auto"/>
        <w:jc w:val="center"/>
        <w:rPr>
          <w:rFonts w:ascii="Arial" w:eastAsia="Times New Roman" w:hAnsi="Arial"/>
          <w:b/>
          <w:bCs/>
          <w:sz w:val="20"/>
          <w:szCs w:val="20"/>
          <w:lang w:val="es-ES"/>
        </w:rPr>
      </w:pPr>
    </w:p>
    <w:p w14:paraId="67F694F1"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Artículo 1.-</w:t>
      </w:r>
      <w:r w:rsidRPr="00655624">
        <w:rPr>
          <w:rFonts w:ascii="Arial" w:eastAsia="Times New Roman" w:hAnsi="Arial"/>
          <w:sz w:val="20"/>
          <w:szCs w:val="20"/>
          <w:lang w:val="es-ES"/>
        </w:rPr>
        <w:t xml:space="preserve"> El Ayuntamiento del Municipio de Kanasín, Estado de Yucatán, para cubrir los gastos de su administración y demás obligaciones a su cargo, percibirá, por conducto de su Hacienda Pública, los ingresos que por concepto de impuestos, contribuciones de mejoras, derechos, productos, aprovechamientos, participaciones y aportaciones, transferencias, asignaciones, subsidios y otras ayudas e ingresos derivados de financiamientos que se establecen en esta Ley y en la Ley de Ingresos del Municipio de Kanasín.</w:t>
      </w:r>
    </w:p>
    <w:p w14:paraId="79BCDCF4" w14:textId="77777777" w:rsidR="00655624" w:rsidRPr="00655624" w:rsidRDefault="00655624" w:rsidP="00655624">
      <w:pPr>
        <w:spacing w:after="0" w:line="240" w:lineRule="auto"/>
        <w:jc w:val="both"/>
        <w:rPr>
          <w:rFonts w:ascii="Arial" w:eastAsia="Times New Roman" w:hAnsi="Arial"/>
          <w:sz w:val="20"/>
          <w:szCs w:val="20"/>
          <w:lang w:val="es-ES"/>
        </w:rPr>
      </w:pPr>
    </w:p>
    <w:p w14:paraId="5D75830F"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El Ayuntamiento del Municipio de Kanasín podrá establecer programas de estímulos para los contribuyentes, mismos que deberán publicarse en la Gaceta Municipal del Ayuntamiento de Kanasín. En dichos programas, podrá establecerse entre otras acciones lo siguiente:</w:t>
      </w:r>
    </w:p>
    <w:p w14:paraId="0031D190" w14:textId="77777777" w:rsidR="00655624" w:rsidRPr="00655624" w:rsidRDefault="00655624" w:rsidP="00655624">
      <w:pPr>
        <w:spacing w:after="0" w:line="240" w:lineRule="auto"/>
        <w:jc w:val="both"/>
        <w:rPr>
          <w:rFonts w:ascii="Arial" w:eastAsia="Times New Roman" w:hAnsi="Arial"/>
          <w:sz w:val="20"/>
          <w:szCs w:val="20"/>
          <w:lang w:val="es-ES"/>
        </w:rPr>
      </w:pPr>
    </w:p>
    <w:p w14:paraId="12411F23" w14:textId="77777777" w:rsidR="00655624" w:rsidRPr="00655624" w:rsidRDefault="00655624" w:rsidP="00655624">
      <w:pPr>
        <w:numPr>
          <w:ilvl w:val="0"/>
          <w:numId w:val="64"/>
        </w:numPr>
        <w:spacing w:after="0" w:line="240" w:lineRule="auto"/>
        <w:contextualSpacing/>
        <w:jc w:val="both"/>
        <w:rPr>
          <w:rFonts w:ascii="Arial" w:hAnsi="Arial"/>
          <w:sz w:val="20"/>
          <w:szCs w:val="20"/>
        </w:rPr>
      </w:pPr>
      <w:r w:rsidRPr="00655624">
        <w:rPr>
          <w:rFonts w:ascii="Arial" w:hAnsi="Arial"/>
          <w:sz w:val="20"/>
          <w:szCs w:val="20"/>
        </w:rPr>
        <w:t>Bonificaciones, estímulos fiscales, así como la condonación total o parcial de contribuciones, aprovechamientos y sus accesorios.</w:t>
      </w:r>
    </w:p>
    <w:p w14:paraId="6754406E" w14:textId="77777777" w:rsidR="00655624" w:rsidRPr="00655624" w:rsidRDefault="00655624" w:rsidP="00655624">
      <w:pPr>
        <w:numPr>
          <w:ilvl w:val="0"/>
          <w:numId w:val="64"/>
        </w:numPr>
        <w:spacing w:after="0" w:line="240" w:lineRule="auto"/>
        <w:contextualSpacing/>
        <w:jc w:val="both"/>
        <w:rPr>
          <w:rFonts w:ascii="Arial" w:hAnsi="Arial"/>
          <w:sz w:val="20"/>
          <w:szCs w:val="20"/>
        </w:rPr>
      </w:pPr>
      <w:r w:rsidRPr="00655624">
        <w:rPr>
          <w:rFonts w:ascii="Arial" w:hAnsi="Arial"/>
          <w:sz w:val="20"/>
          <w:szCs w:val="20"/>
        </w:rPr>
        <w:t>La autorización de pagos diferidos de contribuciones y aprovechamientos, en modalidad diferente a lo establecido en el artículo 31 de este mismo ordenamiento legal.</w:t>
      </w:r>
    </w:p>
    <w:p w14:paraId="2638A571" w14:textId="77777777" w:rsidR="00655624" w:rsidRPr="00655624" w:rsidRDefault="00655624" w:rsidP="00655624">
      <w:pPr>
        <w:numPr>
          <w:ilvl w:val="0"/>
          <w:numId w:val="64"/>
        </w:numPr>
        <w:spacing w:after="0" w:line="240" w:lineRule="auto"/>
        <w:contextualSpacing/>
        <w:jc w:val="both"/>
        <w:rPr>
          <w:rFonts w:ascii="Arial" w:hAnsi="Arial"/>
          <w:sz w:val="20"/>
          <w:szCs w:val="20"/>
        </w:rPr>
      </w:pPr>
      <w:r w:rsidRPr="00655624">
        <w:rPr>
          <w:rFonts w:ascii="Arial" w:hAnsi="Arial"/>
          <w:sz w:val="20"/>
          <w:szCs w:val="20"/>
        </w:rPr>
        <w:t>La condonación total o parcial de créditos fiscales causados.</w:t>
      </w:r>
    </w:p>
    <w:p w14:paraId="662FB82A" w14:textId="77777777" w:rsidR="00655624" w:rsidRPr="00655624" w:rsidRDefault="00655624" w:rsidP="00655624">
      <w:pPr>
        <w:spacing w:after="0" w:line="240" w:lineRule="auto"/>
        <w:ind w:left="720"/>
        <w:contextualSpacing/>
        <w:rPr>
          <w:rFonts w:ascii="Arial" w:hAnsi="Arial"/>
          <w:sz w:val="20"/>
          <w:szCs w:val="20"/>
        </w:rPr>
      </w:pPr>
    </w:p>
    <w:p w14:paraId="4FB91479"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Asimismo, el Ayuntamiento de Kanasín podrá establecer programas de estímulos que incentiven el cumplimiento de obligaciones de pago de los contribuyentes. Entre dichos programas se podrá incluir la organización de loterías, sorteos o rifas fiscales, con diversos premios en los que participarán los contribuyentes que hayan cumplido con el pago de sus contribuciones.</w:t>
      </w:r>
    </w:p>
    <w:p w14:paraId="0A535168" w14:textId="77777777" w:rsidR="00655624" w:rsidRDefault="00655624" w:rsidP="00655624">
      <w:pPr>
        <w:spacing w:after="0" w:line="240" w:lineRule="auto"/>
        <w:jc w:val="both"/>
        <w:rPr>
          <w:rFonts w:ascii="Arial" w:eastAsia="Times New Roman" w:hAnsi="Arial"/>
          <w:sz w:val="20"/>
          <w:szCs w:val="20"/>
          <w:lang w:val="es-ES"/>
        </w:rPr>
      </w:pPr>
    </w:p>
    <w:p w14:paraId="122AEFA2" w14:textId="77777777" w:rsidR="00655624" w:rsidRDefault="00655624" w:rsidP="00655624">
      <w:pPr>
        <w:spacing w:after="0" w:line="240" w:lineRule="auto"/>
        <w:jc w:val="both"/>
        <w:rPr>
          <w:rFonts w:ascii="Arial" w:eastAsia="Times New Roman" w:hAnsi="Arial"/>
          <w:sz w:val="20"/>
          <w:szCs w:val="20"/>
          <w:lang w:val="es-ES"/>
        </w:rPr>
      </w:pPr>
    </w:p>
    <w:p w14:paraId="3D0ED2B4" w14:textId="77777777" w:rsidR="00655624" w:rsidRPr="00655624" w:rsidRDefault="00655624" w:rsidP="00655624">
      <w:pPr>
        <w:spacing w:after="0" w:line="240" w:lineRule="auto"/>
        <w:jc w:val="both"/>
        <w:rPr>
          <w:rFonts w:ascii="Arial" w:eastAsia="Times New Roman" w:hAnsi="Arial"/>
          <w:sz w:val="20"/>
          <w:szCs w:val="20"/>
          <w:lang w:val="es-ES"/>
        </w:rPr>
      </w:pPr>
    </w:p>
    <w:p w14:paraId="3966C864" w14:textId="77777777" w:rsidR="00655624" w:rsidRPr="00655624" w:rsidRDefault="00655624" w:rsidP="00655624">
      <w:pPr>
        <w:spacing w:after="0" w:line="240" w:lineRule="auto"/>
        <w:jc w:val="center"/>
        <w:rPr>
          <w:rFonts w:ascii="Arial" w:eastAsia="Times New Roman" w:hAnsi="Arial"/>
          <w:b/>
          <w:bCs/>
          <w:sz w:val="20"/>
          <w:szCs w:val="20"/>
          <w:lang w:val="es-ES"/>
        </w:rPr>
      </w:pPr>
      <w:r w:rsidRPr="00655624">
        <w:rPr>
          <w:rFonts w:ascii="Arial" w:eastAsia="Times New Roman" w:hAnsi="Arial"/>
          <w:b/>
          <w:bCs/>
          <w:sz w:val="20"/>
          <w:szCs w:val="20"/>
          <w:lang w:val="es-ES"/>
        </w:rPr>
        <w:lastRenderedPageBreak/>
        <w:t>Sección Segunda</w:t>
      </w:r>
    </w:p>
    <w:p w14:paraId="3722745A" w14:textId="77777777" w:rsidR="00655624" w:rsidRPr="00655624" w:rsidRDefault="00655624" w:rsidP="00655624">
      <w:pPr>
        <w:spacing w:afterLines="200" w:after="480" w:line="240" w:lineRule="auto"/>
        <w:jc w:val="center"/>
        <w:rPr>
          <w:rFonts w:ascii="Arial" w:eastAsia="Times New Roman" w:hAnsi="Arial"/>
          <w:b/>
          <w:bCs/>
          <w:sz w:val="20"/>
          <w:szCs w:val="20"/>
          <w:lang w:val="es-ES"/>
        </w:rPr>
      </w:pPr>
      <w:r w:rsidRPr="00655624">
        <w:rPr>
          <w:rFonts w:ascii="Arial" w:eastAsia="Times New Roman" w:hAnsi="Arial"/>
          <w:b/>
          <w:bCs/>
          <w:sz w:val="20"/>
          <w:szCs w:val="20"/>
          <w:lang w:val="es-ES"/>
        </w:rPr>
        <w:t>De las disposiciones fiscales</w:t>
      </w:r>
    </w:p>
    <w:p w14:paraId="3FD67A3C"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Artículo 2.-</w:t>
      </w:r>
      <w:r w:rsidRPr="00655624">
        <w:rPr>
          <w:rFonts w:ascii="Arial" w:eastAsia="Times New Roman" w:hAnsi="Arial"/>
          <w:sz w:val="20"/>
          <w:szCs w:val="20"/>
          <w:lang w:val="es-ES"/>
        </w:rPr>
        <w:t xml:space="preserve"> Son disposiciones fiscales del Municipio:</w:t>
      </w:r>
    </w:p>
    <w:p w14:paraId="221C2BF6" w14:textId="77777777" w:rsidR="00655624" w:rsidRPr="00655624" w:rsidRDefault="00655624" w:rsidP="00655624">
      <w:pPr>
        <w:spacing w:after="0" w:line="240" w:lineRule="auto"/>
        <w:contextualSpacing/>
        <w:jc w:val="both"/>
        <w:rPr>
          <w:rFonts w:ascii="Arial" w:eastAsia="Times New Roman" w:hAnsi="Arial"/>
          <w:sz w:val="20"/>
          <w:szCs w:val="20"/>
          <w:lang w:val="es-ES"/>
        </w:rPr>
      </w:pPr>
      <w:r w:rsidRPr="00655624">
        <w:rPr>
          <w:rFonts w:ascii="Arial" w:eastAsia="Times New Roman" w:hAnsi="Arial"/>
          <w:b/>
          <w:bCs/>
          <w:sz w:val="20"/>
          <w:szCs w:val="20"/>
          <w:lang w:val="es-ES"/>
        </w:rPr>
        <w:t>I.-</w:t>
      </w:r>
      <w:r w:rsidRPr="00655624">
        <w:rPr>
          <w:rFonts w:ascii="Arial" w:eastAsia="Times New Roman" w:hAnsi="Arial"/>
          <w:sz w:val="20"/>
          <w:szCs w:val="20"/>
          <w:lang w:val="es-ES"/>
        </w:rPr>
        <w:t xml:space="preserve"> La presente Ley de Hacienda;</w:t>
      </w:r>
    </w:p>
    <w:p w14:paraId="2DCF3FE1" w14:textId="77777777" w:rsidR="00655624" w:rsidRPr="00655624" w:rsidRDefault="00655624" w:rsidP="00655624">
      <w:pPr>
        <w:spacing w:after="0" w:line="240" w:lineRule="auto"/>
        <w:contextualSpacing/>
        <w:jc w:val="both"/>
        <w:rPr>
          <w:rFonts w:ascii="Arial" w:eastAsia="Times New Roman" w:hAnsi="Arial"/>
          <w:sz w:val="20"/>
          <w:szCs w:val="20"/>
          <w:lang w:val="es-ES"/>
        </w:rPr>
      </w:pPr>
      <w:r w:rsidRPr="00655624">
        <w:rPr>
          <w:rFonts w:ascii="Arial" w:eastAsia="Times New Roman" w:hAnsi="Arial"/>
          <w:b/>
          <w:bCs/>
          <w:sz w:val="20"/>
          <w:szCs w:val="20"/>
          <w:lang w:val="es-ES"/>
        </w:rPr>
        <w:t>II.-</w:t>
      </w:r>
      <w:r w:rsidRPr="00655624">
        <w:rPr>
          <w:rFonts w:ascii="Arial" w:eastAsia="Times New Roman" w:hAnsi="Arial"/>
          <w:sz w:val="20"/>
          <w:szCs w:val="20"/>
          <w:lang w:val="es-ES"/>
        </w:rPr>
        <w:t xml:space="preserve"> La Ley de Ingresos del Municipio de Kanasín;</w:t>
      </w:r>
    </w:p>
    <w:p w14:paraId="02D26778" w14:textId="77777777" w:rsidR="00655624" w:rsidRPr="00655624" w:rsidRDefault="00655624" w:rsidP="00655624">
      <w:pPr>
        <w:spacing w:after="0" w:line="240" w:lineRule="auto"/>
        <w:contextualSpacing/>
        <w:jc w:val="both"/>
        <w:rPr>
          <w:rFonts w:ascii="Arial" w:eastAsia="Times New Roman" w:hAnsi="Arial"/>
          <w:sz w:val="20"/>
          <w:szCs w:val="20"/>
          <w:lang w:val="es-ES"/>
        </w:rPr>
      </w:pPr>
      <w:r w:rsidRPr="00655624">
        <w:rPr>
          <w:rFonts w:ascii="Arial" w:eastAsia="Times New Roman" w:hAnsi="Arial"/>
          <w:b/>
          <w:bCs/>
          <w:sz w:val="20"/>
          <w:szCs w:val="20"/>
          <w:lang w:val="es-ES"/>
        </w:rPr>
        <w:t>III.-</w:t>
      </w:r>
      <w:r w:rsidRPr="00655624">
        <w:rPr>
          <w:rFonts w:ascii="Arial" w:eastAsia="Times New Roman" w:hAnsi="Arial"/>
          <w:sz w:val="20"/>
          <w:szCs w:val="20"/>
          <w:lang w:val="es-ES"/>
        </w:rPr>
        <w:t xml:space="preserve"> Las disposiciones que autoricen ingresos extraordinarios, y</w:t>
      </w:r>
    </w:p>
    <w:p w14:paraId="5CD81A11" w14:textId="77777777" w:rsidR="00655624" w:rsidRPr="00655624" w:rsidRDefault="00655624" w:rsidP="00655624">
      <w:pPr>
        <w:spacing w:after="0" w:line="240" w:lineRule="auto"/>
        <w:contextualSpacing/>
        <w:jc w:val="both"/>
        <w:rPr>
          <w:rFonts w:ascii="Arial" w:eastAsia="Times New Roman" w:hAnsi="Arial"/>
          <w:sz w:val="20"/>
          <w:szCs w:val="20"/>
          <w:lang w:val="es-ES"/>
        </w:rPr>
      </w:pPr>
      <w:r w:rsidRPr="00655624">
        <w:rPr>
          <w:rFonts w:ascii="Arial" w:eastAsia="Times New Roman" w:hAnsi="Arial"/>
          <w:b/>
          <w:bCs/>
          <w:sz w:val="20"/>
          <w:szCs w:val="20"/>
          <w:lang w:val="es-ES"/>
        </w:rPr>
        <w:t>IV.-</w:t>
      </w:r>
      <w:r w:rsidRPr="00655624">
        <w:rPr>
          <w:rFonts w:ascii="Arial" w:eastAsia="Times New Roman" w:hAnsi="Arial"/>
          <w:sz w:val="20"/>
          <w:szCs w:val="20"/>
          <w:lang w:val="es-ES"/>
        </w:rPr>
        <w:t xml:space="preserve"> Los Reglamentos Municipales y las demás leyes, que contengan disposiciones de carácter hacendario.</w:t>
      </w:r>
    </w:p>
    <w:p w14:paraId="696CF636" w14:textId="77777777" w:rsidR="00655624" w:rsidRPr="00655624" w:rsidRDefault="00655624" w:rsidP="00655624">
      <w:pPr>
        <w:spacing w:after="0" w:line="240" w:lineRule="auto"/>
        <w:contextualSpacing/>
        <w:jc w:val="both"/>
        <w:rPr>
          <w:rFonts w:ascii="Arial" w:eastAsia="Times New Roman" w:hAnsi="Arial"/>
          <w:sz w:val="20"/>
          <w:szCs w:val="20"/>
          <w:lang w:val="es-ES"/>
        </w:rPr>
      </w:pPr>
    </w:p>
    <w:p w14:paraId="142E6603"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Artículo 3.-</w:t>
      </w:r>
      <w:r w:rsidRPr="00655624">
        <w:rPr>
          <w:rFonts w:ascii="Arial" w:eastAsia="Times New Roman" w:hAnsi="Arial"/>
          <w:sz w:val="20"/>
          <w:szCs w:val="20"/>
          <w:lang w:val="es-ES"/>
        </w:rPr>
        <w:t xml:space="preserve"> La Ley de Ingresos del Municipio de Kanasín, será publicada en el Diario Oficial del Gobierno del Estado a más tardar el treinta y uno de diciembre de cada año y entrará en vigor a partir del primero de enero del año siguiente.</w:t>
      </w:r>
    </w:p>
    <w:p w14:paraId="530C463F" w14:textId="77777777" w:rsidR="00655624" w:rsidRPr="00655624" w:rsidRDefault="00655624" w:rsidP="00655624">
      <w:pPr>
        <w:spacing w:after="0" w:line="240" w:lineRule="auto"/>
        <w:jc w:val="both"/>
        <w:rPr>
          <w:rFonts w:ascii="Arial" w:eastAsia="Times New Roman" w:hAnsi="Arial"/>
          <w:b/>
          <w:bCs/>
          <w:sz w:val="20"/>
          <w:szCs w:val="20"/>
          <w:lang w:val="es-ES"/>
        </w:rPr>
      </w:pPr>
    </w:p>
    <w:p w14:paraId="18EFD1D4"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 xml:space="preserve">Artículo 4.- </w:t>
      </w:r>
      <w:r w:rsidRPr="00655624">
        <w:rPr>
          <w:rFonts w:ascii="Arial" w:eastAsia="Times New Roman" w:hAnsi="Arial"/>
          <w:sz w:val="20"/>
          <w:szCs w:val="20"/>
          <w:lang w:val="es-ES"/>
        </w:rPr>
        <w:t>Cualquier disposición dictada o convenio celebrado por autoridad fiscal competente, se sujetará a la presente Ley; en caso contrario, carecerá de valor y será nulo de pleno derecho.</w:t>
      </w:r>
    </w:p>
    <w:p w14:paraId="43517DEB" w14:textId="77777777" w:rsidR="00655624" w:rsidRPr="00655624" w:rsidRDefault="00655624" w:rsidP="00655624">
      <w:pPr>
        <w:spacing w:after="0" w:line="240" w:lineRule="auto"/>
        <w:jc w:val="both"/>
        <w:rPr>
          <w:rFonts w:ascii="Arial" w:eastAsia="Times New Roman" w:hAnsi="Arial"/>
          <w:b/>
          <w:bCs/>
          <w:sz w:val="20"/>
          <w:szCs w:val="20"/>
          <w:lang w:val="es-ES"/>
        </w:rPr>
      </w:pPr>
    </w:p>
    <w:p w14:paraId="28587A49"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Artículo 5.-</w:t>
      </w:r>
      <w:r w:rsidRPr="00655624">
        <w:rPr>
          <w:rFonts w:ascii="Arial" w:eastAsia="Times New Roman" w:hAnsi="Arial"/>
          <w:sz w:val="20"/>
          <w:szCs w:val="20"/>
          <w:lang w:val="es-ES"/>
        </w:rPr>
        <w:t xml:space="preserve"> Las disposiciones fiscales que establezcan cargas a los particulares y las que señalan excepciones a las mismas, así como que definen las infracciones y fijan sanciones, son de aplicación estricta. Se considerará que establecen cargas a los particulares, las normas que se refieren a sujeto, objeto, base, tasa o tarifa.</w:t>
      </w:r>
    </w:p>
    <w:p w14:paraId="65581B28" w14:textId="77777777" w:rsidR="00655624" w:rsidRPr="00655624" w:rsidRDefault="00655624" w:rsidP="00655624">
      <w:pPr>
        <w:spacing w:after="0" w:line="240" w:lineRule="auto"/>
        <w:jc w:val="both"/>
        <w:rPr>
          <w:rFonts w:ascii="Arial" w:eastAsia="Times New Roman" w:hAnsi="Arial"/>
          <w:b/>
          <w:bCs/>
          <w:sz w:val="20"/>
          <w:szCs w:val="20"/>
          <w:lang w:val="es-ES"/>
        </w:rPr>
      </w:pPr>
    </w:p>
    <w:p w14:paraId="0016C92B"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Artículo 6.-</w:t>
      </w:r>
      <w:r w:rsidRPr="00655624">
        <w:rPr>
          <w:rFonts w:ascii="Arial" w:eastAsia="Times New Roman" w:hAnsi="Arial"/>
          <w:sz w:val="20"/>
          <w:szCs w:val="20"/>
          <w:lang w:val="es-ES"/>
        </w:rPr>
        <w:t xml:space="preserve"> Las disposiciones fiscales, distintas a las señaladas en el artículo 5 de esta Ley, se interpretarán aplicando cualquier método de interpretación jurídica.</w:t>
      </w:r>
    </w:p>
    <w:p w14:paraId="05301EDD" w14:textId="77777777" w:rsidR="00655624" w:rsidRPr="00655624" w:rsidRDefault="00655624" w:rsidP="00655624">
      <w:pPr>
        <w:spacing w:after="0" w:line="240" w:lineRule="auto"/>
        <w:jc w:val="both"/>
        <w:rPr>
          <w:rFonts w:ascii="Arial" w:eastAsia="Times New Roman" w:hAnsi="Arial"/>
          <w:sz w:val="20"/>
          <w:szCs w:val="20"/>
          <w:lang w:val="es-ES"/>
        </w:rPr>
      </w:pPr>
    </w:p>
    <w:p w14:paraId="221CA628"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A falta de norma fiscal expresa se aplicarán supletoriamente el Código Fiscal del Estado, el Código Fiscal de la Federación, las otras disposiciones fiscales y demás normas legales del Estado de Yucatán, en cuanto sean aplicables y siempre que su aplicación no sea contraria a la naturaleza propia del derecho fiscal.</w:t>
      </w:r>
    </w:p>
    <w:p w14:paraId="401F118F" w14:textId="77777777" w:rsidR="00655624" w:rsidRPr="00655624" w:rsidRDefault="00655624" w:rsidP="00655624">
      <w:pPr>
        <w:spacing w:after="0" w:line="240" w:lineRule="auto"/>
        <w:jc w:val="both"/>
        <w:rPr>
          <w:rFonts w:ascii="Arial" w:eastAsia="Times New Roman" w:hAnsi="Arial"/>
          <w:b/>
          <w:bCs/>
          <w:sz w:val="20"/>
          <w:szCs w:val="20"/>
          <w:lang w:val="es-ES"/>
        </w:rPr>
      </w:pPr>
    </w:p>
    <w:p w14:paraId="02F17817"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Artículo 7.-</w:t>
      </w:r>
      <w:r w:rsidRPr="00655624">
        <w:rPr>
          <w:rFonts w:ascii="Arial" w:eastAsia="Times New Roman" w:hAnsi="Arial"/>
          <w:sz w:val="20"/>
          <w:szCs w:val="20"/>
          <w:lang w:val="es-ES"/>
        </w:rPr>
        <w:t xml:space="preserve"> La ignorancia de las leyes y de las demás disposiciones fiscales de observancia general debidamente publicadas, no servirá de excusa, ni aprovechará a persona alguna.</w:t>
      </w:r>
    </w:p>
    <w:p w14:paraId="0498B55E" w14:textId="77777777" w:rsidR="00655624" w:rsidRPr="00655624" w:rsidRDefault="00655624" w:rsidP="00655624">
      <w:pPr>
        <w:spacing w:after="0" w:line="240" w:lineRule="auto"/>
        <w:jc w:val="both"/>
        <w:rPr>
          <w:rFonts w:ascii="Arial" w:eastAsia="Times New Roman" w:hAnsi="Arial"/>
          <w:b/>
          <w:bCs/>
          <w:sz w:val="20"/>
          <w:szCs w:val="20"/>
          <w:lang w:val="es-ES"/>
        </w:rPr>
      </w:pPr>
    </w:p>
    <w:p w14:paraId="717294AA"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Artículo 8.-</w:t>
      </w:r>
      <w:r w:rsidRPr="00655624">
        <w:rPr>
          <w:rFonts w:ascii="Arial" w:eastAsia="Times New Roman" w:hAnsi="Arial"/>
          <w:sz w:val="20"/>
          <w:szCs w:val="20"/>
          <w:lang w:val="es-ES"/>
        </w:rPr>
        <w:t xml:space="preserve"> Contra las resoluciones que dicten las autoridades fiscales municipales, serán admisibles los recursos establecidos en la Ley de Gobierno de los Municipios del Estado de Yucatán.</w:t>
      </w:r>
    </w:p>
    <w:p w14:paraId="53BE3376" w14:textId="77777777" w:rsidR="00655624" w:rsidRPr="00655624" w:rsidRDefault="00655624" w:rsidP="00655624">
      <w:pPr>
        <w:spacing w:after="0" w:line="240" w:lineRule="auto"/>
        <w:jc w:val="both"/>
        <w:rPr>
          <w:rFonts w:ascii="Arial" w:eastAsia="Times New Roman" w:hAnsi="Arial"/>
          <w:sz w:val="20"/>
          <w:szCs w:val="20"/>
          <w:lang w:val="es-ES"/>
        </w:rPr>
      </w:pPr>
    </w:p>
    <w:p w14:paraId="42C90E35"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Cuando se trate de multas federales no fiscales, las resoluciones que dicten las autoridades fiscales municipales podrán combatirse mediante recurso de revocación, de conformidad con lo dispuesto en el Código Fiscal de la Federación; o mediante juicio contencioso administrativo, de conformidad con lo dispuesto en la Ley Federal de Procedimiento Contencioso Administrativo.</w:t>
      </w:r>
    </w:p>
    <w:p w14:paraId="3632E703" w14:textId="77777777" w:rsidR="00655624" w:rsidRPr="00655624" w:rsidRDefault="00655624" w:rsidP="00655624">
      <w:pPr>
        <w:spacing w:after="0" w:line="240" w:lineRule="auto"/>
        <w:jc w:val="both"/>
        <w:rPr>
          <w:rFonts w:ascii="Arial" w:eastAsia="Times New Roman" w:hAnsi="Arial"/>
          <w:sz w:val="20"/>
          <w:szCs w:val="20"/>
          <w:lang w:val="es-ES"/>
        </w:rPr>
      </w:pPr>
    </w:p>
    <w:p w14:paraId="59D53D2C"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En este caso, los recursos que se promuevan se tramitarán y resolverán en la forma prevista en dicho Código.</w:t>
      </w:r>
    </w:p>
    <w:p w14:paraId="6498AE14" w14:textId="77777777" w:rsidR="00655624" w:rsidRPr="00655624" w:rsidRDefault="00655624" w:rsidP="00655624">
      <w:pPr>
        <w:spacing w:after="0" w:line="240" w:lineRule="auto"/>
        <w:jc w:val="both"/>
        <w:rPr>
          <w:rFonts w:ascii="Arial" w:eastAsia="Times New Roman" w:hAnsi="Arial"/>
          <w:b/>
          <w:bCs/>
          <w:sz w:val="20"/>
          <w:szCs w:val="20"/>
          <w:lang w:val="es-ES"/>
        </w:rPr>
      </w:pPr>
    </w:p>
    <w:p w14:paraId="505B2116"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Artículo 9.-</w:t>
      </w:r>
      <w:r w:rsidRPr="00655624">
        <w:rPr>
          <w:rFonts w:ascii="Arial" w:eastAsia="Times New Roman" w:hAnsi="Arial"/>
          <w:sz w:val="20"/>
          <w:szCs w:val="20"/>
          <w:lang w:val="es-ES"/>
        </w:rPr>
        <w:t xml:space="preserve"> Interpuesto en tiempo algún recurso, en los términos de la Ley de Gobierno de los Municipios del Estado de Yucatán, del Código Fiscal de la Federación o de la Ley Federal de Procedimiento Contencioso Administrativo, a solicitud de la parte interesada, se suspenderá la ejecución de la resolución recurrida cuando el contribuyente otorgare garantía suficiente a juicio de la autoridad.</w:t>
      </w:r>
    </w:p>
    <w:p w14:paraId="53113171" w14:textId="77777777" w:rsidR="00655624" w:rsidRPr="00655624" w:rsidRDefault="00655624" w:rsidP="00655624">
      <w:pPr>
        <w:spacing w:after="0" w:line="240" w:lineRule="auto"/>
        <w:jc w:val="both"/>
        <w:rPr>
          <w:rFonts w:ascii="Arial" w:eastAsia="Times New Roman" w:hAnsi="Arial"/>
          <w:sz w:val="20"/>
          <w:szCs w:val="20"/>
          <w:lang w:val="es-ES"/>
        </w:rPr>
      </w:pPr>
    </w:p>
    <w:p w14:paraId="55A29DD5"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Las garantías que menciona este artículo serán estimadas por la autoridad como suficientes, siempre que cubran, además de las contribuciones o créditos actualizados, los accesorios (recargos y las multas) causados, así como los que se generen en los doce meses siguientes a su otorgamiento.</w:t>
      </w:r>
    </w:p>
    <w:p w14:paraId="5A8DCFCA" w14:textId="77777777" w:rsidR="00655624" w:rsidRPr="00655624" w:rsidRDefault="00655624" w:rsidP="00655624">
      <w:pPr>
        <w:spacing w:after="0" w:line="240" w:lineRule="auto"/>
        <w:jc w:val="both"/>
        <w:rPr>
          <w:rFonts w:ascii="Arial" w:eastAsia="Times New Roman" w:hAnsi="Arial"/>
          <w:sz w:val="20"/>
          <w:szCs w:val="20"/>
          <w:lang w:val="es-ES"/>
        </w:rPr>
      </w:pPr>
    </w:p>
    <w:p w14:paraId="0D69694E"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Dichas garantías serán:</w:t>
      </w:r>
    </w:p>
    <w:p w14:paraId="1FF97E8C" w14:textId="77777777" w:rsidR="00655624" w:rsidRPr="00655624" w:rsidRDefault="00655624" w:rsidP="00655624">
      <w:pPr>
        <w:spacing w:after="0" w:line="240" w:lineRule="auto"/>
        <w:jc w:val="both"/>
        <w:rPr>
          <w:rFonts w:ascii="Arial" w:eastAsia="Times New Roman" w:hAnsi="Arial"/>
          <w:sz w:val="20"/>
          <w:szCs w:val="20"/>
          <w:lang w:val="es-ES"/>
        </w:rPr>
      </w:pPr>
    </w:p>
    <w:p w14:paraId="417896F4" w14:textId="77777777" w:rsidR="00655624" w:rsidRPr="00655624" w:rsidRDefault="00655624" w:rsidP="00655624">
      <w:pPr>
        <w:numPr>
          <w:ilvl w:val="0"/>
          <w:numId w:val="65"/>
        </w:numPr>
        <w:spacing w:after="0" w:line="240" w:lineRule="auto"/>
        <w:contextualSpacing/>
        <w:jc w:val="both"/>
        <w:rPr>
          <w:rFonts w:ascii="Arial" w:hAnsi="Arial"/>
          <w:sz w:val="20"/>
          <w:szCs w:val="20"/>
        </w:rPr>
      </w:pPr>
      <w:r w:rsidRPr="00655624">
        <w:rPr>
          <w:rFonts w:ascii="Arial" w:hAnsi="Arial"/>
          <w:sz w:val="20"/>
          <w:szCs w:val="20"/>
        </w:rPr>
        <w:t>Depósito de dinero, en efectivo o en cheque certificado ante la propia autoridad o en una Institución Bancaria autorizada, entregando el correspondiente recibo o billete de depósito.</w:t>
      </w:r>
    </w:p>
    <w:p w14:paraId="4A43DD2A" w14:textId="77777777" w:rsidR="00655624" w:rsidRPr="00655624" w:rsidRDefault="00655624" w:rsidP="00655624">
      <w:pPr>
        <w:numPr>
          <w:ilvl w:val="0"/>
          <w:numId w:val="65"/>
        </w:numPr>
        <w:spacing w:after="0" w:line="240" w:lineRule="auto"/>
        <w:contextualSpacing/>
        <w:jc w:val="both"/>
        <w:rPr>
          <w:rFonts w:ascii="Arial" w:hAnsi="Arial"/>
          <w:sz w:val="20"/>
          <w:szCs w:val="20"/>
        </w:rPr>
      </w:pPr>
      <w:r w:rsidRPr="00655624">
        <w:rPr>
          <w:rFonts w:ascii="Arial" w:hAnsi="Arial"/>
          <w:sz w:val="20"/>
          <w:szCs w:val="20"/>
        </w:rPr>
        <w:t>Fianza, expedida por compañía debidamente autorizada para ello, la que no gozará de los beneficios de orden y excusión.</w:t>
      </w:r>
    </w:p>
    <w:p w14:paraId="28887BE3" w14:textId="77777777" w:rsidR="00655624" w:rsidRPr="00655624" w:rsidRDefault="00655624" w:rsidP="00655624">
      <w:pPr>
        <w:numPr>
          <w:ilvl w:val="0"/>
          <w:numId w:val="65"/>
        </w:numPr>
        <w:spacing w:after="0" w:line="240" w:lineRule="auto"/>
        <w:contextualSpacing/>
        <w:jc w:val="both"/>
        <w:rPr>
          <w:rFonts w:ascii="Arial" w:hAnsi="Arial"/>
          <w:sz w:val="20"/>
          <w:szCs w:val="20"/>
        </w:rPr>
      </w:pPr>
      <w:r w:rsidRPr="00655624">
        <w:rPr>
          <w:rFonts w:ascii="Arial" w:hAnsi="Arial"/>
          <w:sz w:val="20"/>
          <w:szCs w:val="20"/>
        </w:rPr>
        <w:t>Hipoteca.</w:t>
      </w:r>
    </w:p>
    <w:p w14:paraId="17056EF6" w14:textId="77777777" w:rsidR="00655624" w:rsidRPr="00655624" w:rsidRDefault="00655624" w:rsidP="00655624">
      <w:pPr>
        <w:numPr>
          <w:ilvl w:val="0"/>
          <w:numId w:val="65"/>
        </w:numPr>
        <w:spacing w:after="0" w:line="240" w:lineRule="auto"/>
        <w:contextualSpacing/>
        <w:jc w:val="both"/>
        <w:rPr>
          <w:rFonts w:ascii="Arial" w:hAnsi="Arial"/>
          <w:sz w:val="20"/>
          <w:szCs w:val="20"/>
        </w:rPr>
      </w:pPr>
      <w:r w:rsidRPr="00655624">
        <w:rPr>
          <w:rFonts w:ascii="Arial" w:hAnsi="Arial"/>
          <w:sz w:val="20"/>
          <w:szCs w:val="20"/>
        </w:rPr>
        <w:t>Prenda.</w:t>
      </w:r>
    </w:p>
    <w:p w14:paraId="467E8F62" w14:textId="77777777" w:rsidR="00655624" w:rsidRPr="00655624" w:rsidRDefault="00655624" w:rsidP="00655624">
      <w:pPr>
        <w:numPr>
          <w:ilvl w:val="0"/>
          <w:numId w:val="65"/>
        </w:numPr>
        <w:spacing w:after="0" w:line="240" w:lineRule="auto"/>
        <w:contextualSpacing/>
        <w:jc w:val="both"/>
        <w:rPr>
          <w:rFonts w:ascii="Arial" w:hAnsi="Arial"/>
          <w:sz w:val="20"/>
          <w:szCs w:val="20"/>
        </w:rPr>
      </w:pPr>
      <w:r w:rsidRPr="00655624">
        <w:rPr>
          <w:rFonts w:ascii="Arial" w:hAnsi="Arial"/>
          <w:sz w:val="20"/>
          <w:szCs w:val="20"/>
        </w:rPr>
        <w:t>Embargo en la vía administrativa.</w:t>
      </w:r>
    </w:p>
    <w:p w14:paraId="004F8F67"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Respecto de la garantía prendaria, solamente será aceptada por la autoridad como tal, cuando el monto del crédito fiscal y sus accesorios sea menor o igual a 50 veces la unidad de medida y actualización vigente al momento de la determinación del crédito.</w:t>
      </w:r>
    </w:p>
    <w:p w14:paraId="073D0C02" w14:textId="77777777" w:rsidR="00655624" w:rsidRPr="00655624" w:rsidRDefault="00655624" w:rsidP="00655624">
      <w:pPr>
        <w:spacing w:after="0" w:line="240" w:lineRule="auto"/>
        <w:jc w:val="both"/>
        <w:rPr>
          <w:rFonts w:ascii="Arial" w:eastAsia="Times New Roman" w:hAnsi="Arial"/>
          <w:sz w:val="20"/>
          <w:szCs w:val="20"/>
          <w:lang w:val="es-ES"/>
        </w:rPr>
      </w:pPr>
    </w:p>
    <w:p w14:paraId="4C0254EF"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En caso de otorgarse la garantía señalada en el inciso e) deberán pagarse los gastos de ejecución que se establecen en el artículo 169 de esta Ley.</w:t>
      </w:r>
    </w:p>
    <w:p w14:paraId="1081437D" w14:textId="77777777" w:rsidR="00655624" w:rsidRPr="00655624" w:rsidRDefault="00655624" w:rsidP="00655624">
      <w:pPr>
        <w:spacing w:after="0" w:line="240" w:lineRule="auto"/>
        <w:jc w:val="both"/>
        <w:rPr>
          <w:rFonts w:ascii="Arial" w:eastAsia="Times New Roman" w:hAnsi="Arial"/>
          <w:sz w:val="20"/>
          <w:szCs w:val="20"/>
          <w:lang w:val="es-ES"/>
        </w:rPr>
      </w:pPr>
    </w:p>
    <w:p w14:paraId="4A06C177"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En el procedimiento de constitución de estas garantías se observarán en cuanto fueren aplicables las reglas que fijen el Código Fiscal de la Federación y el Reglamento de dicho Código.</w:t>
      </w:r>
    </w:p>
    <w:p w14:paraId="0038CEC5" w14:textId="77777777" w:rsidR="00655624" w:rsidRPr="00655624" w:rsidRDefault="00655624" w:rsidP="00655624">
      <w:pPr>
        <w:spacing w:after="0" w:line="240" w:lineRule="auto"/>
        <w:jc w:val="both"/>
        <w:rPr>
          <w:rFonts w:ascii="Arial" w:eastAsia="Times New Roman" w:hAnsi="Arial"/>
          <w:b/>
          <w:sz w:val="20"/>
          <w:szCs w:val="20"/>
        </w:rPr>
      </w:pPr>
    </w:p>
    <w:p w14:paraId="1E611B8F"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rPr>
        <w:t>Artículo 10.-</w:t>
      </w:r>
      <w:r w:rsidRPr="00655624">
        <w:rPr>
          <w:rFonts w:ascii="Arial" w:eastAsia="Times New Roman" w:hAnsi="Arial"/>
          <w:sz w:val="20"/>
          <w:szCs w:val="20"/>
        </w:rPr>
        <w:t xml:space="preserve"> </w:t>
      </w:r>
      <w:r w:rsidRPr="00655624">
        <w:rPr>
          <w:rFonts w:ascii="Arial" w:eastAsia="Times New Roman" w:hAnsi="Arial"/>
          <w:sz w:val="20"/>
          <w:szCs w:val="20"/>
          <w:lang w:val="es-ES"/>
        </w:rPr>
        <w:t>Para los efectos de esta Ley, cuando se haga referencia a firma, equivaldrá a firma autógrafa o a firma electrónica según el medio en que se aplique.</w:t>
      </w:r>
    </w:p>
    <w:p w14:paraId="0E6AF513" w14:textId="77777777" w:rsidR="00655624" w:rsidRPr="00655624" w:rsidRDefault="00655624" w:rsidP="00655624">
      <w:pPr>
        <w:spacing w:after="0" w:line="240" w:lineRule="auto"/>
        <w:jc w:val="both"/>
        <w:rPr>
          <w:rFonts w:ascii="Arial" w:eastAsia="Times New Roman" w:hAnsi="Arial"/>
          <w:sz w:val="20"/>
          <w:szCs w:val="20"/>
          <w:lang w:val="es-ES"/>
        </w:rPr>
      </w:pPr>
    </w:p>
    <w:p w14:paraId="38489DA3"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Se entenderá por “firma electrónica”: el conjunto de datos y caracteres que permite la identificación del firmante, que ha sido creada por medios electrónicos bajo su exclusivo control, de manera que está vinculada únicamente al mismo y a los datos a los que se refiere, lo que permite que sea detectable cualquier modificación ulterior de éstos, la cual produce los mismos efectos jurídicos que la firma autógrafa, conforme a la ley estatal o federal de la materia.</w:t>
      </w:r>
    </w:p>
    <w:p w14:paraId="54D457D8" w14:textId="77777777" w:rsidR="00655624" w:rsidRPr="00655624" w:rsidRDefault="00655624" w:rsidP="00655624">
      <w:pPr>
        <w:spacing w:after="0" w:line="240" w:lineRule="auto"/>
        <w:jc w:val="both"/>
        <w:rPr>
          <w:rFonts w:ascii="Arial" w:eastAsia="Times New Roman" w:hAnsi="Arial"/>
          <w:sz w:val="20"/>
          <w:szCs w:val="20"/>
          <w:lang w:val="es-ES"/>
        </w:rPr>
      </w:pPr>
    </w:p>
    <w:p w14:paraId="713AED4E" w14:textId="77777777" w:rsidR="00655624" w:rsidRPr="00655624" w:rsidRDefault="00655624" w:rsidP="00655624">
      <w:pPr>
        <w:spacing w:after="0" w:line="240" w:lineRule="auto"/>
        <w:jc w:val="center"/>
        <w:rPr>
          <w:rFonts w:ascii="Arial" w:eastAsia="Times New Roman" w:hAnsi="Arial"/>
          <w:b/>
          <w:bCs/>
          <w:sz w:val="20"/>
          <w:szCs w:val="20"/>
          <w:lang w:val="es-ES"/>
        </w:rPr>
      </w:pPr>
      <w:r w:rsidRPr="00655624">
        <w:rPr>
          <w:rFonts w:ascii="Arial" w:eastAsia="Times New Roman" w:hAnsi="Arial"/>
          <w:b/>
          <w:bCs/>
          <w:sz w:val="20"/>
          <w:szCs w:val="20"/>
          <w:lang w:val="es-ES"/>
        </w:rPr>
        <w:t>Sección Tercera</w:t>
      </w:r>
    </w:p>
    <w:p w14:paraId="7CAEC27E" w14:textId="77777777" w:rsidR="00655624" w:rsidRPr="00655624" w:rsidRDefault="00655624" w:rsidP="00655624">
      <w:pPr>
        <w:spacing w:after="0" w:line="240" w:lineRule="auto"/>
        <w:jc w:val="center"/>
        <w:rPr>
          <w:rFonts w:ascii="Arial" w:eastAsia="Times New Roman" w:hAnsi="Arial"/>
          <w:b/>
          <w:bCs/>
          <w:sz w:val="20"/>
          <w:szCs w:val="20"/>
          <w:lang w:val="es-ES"/>
        </w:rPr>
      </w:pPr>
      <w:r w:rsidRPr="00655624">
        <w:rPr>
          <w:rFonts w:ascii="Arial" w:eastAsia="Times New Roman" w:hAnsi="Arial"/>
          <w:b/>
          <w:bCs/>
          <w:sz w:val="20"/>
          <w:szCs w:val="20"/>
          <w:lang w:val="es-ES"/>
        </w:rPr>
        <w:t>De las autoridades fiscales</w:t>
      </w:r>
    </w:p>
    <w:p w14:paraId="57685109" w14:textId="77777777" w:rsidR="00655624" w:rsidRPr="00655624" w:rsidRDefault="00655624" w:rsidP="00655624">
      <w:pPr>
        <w:spacing w:after="0" w:line="240" w:lineRule="auto"/>
        <w:jc w:val="center"/>
        <w:rPr>
          <w:rFonts w:ascii="Arial" w:eastAsia="Times New Roman" w:hAnsi="Arial"/>
          <w:b/>
          <w:bCs/>
          <w:sz w:val="20"/>
          <w:szCs w:val="20"/>
          <w:lang w:val="es-ES"/>
        </w:rPr>
      </w:pPr>
    </w:p>
    <w:p w14:paraId="57F9AA73" w14:textId="77777777" w:rsidR="00655624" w:rsidRPr="00655624" w:rsidRDefault="00655624" w:rsidP="00655624">
      <w:pPr>
        <w:spacing w:after="0" w:line="240" w:lineRule="auto"/>
        <w:rPr>
          <w:rFonts w:ascii="Arial" w:eastAsia="Times New Roman" w:hAnsi="Arial"/>
          <w:sz w:val="20"/>
          <w:szCs w:val="20"/>
          <w:lang w:val="es-ES"/>
        </w:rPr>
      </w:pPr>
      <w:r w:rsidRPr="00655624">
        <w:rPr>
          <w:rFonts w:ascii="Arial" w:eastAsia="Times New Roman" w:hAnsi="Arial"/>
          <w:b/>
          <w:bCs/>
          <w:sz w:val="20"/>
          <w:szCs w:val="20"/>
          <w:lang w:val="es-ES"/>
        </w:rPr>
        <w:t>Artículo 11.-</w:t>
      </w:r>
      <w:r w:rsidRPr="00655624">
        <w:rPr>
          <w:rFonts w:ascii="Arial" w:eastAsia="Times New Roman" w:hAnsi="Arial"/>
          <w:sz w:val="20"/>
          <w:szCs w:val="20"/>
          <w:lang w:val="es-ES"/>
        </w:rPr>
        <w:t xml:space="preserve"> Para los efectos de la presente ley, son autoridades fiscales:</w:t>
      </w:r>
    </w:p>
    <w:p w14:paraId="200CD200" w14:textId="77777777" w:rsidR="00655624" w:rsidRPr="00655624" w:rsidRDefault="00655624" w:rsidP="00655624">
      <w:pPr>
        <w:spacing w:after="0" w:line="240" w:lineRule="auto"/>
        <w:rPr>
          <w:rFonts w:ascii="Arial" w:eastAsia="Times New Roman" w:hAnsi="Arial"/>
          <w:sz w:val="20"/>
          <w:szCs w:val="20"/>
          <w:lang w:val="es-ES"/>
        </w:rPr>
      </w:pPr>
    </w:p>
    <w:p w14:paraId="26E103C6" w14:textId="77777777" w:rsidR="00655624" w:rsidRPr="00655624" w:rsidRDefault="00655624" w:rsidP="00655624">
      <w:pPr>
        <w:numPr>
          <w:ilvl w:val="0"/>
          <w:numId w:val="66"/>
        </w:numPr>
        <w:spacing w:after="0" w:line="240" w:lineRule="auto"/>
        <w:contextualSpacing/>
        <w:jc w:val="both"/>
        <w:rPr>
          <w:rFonts w:ascii="Arial" w:hAnsi="Arial"/>
          <w:sz w:val="20"/>
          <w:szCs w:val="20"/>
        </w:rPr>
      </w:pPr>
      <w:r w:rsidRPr="00655624">
        <w:rPr>
          <w:rFonts w:ascii="Arial" w:hAnsi="Arial"/>
          <w:sz w:val="20"/>
          <w:szCs w:val="20"/>
        </w:rPr>
        <w:t>El Cabildo.</w:t>
      </w:r>
    </w:p>
    <w:p w14:paraId="215A7822" w14:textId="77777777" w:rsidR="00655624" w:rsidRPr="00655624" w:rsidRDefault="00655624" w:rsidP="00655624">
      <w:pPr>
        <w:numPr>
          <w:ilvl w:val="0"/>
          <w:numId w:val="66"/>
        </w:numPr>
        <w:spacing w:after="0" w:line="240" w:lineRule="auto"/>
        <w:contextualSpacing/>
        <w:jc w:val="both"/>
        <w:rPr>
          <w:rFonts w:ascii="Arial" w:hAnsi="Arial"/>
          <w:sz w:val="20"/>
          <w:szCs w:val="20"/>
        </w:rPr>
      </w:pPr>
      <w:r w:rsidRPr="00655624">
        <w:rPr>
          <w:rFonts w:ascii="Arial" w:hAnsi="Arial"/>
          <w:sz w:val="20"/>
          <w:szCs w:val="20"/>
        </w:rPr>
        <w:t xml:space="preserve">El </w:t>
      </w:r>
      <w:proofErr w:type="gramStart"/>
      <w:r w:rsidRPr="00655624">
        <w:rPr>
          <w:rFonts w:ascii="Arial" w:hAnsi="Arial"/>
          <w:sz w:val="20"/>
          <w:szCs w:val="20"/>
        </w:rPr>
        <w:t>Presidente</w:t>
      </w:r>
      <w:proofErr w:type="gramEnd"/>
      <w:r w:rsidRPr="00655624">
        <w:rPr>
          <w:rFonts w:ascii="Arial" w:hAnsi="Arial"/>
          <w:sz w:val="20"/>
          <w:szCs w:val="20"/>
        </w:rPr>
        <w:t xml:space="preserve"> Municipal de Kanasín.</w:t>
      </w:r>
    </w:p>
    <w:p w14:paraId="26BF627B" w14:textId="77777777" w:rsidR="00655624" w:rsidRPr="00655624" w:rsidRDefault="00655624" w:rsidP="00655624">
      <w:pPr>
        <w:numPr>
          <w:ilvl w:val="0"/>
          <w:numId w:val="66"/>
        </w:numPr>
        <w:spacing w:after="0" w:line="240" w:lineRule="auto"/>
        <w:contextualSpacing/>
        <w:jc w:val="both"/>
        <w:rPr>
          <w:rFonts w:ascii="Arial" w:hAnsi="Arial"/>
          <w:sz w:val="20"/>
          <w:szCs w:val="20"/>
        </w:rPr>
      </w:pPr>
      <w:r w:rsidRPr="00655624">
        <w:rPr>
          <w:rFonts w:ascii="Arial" w:hAnsi="Arial"/>
          <w:sz w:val="20"/>
          <w:szCs w:val="20"/>
        </w:rPr>
        <w:t>El Síndico.</w:t>
      </w:r>
    </w:p>
    <w:p w14:paraId="1731D005" w14:textId="77777777" w:rsidR="00655624" w:rsidRPr="00655624" w:rsidRDefault="00655624" w:rsidP="00655624">
      <w:pPr>
        <w:numPr>
          <w:ilvl w:val="0"/>
          <w:numId w:val="66"/>
        </w:numPr>
        <w:spacing w:after="0" w:line="240" w:lineRule="auto"/>
        <w:contextualSpacing/>
        <w:jc w:val="both"/>
        <w:rPr>
          <w:rFonts w:ascii="Arial" w:hAnsi="Arial"/>
          <w:sz w:val="20"/>
          <w:szCs w:val="20"/>
        </w:rPr>
      </w:pPr>
      <w:r w:rsidRPr="00655624">
        <w:rPr>
          <w:rFonts w:ascii="Arial" w:hAnsi="Arial"/>
          <w:sz w:val="20"/>
          <w:szCs w:val="20"/>
        </w:rPr>
        <w:t xml:space="preserve">El Coordinador de Administración y Finanzas </w:t>
      </w:r>
    </w:p>
    <w:p w14:paraId="6D06004B" w14:textId="77777777" w:rsidR="00655624" w:rsidRPr="00655624" w:rsidRDefault="00655624" w:rsidP="00655624">
      <w:pPr>
        <w:numPr>
          <w:ilvl w:val="0"/>
          <w:numId w:val="66"/>
        </w:numPr>
        <w:spacing w:after="0" w:line="240" w:lineRule="auto"/>
        <w:contextualSpacing/>
        <w:jc w:val="both"/>
        <w:rPr>
          <w:rFonts w:ascii="Arial" w:hAnsi="Arial"/>
          <w:sz w:val="20"/>
          <w:szCs w:val="20"/>
        </w:rPr>
      </w:pPr>
      <w:r w:rsidRPr="00655624">
        <w:rPr>
          <w:rFonts w:ascii="Arial" w:hAnsi="Arial"/>
          <w:sz w:val="20"/>
          <w:szCs w:val="20"/>
        </w:rPr>
        <w:t>El Tesorero Municipal.</w:t>
      </w:r>
    </w:p>
    <w:p w14:paraId="1A462B18" w14:textId="77777777" w:rsidR="00655624" w:rsidRPr="00655624" w:rsidRDefault="00655624" w:rsidP="00655624">
      <w:pPr>
        <w:numPr>
          <w:ilvl w:val="0"/>
          <w:numId w:val="66"/>
        </w:numPr>
        <w:spacing w:after="0" w:line="240" w:lineRule="auto"/>
        <w:contextualSpacing/>
        <w:jc w:val="both"/>
        <w:rPr>
          <w:rFonts w:ascii="Arial" w:hAnsi="Arial"/>
          <w:sz w:val="20"/>
          <w:szCs w:val="20"/>
        </w:rPr>
      </w:pPr>
      <w:r w:rsidRPr="00655624">
        <w:rPr>
          <w:rFonts w:ascii="Arial" w:hAnsi="Arial"/>
          <w:sz w:val="20"/>
          <w:szCs w:val="20"/>
        </w:rPr>
        <w:t>El titular de la oficina encargada de aplicar el procedimiento administrativo de ejecución.</w:t>
      </w:r>
    </w:p>
    <w:p w14:paraId="10EFF649" w14:textId="77777777" w:rsidR="00655624" w:rsidRPr="00655624" w:rsidRDefault="00655624" w:rsidP="00655624">
      <w:pPr>
        <w:spacing w:after="0" w:line="240" w:lineRule="auto"/>
        <w:jc w:val="both"/>
        <w:rPr>
          <w:rFonts w:ascii="Arial" w:eastAsia="Times New Roman" w:hAnsi="Arial"/>
          <w:sz w:val="20"/>
          <w:szCs w:val="20"/>
          <w:lang w:val="es-ES"/>
        </w:rPr>
      </w:pPr>
    </w:p>
    <w:p w14:paraId="60C81BB2"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Corresponde al Tesorero Municipal, determinar, liquidar y recaudar los ingresos municipales y ejercer, en su caso, la facultad económico-coactiva.</w:t>
      </w:r>
    </w:p>
    <w:p w14:paraId="77DB58F2" w14:textId="77777777" w:rsidR="00655624" w:rsidRPr="00655624" w:rsidRDefault="00655624" w:rsidP="00655624">
      <w:pPr>
        <w:spacing w:after="0" w:line="240" w:lineRule="auto"/>
        <w:jc w:val="both"/>
        <w:rPr>
          <w:rFonts w:ascii="Arial" w:eastAsia="Times New Roman" w:hAnsi="Arial"/>
          <w:sz w:val="20"/>
          <w:szCs w:val="20"/>
          <w:lang w:val="es-ES"/>
        </w:rPr>
      </w:pPr>
    </w:p>
    <w:p w14:paraId="34F04196"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El Coordinador de Administración y Finanzas y el Tesorero Municipal, de manera individual o conjunta, designarán a los interventores, visitadores, auditores, peritos, recaudadores, notificadores, ejecutores e inspectores, necesarios para verificar el cumplimiento de las obligaciones fiscales municipales, para llevar a cabo notificaciones, requerir documentación, practicar auditorias, visitas de inspección y visitas domiciliarias; mismas diligencias que se ajustarán a los términos y condiciones que, para cada caso, disponga el Código Fiscal del Estado.</w:t>
      </w:r>
    </w:p>
    <w:p w14:paraId="0010F322" w14:textId="77777777" w:rsidR="00655624" w:rsidRPr="00655624" w:rsidRDefault="00655624" w:rsidP="00655624">
      <w:pPr>
        <w:spacing w:after="0" w:line="240" w:lineRule="auto"/>
        <w:jc w:val="both"/>
        <w:rPr>
          <w:rFonts w:ascii="Arial" w:eastAsia="Times New Roman" w:hAnsi="Arial"/>
          <w:sz w:val="20"/>
          <w:szCs w:val="20"/>
          <w:lang w:val="es-ES"/>
        </w:rPr>
      </w:pPr>
    </w:p>
    <w:p w14:paraId="254C1873"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lastRenderedPageBreak/>
        <w:t>El Tesorero Municipal y las demás autoridades a que se refiere este artículo gozarán, en el ejercicio de las facultades de comprobación, de las facultades que el Código Fiscal del Estado otorga al Tesorero del Estado y las demás autoridades estatales.</w:t>
      </w:r>
    </w:p>
    <w:p w14:paraId="7352B6FD" w14:textId="77777777" w:rsidR="00655624" w:rsidRPr="00655624" w:rsidRDefault="00655624" w:rsidP="00655624">
      <w:pPr>
        <w:spacing w:after="0" w:line="240" w:lineRule="auto"/>
        <w:jc w:val="both"/>
        <w:rPr>
          <w:rFonts w:ascii="Arial" w:eastAsia="Times New Roman" w:hAnsi="Arial"/>
          <w:b/>
          <w:bCs/>
          <w:sz w:val="20"/>
          <w:szCs w:val="20"/>
          <w:lang w:val="es-ES"/>
        </w:rPr>
      </w:pPr>
    </w:p>
    <w:p w14:paraId="4742ECC3"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Artículo 12.-</w:t>
      </w:r>
      <w:r w:rsidRPr="00655624">
        <w:rPr>
          <w:rFonts w:ascii="Arial" w:eastAsia="Times New Roman" w:hAnsi="Arial"/>
          <w:sz w:val="20"/>
          <w:szCs w:val="20"/>
          <w:lang w:val="es-ES"/>
        </w:rPr>
        <w:t xml:space="preserve"> El Tesorero Municipal tendrán facultades para suscribir:</w:t>
      </w:r>
    </w:p>
    <w:p w14:paraId="6D81E18F" w14:textId="77777777" w:rsidR="00655624" w:rsidRPr="00655624" w:rsidRDefault="00655624" w:rsidP="00655624">
      <w:pPr>
        <w:spacing w:after="0" w:line="240" w:lineRule="auto"/>
        <w:jc w:val="both"/>
        <w:rPr>
          <w:rFonts w:ascii="Arial" w:eastAsia="Times New Roman" w:hAnsi="Arial"/>
          <w:sz w:val="20"/>
          <w:szCs w:val="20"/>
          <w:lang w:val="es-ES"/>
        </w:rPr>
      </w:pPr>
    </w:p>
    <w:p w14:paraId="2AB71A4B" w14:textId="77777777" w:rsidR="00655624" w:rsidRPr="00655624" w:rsidRDefault="00655624" w:rsidP="00655624">
      <w:pPr>
        <w:numPr>
          <w:ilvl w:val="0"/>
          <w:numId w:val="67"/>
        </w:numPr>
        <w:spacing w:after="0" w:line="240" w:lineRule="auto"/>
        <w:contextualSpacing/>
        <w:jc w:val="both"/>
        <w:rPr>
          <w:rFonts w:ascii="Arial" w:hAnsi="Arial"/>
          <w:sz w:val="20"/>
          <w:szCs w:val="20"/>
        </w:rPr>
      </w:pPr>
      <w:r w:rsidRPr="00655624">
        <w:rPr>
          <w:rFonts w:ascii="Arial" w:hAnsi="Arial"/>
          <w:sz w:val="20"/>
          <w:szCs w:val="20"/>
        </w:rPr>
        <w:t>Las licencias de funcionamiento municipales, cuya expedición apruebe la autoridad competente;</w:t>
      </w:r>
    </w:p>
    <w:p w14:paraId="4D788616" w14:textId="77777777" w:rsidR="00655624" w:rsidRPr="00655624" w:rsidRDefault="00655624" w:rsidP="00655624">
      <w:pPr>
        <w:numPr>
          <w:ilvl w:val="0"/>
          <w:numId w:val="67"/>
        </w:numPr>
        <w:spacing w:after="0" w:line="240" w:lineRule="auto"/>
        <w:contextualSpacing/>
        <w:jc w:val="both"/>
        <w:rPr>
          <w:rFonts w:ascii="Arial" w:hAnsi="Arial"/>
          <w:sz w:val="20"/>
          <w:szCs w:val="20"/>
        </w:rPr>
      </w:pPr>
      <w:r w:rsidRPr="00655624">
        <w:rPr>
          <w:rFonts w:ascii="Arial" w:hAnsi="Arial"/>
          <w:sz w:val="20"/>
          <w:szCs w:val="20"/>
        </w:rPr>
        <w:t>Los certificados y las constancias de no adeudar contribuciones municipales;</w:t>
      </w:r>
    </w:p>
    <w:p w14:paraId="23BCE7D7" w14:textId="77777777" w:rsidR="00655624" w:rsidRPr="00655624" w:rsidRDefault="00655624" w:rsidP="00655624">
      <w:pPr>
        <w:numPr>
          <w:ilvl w:val="0"/>
          <w:numId w:val="67"/>
        </w:numPr>
        <w:spacing w:after="0" w:line="240" w:lineRule="auto"/>
        <w:contextualSpacing/>
        <w:jc w:val="both"/>
        <w:rPr>
          <w:rFonts w:ascii="Arial" w:hAnsi="Arial"/>
          <w:sz w:val="20"/>
          <w:szCs w:val="20"/>
        </w:rPr>
      </w:pPr>
      <w:r w:rsidRPr="00655624">
        <w:rPr>
          <w:rFonts w:ascii="Arial" w:hAnsi="Arial"/>
          <w:sz w:val="20"/>
          <w:szCs w:val="20"/>
        </w:rPr>
        <w:t>Los acuerdos de notificación, mandamientos de ejecución, de las multas federales no fiscales y de las multas impuestas por las autoridades municipales, requerimientos de pago y oficios de observaciones.</w:t>
      </w:r>
    </w:p>
    <w:p w14:paraId="2116E186" w14:textId="77777777" w:rsidR="00655624" w:rsidRPr="00655624" w:rsidRDefault="00655624" w:rsidP="00655624">
      <w:pPr>
        <w:numPr>
          <w:ilvl w:val="0"/>
          <w:numId w:val="67"/>
        </w:numPr>
        <w:spacing w:after="0" w:line="240" w:lineRule="auto"/>
        <w:contextualSpacing/>
        <w:jc w:val="both"/>
        <w:rPr>
          <w:rFonts w:ascii="Arial" w:hAnsi="Arial"/>
          <w:sz w:val="20"/>
          <w:szCs w:val="20"/>
        </w:rPr>
      </w:pPr>
      <w:r w:rsidRPr="00655624">
        <w:rPr>
          <w:rFonts w:ascii="Arial" w:hAnsi="Arial"/>
          <w:sz w:val="20"/>
          <w:szCs w:val="20"/>
        </w:rPr>
        <w:t>Las constancias de excepción de pago de contribuciones previstas en esta Ley;</w:t>
      </w:r>
    </w:p>
    <w:p w14:paraId="05D690EC" w14:textId="77777777" w:rsidR="00655624" w:rsidRPr="00655624" w:rsidRDefault="00655624" w:rsidP="00655624">
      <w:pPr>
        <w:numPr>
          <w:ilvl w:val="0"/>
          <w:numId w:val="67"/>
        </w:numPr>
        <w:spacing w:after="0" w:line="240" w:lineRule="auto"/>
        <w:contextualSpacing/>
        <w:jc w:val="both"/>
        <w:rPr>
          <w:rFonts w:ascii="Arial" w:hAnsi="Arial"/>
          <w:sz w:val="20"/>
          <w:szCs w:val="20"/>
        </w:rPr>
      </w:pPr>
      <w:r w:rsidRPr="00655624">
        <w:rPr>
          <w:rFonts w:ascii="Arial" w:hAnsi="Arial"/>
          <w:sz w:val="20"/>
          <w:szCs w:val="20"/>
        </w:rPr>
        <w:t>Los oficios de comisión de los interventores de espectáculos y diversiones públicas; y</w:t>
      </w:r>
    </w:p>
    <w:p w14:paraId="13826CE7" w14:textId="77777777" w:rsidR="00655624" w:rsidRPr="00655624" w:rsidRDefault="00655624" w:rsidP="00655624">
      <w:pPr>
        <w:numPr>
          <w:ilvl w:val="0"/>
          <w:numId w:val="67"/>
        </w:numPr>
        <w:spacing w:after="0" w:line="240" w:lineRule="auto"/>
        <w:contextualSpacing/>
        <w:jc w:val="both"/>
        <w:rPr>
          <w:rFonts w:ascii="Arial" w:hAnsi="Arial"/>
          <w:sz w:val="20"/>
          <w:szCs w:val="20"/>
        </w:rPr>
      </w:pPr>
      <w:r w:rsidRPr="00655624">
        <w:rPr>
          <w:rFonts w:ascii="Arial" w:hAnsi="Arial"/>
          <w:sz w:val="20"/>
          <w:szCs w:val="20"/>
        </w:rPr>
        <w:t>Los requerimientos de licencia de funcionamiento, de documentación a contribuyentes y terceros relacionados.</w:t>
      </w:r>
    </w:p>
    <w:p w14:paraId="0D98921E" w14:textId="77777777" w:rsidR="00655624" w:rsidRPr="00655624" w:rsidRDefault="00655624" w:rsidP="00655624">
      <w:pPr>
        <w:spacing w:after="0" w:line="240" w:lineRule="auto"/>
        <w:jc w:val="center"/>
        <w:rPr>
          <w:rFonts w:ascii="Arial" w:eastAsia="Times New Roman" w:hAnsi="Arial"/>
          <w:b/>
          <w:bCs/>
          <w:sz w:val="20"/>
          <w:szCs w:val="20"/>
          <w:lang w:val="es-ES"/>
        </w:rPr>
      </w:pPr>
      <w:r w:rsidRPr="00655624">
        <w:rPr>
          <w:rFonts w:ascii="Arial" w:eastAsia="Times New Roman" w:hAnsi="Arial"/>
          <w:b/>
          <w:bCs/>
          <w:sz w:val="20"/>
          <w:szCs w:val="20"/>
          <w:lang w:val="es-ES"/>
        </w:rPr>
        <w:t>Sección Cuarta</w:t>
      </w:r>
    </w:p>
    <w:p w14:paraId="312A4538" w14:textId="77777777" w:rsidR="00655624" w:rsidRPr="00655624" w:rsidRDefault="00655624" w:rsidP="00655624">
      <w:pPr>
        <w:spacing w:after="0" w:line="240" w:lineRule="auto"/>
        <w:jc w:val="center"/>
        <w:rPr>
          <w:rFonts w:ascii="Arial" w:eastAsia="Times New Roman" w:hAnsi="Arial"/>
          <w:b/>
          <w:bCs/>
          <w:sz w:val="20"/>
          <w:szCs w:val="20"/>
          <w:lang w:val="es-ES"/>
        </w:rPr>
      </w:pPr>
      <w:r w:rsidRPr="00655624">
        <w:rPr>
          <w:rFonts w:ascii="Arial" w:eastAsia="Times New Roman" w:hAnsi="Arial"/>
          <w:b/>
          <w:bCs/>
          <w:sz w:val="20"/>
          <w:szCs w:val="20"/>
          <w:lang w:val="es-ES"/>
        </w:rPr>
        <w:t>Del órgano administrativo</w:t>
      </w:r>
    </w:p>
    <w:p w14:paraId="3DAE3149" w14:textId="77777777" w:rsidR="00655624" w:rsidRPr="00655624" w:rsidRDefault="00655624" w:rsidP="00655624">
      <w:pPr>
        <w:spacing w:after="0" w:line="240" w:lineRule="auto"/>
        <w:jc w:val="center"/>
        <w:rPr>
          <w:rFonts w:ascii="Arial" w:eastAsia="Times New Roman" w:hAnsi="Arial"/>
          <w:b/>
          <w:bCs/>
          <w:sz w:val="20"/>
          <w:szCs w:val="20"/>
          <w:lang w:val="es-ES"/>
        </w:rPr>
      </w:pPr>
    </w:p>
    <w:p w14:paraId="5EA5A358"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rPr>
        <w:t xml:space="preserve">Artículo 13.- </w:t>
      </w:r>
      <w:r w:rsidRPr="00655624">
        <w:rPr>
          <w:rFonts w:ascii="Arial" w:eastAsia="Times New Roman" w:hAnsi="Arial"/>
          <w:sz w:val="20"/>
          <w:szCs w:val="20"/>
          <w:lang w:val="es-ES"/>
        </w:rPr>
        <w:t>La Hacienda Pública del Municipio de Kanasín, se rige por los principios establecidos en la Base Novena del Artículo 77 de la Constitución Política del Estado; administrándose conforme a las leyes correspondientes, reglamentos y demás disposiciones normativas que acuerde el Ayuntamiento. El órgano de la administración pública municipal, facultada para recaudar y administrar los ingresos y aplicar los egresos, es la Tesorería Municipal.</w:t>
      </w:r>
    </w:p>
    <w:p w14:paraId="13786168" w14:textId="77777777" w:rsidR="00655624" w:rsidRPr="00655624" w:rsidRDefault="00655624" w:rsidP="00655624">
      <w:pPr>
        <w:spacing w:after="0" w:line="240" w:lineRule="auto"/>
        <w:jc w:val="both"/>
        <w:rPr>
          <w:rFonts w:ascii="Arial" w:eastAsia="Times New Roman" w:hAnsi="Arial"/>
          <w:b/>
          <w:bCs/>
          <w:sz w:val="20"/>
          <w:szCs w:val="20"/>
          <w:lang w:val="es-ES"/>
        </w:rPr>
      </w:pPr>
    </w:p>
    <w:p w14:paraId="0C3D7E9E"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Artículo 14.-</w:t>
      </w:r>
      <w:r w:rsidRPr="00655624">
        <w:rPr>
          <w:rFonts w:ascii="Arial" w:eastAsia="Times New Roman" w:hAnsi="Arial"/>
          <w:sz w:val="20"/>
          <w:szCs w:val="20"/>
          <w:lang w:val="es-ES"/>
        </w:rPr>
        <w:t xml:space="preserve"> El </w:t>
      </w:r>
      <w:proofErr w:type="gramStart"/>
      <w:r w:rsidRPr="00655624">
        <w:rPr>
          <w:rFonts w:ascii="Arial" w:eastAsia="Times New Roman" w:hAnsi="Arial"/>
          <w:sz w:val="20"/>
          <w:szCs w:val="20"/>
          <w:lang w:val="es-ES"/>
        </w:rPr>
        <w:t>Presidente</w:t>
      </w:r>
      <w:proofErr w:type="gramEnd"/>
      <w:r w:rsidRPr="00655624">
        <w:rPr>
          <w:rFonts w:ascii="Arial" w:eastAsia="Times New Roman" w:hAnsi="Arial"/>
          <w:sz w:val="20"/>
          <w:szCs w:val="20"/>
          <w:lang w:val="es-ES"/>
        </w:rPr>
        <w:t xml:space="preserve"> Municipal, Coordinador de Administración y Finanzas y el Tesorero Municipal, son las autoridades competentes en el orden administrativo para:</w:t>
      </w:r>
    </w:p>
    <w:p w14:paraId="2E2F30D7" w14:textId="77777777" w:rsidR="00655624" w:rsidRPr="00655624" w:rsidRDefault="00655624" w:rsidP="00655624">
      <w:pPr>
        <w:spacing w:after="0" w:line="240" w:lineRule="auto"/>
        <w:jc w:val="both"/>
        <w:rPr>
          <w:rFonts w:ascii="Arial" w:eastAsia="Times New Roman" w:hAnsi="Arial"/>
          <w:sz w:val="20"/>
          <w:szCs w:val="20"/>
          <w:lang w:val="es-ES"/>
        </w:rPr>
      </w:pPr>
    </w:p>
    <w:p w14:paraId="63717FD8" w14:textId="77777777" w:rsidR="00655624" w:rsidRPr="00655624" w:rsidRDefault="00655624" w:rsidP="00655624">
      <w:pPr>
        <w:numPr>
          <w:ilvl w:val="0"/>
          <w:numId w:val="68"/>
        </w:numPr>
        <w:spacing w:after="0" w:line="240" w:lineRule="auto"/>
        <w:contextualSpacing/>
        <w:jc w:val="both"/>
        <w:rPr>
          <w:rFonts w:ascii="Arial" w:hAnsi="Arial"/>
          <w:sz w:val="20"/>
          <w:szCs w:val="20"/>
        </w:rPr>
      </w:pPr>
      <w:r w:rsidRPr="00655624">
        <w:rPr>
          <w:rFonts w:ascii="Arial" w:hAnsi="Arial"/>
          <w:sz w:val="20"/>
          <w:szCs w:val="20"/>
        </w:rPr>
        <w:t>Cumplir y hacer cumplir las disposiciones legales de naturaleza fiscal, aplicables en el Municipio de Kanasín.</w:t>
      </w:r>
    </w:p>
    <w:p w14:paraId="14427636" w14:textId="77777777" w:rsidR="00655624" w:rsidRPr="00655624" w:rsidRDefault="00655624" w:rsidP="00655624">
      <w:pPr>
        <w:numPr>
          <w:ilvl w:val="0"/>
          <w:numId w:val="68"/>
        </w:numPr>
        <w:spacing w:after="0" w:line="240" w:lineRule="auto"/>
        <w:contextualSpacing/>
        <w:jc w:val="both"/>
        <w:rPr>
          <w:rFonts w:ascii="Arial" w:hAnsi="Arial"/>
          <w:sz w:val="20"/>
          <w:szCs w:val="20"/>
        </w:rPr>
      </w:pPr>
      <w:r w:rsidRPr="00655624">
        <w:rPr>
          <w:rFonts w:ascii="Arial" w:hAnsi="Arial"/>
          <w:sz w:val="20"/>
          <w:szCs w:val="20"/>
        </w:rPr>
        <w:t>Dictar las disposiciones administrativas que se requieran para la mejor aplicación y observancia de la presente Ley.</w:t>
      </w:r>
    </w:p>
    <w:p w14:paraId="54BDA8F1" w14:textId="77777777" w:rsidR="00655624" w:rsidRPr="00655624" w:rsidRDefault="00655624" w:rsidP="00655624">
      <w:pPr>
        <w:numPr>
          <w:ilvl w:val="0"/>
          <w:numId w:val="68"/>
        </w:numPr>
        <w:spacing w:after="0" w:line="240" w:lineRule="auto"/>
        <w:contextualSpacing/>
        <w:jc w:val="both"/>
        <w:rPr>
          <w:rFonts w:ascii="Arial" w:hAnsi="Arial"/>
          <w:sz w:val="20"/>
          <w:szCs w:val="20"/>
        </w:rPr>
      </w:pPr>
      <w:r w:rsidRPr="00655624">
        <w:rPr>
          <w:rFonts w:ascii="Arial" w:hAnsi="Arial"/>
          <w:sz w:val="20"/>
          <w:szCs w:val="20"/>
        </w:rPr>
        <w:t>Emitir o modificar, mediante disposiciones de carácter general, los sistemas o procedimientos administrativos, estableciendo las dependencias recaudadoras, técnicas y administrativas necesarias o suficientes, señalándoles sus funciones y delegándoles las facultades que considere convenientes, excepto las que le corresponden como autoridad fiscal y sean de carácter indelegable conforme a lo establecido en esta Ley.</w:t>
      </w:r>
    </w:p>
    <w:p w14:paraId="0B070FA7" w14:textId="77777777" w:rsidR="00655624" w:rsidRPr="00655624" w:rsidRDefault="00655624" w:rsidP="00655624">
      <w:pPr>
        <w:spacing w:after="0" w:line="240" w:lineRule="auto"/>
        <w:ind w:left="720"/>
        <w:contextualSpacing/>
        <w:jc w:val="both"/>
        <w:rPr>
          <w:rFonts w:ascii="Arial" w:hAnsi="Arial"/>
          <w:sz w:val="20"/>
          <w:szCs w:val="20"/>
        </w:rPr>
      </w:pPr>
    </w:p>
    <w:p w14:paraId="28F034F0"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El Tesorero Municipal, ejercerá además las facultades que le otorga la Ley de Gobierno de los Municipios del Estado de Yucatán y demás disposiciones fiscales aplicables.</w:t>
      </w:r>
    </w:p>
    <w:p w14:paraId="222BA8AA" w14:textId="77777777" w:rsidR="00655624" w:rsidRPr="00655624" w:rsidRDefault="00655624" w:rsidP="00655624">
      <w:pPr>
        <w:spacing w:after="0" w:line="240" w:lineRule="auto"/>
        <w:jc w:val="both"/>
        <w:rPr>
          <w:rFonts w:ascii="Arial" w:eastAsia="Times New Roman" w:hAnsi="Arial"/>
          <w:sz w:val="20"/>
          <w:szCs w:val="20"/>
          <w:lang w:val="es-ES"/>
        </w:rPr>
      </w:pPr>
    </w:p>
    <w:p w14:paraId="7FF2548D" w14:textId="77777777" w:rsidR="00655624" w:rsidRPr="00655624" w:rsidRDefault="00655624" w:rsidP="00655624">
      <w:pPr>
        <w:spacing w:after="0" w:line="240" w:lineRule="auto"/>
        <w:jc w:val="center"/>
        <w:rPr>
          <w:rFonts w:ascii="Arial" w:eastAsia="Times New Roman" w:hAnsi="Arial"/>
          <w:b/>
          <w:bCs/>
          <w:sz w:val="20"/>
          <w:szCs w:val="20"/>
          <w:lang w:val="es-ES"/>
        </w:rPr>
      </w:pPr>
      <w:r w:rsidRPr="00655624">
        <w:rPr>
          <w:rFonts w:ascii="Arial" w:eastAsia="Times New Roman" w:hAnsi="Arial"/>
          <w:b/>
          <w:bCs/>
          <w:sz w:val="20"/>
          <w:szCs w:val="20"/>
          <w:lang w:val="es-ES"/>
        </w:rPr>
        <w:t>CAPÍTULO II</w:t>
      </w:r>
    </w:p>
    <w:p w14:paraId="0EA29A6A" w14:textId="77777777" w:rsidR="00655624" w:rsidRPr="00655624" w:rsidRDefault="00655624" w:rsidP="00655624">
      <w:pPr>
        <w:spacing w:after="0" w:line="240" w:lineRule="auto"/>
        <w:jc w:val="center"/>
        <w:rPr>
          <w:rFonts w:ascii="Arial" w:eastAsia="Times New Roman" w:hAnsi="Arial"/>
          <w:b/>
          <w:bCs/>
          <w:sz w:val="20"/>
          <w:szCs w:val="20"/>
          <w:lang w:val="es-ES"/>
        </w:rPr>
      </w:pPr>
      <w:r w:rsidRPr="00655624">
        <w:rPr>
          <w:rFonts w:ascii="Arial" w:eastAsia="Times New Roman" w:hAnsi="Arial"/>
          <w:b/>
          <w:bCs/>
          <w:sz w:val="20"/>
          <w:szCs w:val="20"/>
          <w:lang w:val="es-ES"/>
        </w:rPr>
        <w:t>DE LAS CARACTERÍSTICAS DE LOS INGRESOS</w:t>
      </w:r>
    </w:p>
    <w:p w14:paraId="0F0A8B49" w14:textId="77777777" w:rsidR="00655624" w:rsidRPr="00655624" w:rsidRDefault="00655624" w:rsidP="00655624">
      <w:pPr>
        <w:spacing w:after="0" w:line="240" w:lineRule="auto"/>
        <w:jc w:val="center"/>
        <w:rPr>
          <w:rFonts w:ascii="Arial" w:eastAsia="Times New Roman" w:hAnsi="Arial"/>
          <w:b/>
          <w:bCs/>
          <w:sz w:val="20"/>
          <w:szCs w:val="20"/>
          <w:lang w:val="es-ES"/>
        </w:rPr>
      </w:pPr>
    </w:p>
    <w:p w14:paraId="228E1A88"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Artículo 15.-</w:t>
      </w:r>
      <w:r w:rsidRPr="00655624">
        <w:rPr>
          <w:rFonts w:ascii="Arial" w:eastAsia="Times New Roman" w:hAnsi="Arial"/>
          <w:sz w:val="20"/>
          <w:szCs w:val="20"/>
          <w:lang w:val="es-ES"/>
        </w:rPr>
        <w:t xml:space="preserve"> La presente Ley establece las características generales que tendrán los ingresos de la Hacienda Pública del Municipio de Kanasín, tales como objeto, sujeto, tasa o tarifa, base y excepciones.</w:t>
      </w:r>
    </w:p>
    <w:p w14:paraId="409C90EC" w14:textId="77777777" w:rsidR="00655624" w:rsidRPr="00655624" w:rsidRDefault="00655624" w:rsidP="00655624">
      <w:pPr>
        <w:spacing w:after="0" w:line="240" w:lineRule="auto"/>
        <w:jc w:val="both"/>
        <w:rPr>
          <w:rFonts w:ascii="Arial" w:eastAsia="Times New Roman" w:hAnsi="Arial"/>
          <w:sz w:val="20"/>
          <w:szCs w:val="20"/>
          <w:lang w:val="es-ES"/>
        </w:rPr>
      </w:pPr>
    </w:p>
    <w:p w14:paraId="51708C71" w14:textId="77777777" w:rsidR="00655624" w:rsidRPr="00655624" w:rsidRDefault="00655624" w:rsidP="00655624">
      <w:pPr>
        <w:spacing w:after="0" w:line="240" w:lineRule="auto"/>
        <w:jc w:val="center"/>
        <w:rPr>
          <w:rFonts w:ascii="Arial" w:eastAsia="Times New Roman" w:hAnsi="Arial"/>
          <w:b/>
          <w:bCs/>
          <w:sz w:val="20"/>
          <w:szCs w:val="20"/>
          <w:lang w:val="es-ES"/>
        </w:rPr>
      </w:pPr>
      <w:r w:rsidRPr="00655624">
        <w:rPr>
          <w:rFonts w:ascii="Arial" w:eastAsia="Times New Roman" w:hAnsi="Arial"/>
          <w:b/>
          <w:bCs/>
          <w:sz w:val="20"/>
          <w:szCs w:val="20"/>
          <w:lang w:val="es-ES"/>
        </w:rPr>
        <w:t>Sección Primera</w:t>
      </w:r>
    </w:p>
    <w:p w14:paraId="65C8BBAB" w14:textId="77777777" w:rsidR="00655624" w:rsidRPr="00655624" w:rsidRDefault="00655624" w:rsidP="00655624">
      <w:pPr>
        <w:spacing w:after="0" w:line="240" w:lineRule="auto"/>
        <w:jc w:val="center"/>
        <w:rPr>
          <w:rFonts w:ascii="Arial" w:eastAsia="Times New Roman" w:hAnsi="Arial"/>
          <w:b/>
          <w:bCs/>
          <w:sz w:val="20"/>
          <w:szCs w:val="20"/>
          <w:lang w:val="es-ES"/>
        </w:rPr>
      </w:pPr>
      <w:r w:rsidRPr="00655624">
        <w:rPr>
          <w:rFonts w:ascii="Arial" w:eastAsia="Times New Roman" w:hAnsi="Arial"/>
          <w:b/>
          <w:bCs/>
          <w:sz w:val="20"/>
          <w:szCs w:val="20"/>
          <w:lang w:val="es-ES"/>
        </w:rPr>
        <w:t>De las Contribuciones</w:t>
      </w:r>
    </w:p>
    <w:p w14:paraId="60D4692F" w14:textId="77777777" w:rsidR="00655624" w:rsidRPr="00655624" w:rsidRDefault="00655624" w:rsidP="00655624">
      <w:pPr>
        <w:spacing w:after="0" w:line="240" w:lineRule="auto"/>
        <w:jc w:val="center"/>
        <w:rPr>
          <w:rFonts w:ascii="Arial" w:eastAsia="Times New Roman" w:hAnsi="Arial"/>
          <w:b/>
          <w:bCs/>
          <w:sz w:val="20"/>
          <w:szCs w:val="20"/>
          <w:lang w:val="es-ES"/>
        </w:rPr>
      </w:pPr>
    </w:p>
    <w:p w14:paraId="4FD416A7"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Artículo 16.-</w:t>
      </w:r>
      <w:r w:rsidRPr="00655624">
        <w:rPr>
          <w:rFonts w:ascii="Arial" w:eastAsia="Times New Roman" w:hAnsi="Arial"/>
          <w:sz w:val="20"/>
          <w:szCs w:val="20"/>
          <w:lang w:val="es-ES"/>
        </w:rPr>
        <w:t xml:space="preserve"> Las contribuciones se clasifican en impuestos, derechos y contribuciones de mejoras.</w:t>
      </w:r>
    </w:p>
    <w:p w14:paraId="1675D1B2" w14:textId="77777777" w:rsidR="00655624" w:rsidRPr="00655624" w:rsidRDefault="00655624" w:rsidP="00655624">
      <w:pPr>
        <w:spacing w:after="0" w:line="240" w:lineRule="auto"/>
        <w:jc w:val="both"/>
        <w:rPr>
          <w:rFonts w:ascii="Arial" w:eastAsia="Times New Roman" w:hAnsi="Arial"/>
          <w:sz w:val="20"/>
          <w:szCs w:val="20"/>
          <w:lang w:val="es-ES"/>
        </w:rPr>
      </w:pPr>
    </w:p>
    <w:p w14:paraId="40FA6903" w14:textId="77777777" w:rsidR="00655624" w:rsidRPr="00655624" w:rsidRDefault="00655624" w:rsidP="00655624">
      <w:pPr>
        <w:spacing w:after="0" w:line="240" w:lineRule="auto"/>
        <w:ind w:left="-76"/>
        <w:jc w:val="both"/>
        <w:rPr>
          <w:rFonts w:ascii="Arial" w:eastAsia="Times New Roman" w:hAnsi="Arial"/>
          <w:sz w:val="20"/>
          <w:szCs w:val="20"/>
          <w:lang w:val="es-ES"/>
        </w:rPr>
      </w:pPr>
      <w:r w:rsidRPr="00655624">
        <w:rPr>
          <w:rFonts w:ascii="Arial" w:eastAsia="Times New Roman" w:hAnsi="Arial"/>
          <w:b/>
          <w:bCs/>
          <w:sz w:val="20"/>
          <w:szCs w:val="20"/>
          <w:lang w:val="es-ES"/>
        </w:rPr>
        <w:t>I.-</w:t>
      </w:r>
      <w:r w:rsidRPr="00655624">
        <w:rPr>
          <w:rFonts w:ascii="Arial" w:eastAsia="Times New Roman" w:hAnsi="Arial"/>
          <w:sz w:val="20"/>
          <w:szCs w:val="20"/>
          <w:lang w:val="es-ES"/>
        </w:rPr>
        <w:t xml:space="preserve"> Son impuestos: Las contribuciones establecidas en esta Ley que deben pagar las personas físicas y las morales que se encuentren en las situaciones jurídicas </w:t>
      </w:r>
      <w:proofErr w:type="gramStart"/>
      <w:r w:rsidRPr="00655624">
        <w:rPr>
          <w:rFonts w:ascii="Arial" w:eastAsia="Times New Roman" w:hAnsi="Arial"/>
          <w:sz w:val="20"/>
          <w:szCs w:val="20"/>
          <w:lang w:val="es-ES"/>
        </w:rPr>
        <w:t>o</w:t>
      </w:r>
      <w:proofErr w:type="gramEnd"/>
      <w:r w:rsidRPr="00655624">
        <w:rPr>
          <w:rFonts w:ascii="Arial" w:eastAsia="Times New Roman" w:hAnsi="Arial"/>
          <w:sz w:val="20"/>
          <w:szCs w:val="20"/>
          <w:lang w:val="es-ES"/>
        </w:rPr>
        <w:t xml:space="preserve"> de hecho, previstas por la misma y que </w:t>
      </w:r>
      <w:r w:rsidRPr="00655624">
        <w:rPr>
          <w:rFonts w:ascii="Arial" w:eastAsia="Times New Roman" w:hAnsi="Arial"/>
          <w:sz w:val="20"/>
          <w:szCs w:val="20"/>
          <w:lang w:val="es-ES"/>
        </w:rPr>
        <w:lastRenderedPageBreak/>
        <w:t>sean distintas de las señaladas en las fracciones II y III de este artículo. Para los efectos de este inciso, las sucesiones se considerarán como personas físicas.</w:t>
      </w:r>
    </w:p>
    <w:p w14:paraId="619B7FA4" w14:textId="77777777" w:rsidR="00655624" w:rsidRPr="00655624" w:rsidRDefault="00655624" w:rsidP="00655624">
      <w:pPr>
        <w:spacing w:after="0" w:line="240" w:lineRule="auto"/>
        <w:ind w:left="-76"/>
        <w:jc w:val="both"/>
        <w:rPr>
          <w:rFonts w:ascii="Arial" w:eastAsia="Times New Roman" w:hAnsi="Arial"/>
          <w:sz w:val="20"/>
          <w:szCs w:val="20"/>
          <w:lang w:val="es-ES"/>
        </w:rPr>
      </w:pPr>
    </w:p>
    <w:p w14:paraId="257C9178" w14:textId="77777777" w:rsidR="00655624" w:rsidRPr="00655624" w:rsidRDefault="00655624" w:rsidP="00655624">
      <w:pPr>
        <w:spacing w:after="0" w:line="240" w:lineRule="auto"/>
        <w:ind w:left="-76"/>
        <w:jc w:val="both"/>
        <w:rPr>
          <w:rFonts w:ascii="Arial" w:eastAsia="Times New Roman" w:hAnsi="Arial"/>
          <w:sz w:val="20"/>
          <w:szCs w:val="20"/>
          <w:lang w:val="es-ES"/>
        </w:rPr>
      </w:pPr>
      <w:r w:rsidRPr="00655624">
        <w:rPr>
          <w:rFonts w:ascii="Arial" w:eastAsia="Times New Roman" w:hAnsi="Arial"/>
          <w:b/>
          <w:bCs/>
          <w:sz w:val="20"/>
          <w:szCs w:val="20"/>
          <w:lang w:val="es-ES"/>
        </w:rPr>
        <w:t>II.-</w:t>
      </w:r>
      <w:r w:rsidRPr="00655624">
        <w:rPr>
          <w:rFonts w:ascii="Arial" w:eastAsia="Times New Roman" w:hAnsi="Arial"/>
          <w:sz w:val="20"/>
          <w:szCs w:val="20"/>
          <w:lang w:val="es-ES"/>
        </w:rPr>
        <w:t xml:space="preserve"> Son derechos: Las contribuciones establecidas en esta Ley como contraprestación por los servicios que presta el Ayuntamiento en sus funciones de Derecho Público, así como por el uso y aprovechamiento de los bienes de dominio público del patrimonio municipal destinados a la prestación de un servicio público. También son derechos, las contraprestaciones a favor de organismos descentralizados o paramunicipales, por los conceptos previstos en el Capítulo II del Título Segundo de esta Ley.</w:t>
      </w:r>
    </w:p>
    <w:p w14:paraId="36E568BC" w14:textId="77777777" w:rsidR="00655624" w:rsidRPr="00655624" w:rsidRDefault="00655624" w:rsidP="00655624">
      <w:pPr>
        <w:spacing w:after="0" w:line="240" w:lineRule="auto"/>
        <w:ind w:left="-76"/>
        <w:jc w:val="both"/>
        <w:rPr>
          <w:rFonts w:ascii="Arial" w:eastAsia="Times New Roman" w:hAnsi="Arial"/>
          <w:sz w:val="20"/>
          <w:szCs w:val="20"/>
          <w:lang w:val="es-ES"/>
        </w:rPr>
      </w:pPr>
    </w:p>
    <w:p w14:paraId="19EFBA5C" w14:textId="77777777" w:rsidR="00655624" w:rsidRPr="00655624" w:rsidRDefault="00655624" w:rsidP="00655624">
      <w:pPr>
        <w:spacing w:after="0" w:line="240" w:lineRule="auto"/>
        <w:ind w:left="-76"/>
        <w:jc w:val="both"/>
        <w:rPr>
          <w:rFonts w:ascii="Arial" w:eastAsia="Times New Roman" w:hAnsi="Arial"/>
          <w:sz w:val="20"/>
          <w:szCs w:val="20"/>
          <w:lang w:val="es-ES"/>
        </w:rPr>
      </w:pPr>
      <w:r w:rsidRPr="00655624">
        <w:rPr>
          <w:rFonts w:ascii="Arial" w:eastAsia="Times New Roman" w:hAnsi="Arial"/>
          <w:b/>
          <w:bCs/>
          <w:sz w:val="20"/>
          <w:szCs w:val="20"/>
          <w:lang w:val="es-ES"/>
        </w:rPr>
        <w:t>III.-</w:t>
      </w:r>
      <w:r w:rsidRPr="00655624">
        <w:rPr>
          <w:rFonts w:ascii="Arial" w:eastAsia="Times New Roman" w:hAnsi="Arial"/>
          <w:sz w:val="20"/>
          <w:szCs w:val="20"/>
          <w:lang w:val="es-ES"/>
        </w:rPr>
        <w:t xml:space="preserve"> Son contribuciones de mejoras: Las cantidades que la Hacienda Pública Municipal tiene derecho de percibir como aportación a los gastos que ocasionen la realización de obras de mejoramiento o la prestación de un servicio de interés general, emprendidos para el beneficio común.</w:t>
      </w:r>
    </w:p>
    <w:p w14:paraId="1CCD0888" w14:textId="77777777" w:rsidR="00655624" w:rsidRPr="00655624" w:rsidRDefault="00655624" w:rsidP="00655624">
      <w:pPr>
        <w:spacing w:after="0" w:line="240" w:lineRule="auto"/>
        <w:ind w:left="-76"/>
        <w:jc w:val="both"/>
        <w:rPr>
          <w:rFonts w:ascii="Arial" w:eastAsia="Times New Roman" w:hAnsi="Arial"/>
          <w:sz w:val="20"/>
          <w:szCs w:val="20"/>
          <w:lang w:val="es-ES"/>
        </w:rPr>
      </w:pPr>
    </w:p>
    <w:p w14:paraId="00CD0A39" w14:textId="77777777" w:rsidR="00655624" w:rsidRPr="00655624" w:rsidRDefault="00655624" w:rsidP="00655624">
      <w:pPr>
        <w:spacing w:after="0" w:line="240" w:lineRule="auto"/>
        <w:ind w:left="-142"/>
        <w:jc w:val="both"/>
        <w:rPr>
          <w:rFonts w:ascii="Arial" w:eastAsia="Times New Roman" w:hAnsi="Arial"/>
          <w:sz w:val="20"/>
          <w:szCs w:val="20"/>
          <w:lang w:val="es-ES"/>
        </w:rPr>
      </w:pPr>
      <w:r w:rsidRPr="00655624">
        <w:rPr>
          <w:rFonts w:ascii="Arial" w:eastAsia="Times New Roman" w:hAnsi="Arial"/>
          <w:sz w:val="20"/>
          <w:szCs w:val="20"/>
          <w:lang w:val="es-ES"/>
        </w:rPr>
        <w:t xml:space="preserve"> Los recargos de los créditos fiscales, las multas, las indemnizaciones y los gastos de ejecución derivadas de las contribuciones, son accesorios de estas y participan de su naturaleza.</w:t>
      </w:r>
    </w:p>
    <w:p w14:paraId="550DE4C1" w14:textId="77777777" w:rsidR="00655624" w:rsidRPr="00655624" w:rsidRDefault="00655624" w:rsidP="00655624">
      <w:pPr>
        <w:spacing w:after="0" w:line="240" w:lineRule="auto"/>
        <w:jc w:val="both"/>
        <w:rPr>
          <w:rFonts w:ascii="Arial" w:eastAsia="Times New Roman" w:hAnsi="Arial"/>
          <w:sz w:val="20"/>
          <w:szCs w:val="20"/>
          <w:lang w:val="es-ES"/>
        </w:rPr>
      </w:pPr>
    </w:p>
    <w:p w14:paraId="110D94DD" w14:textId="77777777" w:rsidR="00655624" w:rsidRPr="00655624" w:rsidRDefault="00655624" w:rsidP="00655624">
      <w:pPr>
        <w:spacing w:after="0" w:line="240" w:lineRule="auto"/>
        <w:jc w:val="center"/>
        <w:rPr>
          <w:rFonts w:ascii="Arial" w:eastAsia="Times New Roman" w:hAnsi="Arial"/>
          <w:b/>
          <w:bCs/>
          <w:sz w:val="20"/>
          <w:szCs w:val="20"/>
          <w:lang w:val="es-ES"/>
        </w:rPr>
      </w:pPr>
      <w:r w:rsidRPr="00655624">
        <w:rPr>
          <w:rFonts w:ascii="Arial" w:eastAsia="Times New Roman" w:hAnsi="Arial"/>
          <w:b/>
          <w:bCs/>
          <w:sz w:val="20"/>
          <w:szCs w:val="20"/>
          <w:lang w:val="es-ES"/>
        </w:rPr>
        <w:t>Sección Segunda</w:t>
      </w:r>
    </w:p>
    <w:p w14:paraId="51148B92" w14:textId="77777777" w:rsidR="00655624" w:rsidRPr="00655624" w:rsidRDefault="00655624" w:rsidP="00655624">
      <w:pPr>
        <w:spacing w:after="0" w:line="240" w:lineRule="auto"/>
        <w:jc w:val="center"/>
        <w:rPr>
          <w:rFonts w:ascii="Arial" w:eastAsia="Times New Roman" w:hAnsi="Arial"/>
          <w:b/>
          <w:bCs/>
          <w:sz w:val="20"/>
          <w:szCs w:val="20"/>
          <w:lang w:val="es-ES"/>
        </w:rPr>
      </w:pPr>
      <w:r w:rsidRPr="00655624">
        <w:rPr>
          <w:rFonts w:ascii="Arial" w:eastAsia="Times New Roman" w:hAnsi="Arial"/>
          <w:b/>
          <w:bCs/>
          <w:sz w:val="20"/>
          <w:szCs w:val="20"/>
          <w:lang w:val="es-ES"/>
        </w:rPr>
        <w:t>De los Aprovechamientos</w:t>
      </w:r>
    </w:p>
    <w:p w14:paraId="1C3B3D1A" w14:textId="77777777" w:rsidR="00655624" w:rsidRPr="00655624" w:rsidRDefault="00655624" w:rsidP="00655624">
      <w:pPr>
        <w:spacing w:after="0" w:line="240" w:lineRule="auto"/>
        <w:jc w:val="center"/>
        <w:rPr>
          <w:rFonts w:ascii="Arial" w:eastAsia="Times New Roman" w:hAnsi="Arial"/>
          <w:b/>
          <w:bCs/>
          <w:sz w:val="20"/>
          <w:szCs w:val="20"/>
          <w:lang w:val="es-ES"/>
        </w:rPr>
      </w:pPr>
    </w:p>
    <w:p w14:paraId="27A3D8DA"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Artículo 17.-</w:t>
      </w:r>
      <w:r w:rsidRPr="00655624">
        <w:rPr>
          <w:rFonts w:ascii="Arial" w:eastAsia="Times New Roman" w:hAnsi="Arial"/>
          <w:sz w:val="20"/>
          <w:szCs w:val="20"/>
          <w:lang w:val="es-ES"/>
        </w:rPr>
        <w:t xml:space="preserve"> Son aprovechamientos: Los ingresos que percibe el Ayuntamiento por sus funciones de Derecho Público, distintos de las contribuciones, de los ingresos derivados de financiamiento y de los que obtienen los organismos descentralizados y las empresas de participación municipal.</w:t>
      </w:r>
    </w:p>
    <w:p w14:paraId="53C2E4D5" w14:textId="77777777" w:rsidR="00655624" w:rsidRPr="00655624" w:rsidRDefault="00655624" w:rsidP="00655624">
      <w:pPr>
        <w:spacing w:after="0" w:line="240" w:lineRule="auto"/>
        <w:jc w:val="both"/>
        <w:rPr>
          <w:rFonts w:ascii="Arial" w:eastAsia="Times New Roman" w:hAnsi="Arial"/>
          <w:sz w:val="20"/>
          <w:szCs w:val="20"/>
          <w:lang w:val="es-ES"/>
        </w:rPr>
      </w:pPr>
    </w:p>
    <w:p w14:paraId="76D19DB6"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Los recargos, las multas, las indemnizaciones y los gastos de ejecución derivados de los aprovechamientos son accesorios de éstas y participan de su naturaleza.</w:t>
      </w:r>
    </w:p>
    <w:p w14:paraId="629C4341" w14:textId="77777777" w:rsidR="00655624" w:rsidRPr="00655624" w:rsidRDefault="00655624" w:rsidP="00655624">
      <w:pPr>
        <w:spacing w:after="0" w:line="240" w:lineRule="auto"/>
        <w:jc w:val="both"/>
        <w:rPr>
          <w:rFonts w:ascii="Arial" w:eastAsia="Times New Roman" w:hAnsi="Arial"/>
          <w:sz w:val="20"/>
          <w:szCs w:val="20"/>
          <w:lang w:val="es-ES"/>
        </w:rPr>
      </w:pPr>
    </w:p>
    <w:p w14:paraId="1FCD036F" w14:textId="77777777" w:rsidR="00655624" w:rsidRPr="00655624" w:rsidRDefault="00655624" w:rsidP="00655624">
      <w:pPr>
        <w:spacing w:after="0" w:line="240" w:lineRule="auto"/>
        <w:jc w:val="center"/>
        <w:rPr>
          <w:rFonts w:ascii="Arial" w:eastAsia="Times New Roman" w:hAnsi="Arial"/>
          <w:b/>
          <w:bCs/>
          <w:sz w:val="20"/>
          <w:szCs w:val="20"/>
          <w:lang w:val="es-ES"/>
        </w:rPr>
      </w:pPr>
      <w:r w:rsidRPr="00655624">
        <w:rPr>
          <w:rFonts w:ascii="Arial" w:eastAsia="Times New Roman" w:hAnsi="Arial"/>
          <w:b/>
          <w:bCs/>
          <w:sz w:val="20"/>
          <w:szCs w:val="20"/>
          <w:lang w:val="es-ES"/>
        </w:rPr>
        <w:t>Sección Tercera</w:t>
      </w:r>
    </w:p>
    <w:p w14:paraId="1709859B" w14:textId="77777777" w:rsidR="00655624" w:rsidRPr="00655624" w:rsidRDefault="00655624" w:rsidP="00655624">
      <w:pPr>
        <w:spacing w:after="0" w:line="240" w:lineRule="auto"/>
        <w:jc w:val="center"/>
        <w:rPr>
          <w:rFonts w:ascii="Arial" w:eastAsia="Times New Roman" w:hAnsi="Arial"/>
          <w:b/>
          <w:bCs/>
          <w:sz w:val="20"/>
          <w:szCs w:val="20"/>
          <w:lang w:val="es-ES"/>
        </w:rPr>
      </w:pPr>
      <w:r w:rsidRPr="00655624">
        <w:rPr>
          <w:rFonts w:ascii="Arial" w:eastAsia="Times New Roman" w:hAnsi="Arial"/>
          <w:b/>
          <w:bCs/>
          <w:sz w:val="20"/>
          <w:szCs w:val="20"/>
          <w:lang w:val="es-ES"/>
        </w:rPr>
        <w:t>De los Productos</w:t>
      </w:r>
    </w:p>
    <w:p w14:paraId="63573B56" w14:textId="77777777" w:rsidR="00655624" w:rsidRPr="00655624" w:rsidRDefault="00655624" w:rsidP="00655624">
      <w:pPr>
        <w:spacing w:after="0" w:line="240" w:lineRule="auto"/>
        <w:jc w:val="center"/>
        <w:rPr>
          <w:rFonts w:ascii="Arial" w:eastAsia="Times New Roman" w:hAnsi="Arial"/>
          <w:b/>
          <w:bCs/>
          <w:sz w:val="20"/>
          <w:szCs w:val="20"/>
          <w:lang w:val="es-ES"/>
        </w:rPr>
      </w:pPr>
    </w:p>
    <w:p w14:paraId="248C3CA4" w14:textId="77777777" w:rsidR="00655624" w:rsidRPr="00655624" w:rsidRDefault="00655624" w:rsidP="00655624">
      <w:pPr>
        <w:spacing w:after="0" w:line="240" w:lineRule="auto"/>
        <w:jc w:val="both"/>
        <w:rPr>
          <w:rFonts w:ascii="Arial" w:hAnsi="Arial"/>
          <w:sz w:val="20"/>
          <w:szCs w:val="20"/>
        </w:rPr>
      </w:pPr>
      <w:r w:rsidRPr="00655624">
        <w:rPr>
          <w:rFonts w:ascii="Arial" w:eastAsia="Times New Roman" w:hAnsi="Arial"/>
          <w:b/>
          <w:bCs/>
          <w:sz w:val="20"/>
          <w:szCs w:val="20"/>
          <w:lang w:val="es-ES"/>
        </w:rPr>
        <w:t>Artículo 18.-</w:t>
      </w:r>
      <w:r w:rsidRPr="00655624">
        <w:rPr>
          <w:rFonts w:ascii="Arial" w:eastAsia="Times New Roman" w:hAnsi="Arial"/>
          <w:sz w:val="20"/>
          <w:szCs w:val="20"/>
          <w:lang w:val="es-ES"/>
        </w:rPr>
        <w:t xml:space="preserve"> </w:t>
      </w:r>
      <w:r w:rsidRPr="00655624">
        <w:rPr>
          <w:rFonts w:ascii="Arial" w:hAnsi="Arial"/>
          <w:sz w:val="20"/>
          <w:szCs w:val="20"/>
        </w:rPr>
        <w:t>Son ingresos derivados de productos aquellos que obtiene el Municipio por el uso, goce, aprovechamiento, arrendamiento, administración, enajenación o explotación de los bienes que integran su patrimonio, cuando se trate de bienes del dominio privado municipal, conforme a lo establecido en la Ley de Bienes del Estado y de los Municipios de Yucatán, la Ley General de Contabilidad Gubernamental y demás disposiciones aplicables.</w:t>
      </w:r>
    </w:p>
    <w:p w14:paraId="32FF36B9" w14:textId="77777777" w:rsidR="00655624" w:rsidRPr="00655624" w:rsidRDefault="00655624" w:rsidP="00655624">
      <w:pPr>
        <w:spacing w:after="0" w:line="240" w:lineRule="auto"/>
        <w:jc w:val="both"/>
        <w:rPr>
          <w:rFonts w:ascii="Arial" w:hAnsi="Arial"/>
          <w:sz w:val="20"/>
          <w:szCs w:val="20"/>
        </w:rPr>
      </w:pPr>
    </w:p>
    <w:p w14:paraId="03E31434" w14:textId="77777777" w:rsidR="00655624" w:rsidRPr="00655624" w:rsidRDefault="00655624" w:rsidP="00655624">
      <w:pPr>
        <w:spacing w:after="0" w:line="240" w:lineRule="auto"/>
        <w:jc w:val="both"/>
        <w:rPr>
          <w:rFonts w:ascii="Arial" w:eastAsia="Times New Roman" w:hAnsi="Arial"/>
          <w:sz w:val="20"/>
          <w:szCs w:val="20"/>
        </w:rPr>
      </w:pPr>
      <w:r w:rsidRPr="00655624">
        <w:rPr>
          <w:rFonts w:ascii="Arial" w:eastAsia="Times New Roman" w:hAnsi="Arial"/>
          <w:sz w:val="20"/>
          <w:szCs w:val="20"/>
        </w:rPr>
        <w:t>Constituyen productos, entre otros:</w:t>
      </w:r>
    </w:p>
    <w:p w14:paraId="398ABCD3" w14:textId="77777777" w:rsidR="00655624" w:rsidRPr="00655624" w:rsidRDefault="00655624" w:rsidP="00655624">
      <w:pPr>
        <w:spacing w:after="0" w:line="240" w:lineRule="auto"/>
        <w:jc w:val="both"/>
        <w:rPr>
          <w:rFonts w:ascii="Arial" w:eastAsia="Times New Roman" w:hAnsi="Arial"/>
          <w:sz w:val="20"/>
          <w:szCs w:val="20"/>
        </w:rPr>
      </w:pPr>
    </w:p>
    <w:p w14:paraId="1A7AAB65" w14:textId="77777777" w:rsidR="00655624" w:rsidRPr="00655624" w:rsidRDefault="00655624" w:rsidP="00655624">
      <w:pPr>
        <w:numPr>
          <w:ilvl w:val="0"/>
          <w:numId w:val="79"/>
        </w:numPr>
        <w:spacing w:after="0" w:line="240" w:lineRule="auto"/>
        <w:contextualSpacing/>
        <w:jc w:val="both"/>
        <w:rPr>
          <w:rFonts w:ascii="Arial" w:eastAsia="Times New Roman" w:hAnsi="Arial"/>
          <w:sz w:val="20"/>
          <w:szCs w:val="20"/>
        </w:rPr>
      </w:pPr>
      <w:r w:rsidRPr="00655624">
        <w:rPr>
          <w:rFonts w:ascii="Arial" w:eastAsia="Times New Roman" w:hAnsi="Arial"/>
          <w:sz w:val="20"/>
          <w:szCs w:val="20"/>
        </w:rPr>
        <w:t>Las contraprestaciones generadas por el arrendamiento de bienes muebles e inmuebles del dominio privado del Municipio.</w:t>
      </w:r>
    </w:p>
    <w:p w14:paraId="6F0DF2C4" w14:textId="77777777" w:rsidR="00655624" w:rsidRPr="00655624" w:rsidRDefault="00655624" w:rsidP="00655624">
      <w:pPr>
        <w:numPr>
          <w:ilvl w:val="0"/>
          <w:numId w:val="79"/>
        </w:numPr>
        <w:spacing w:after="0" w:line="240" w:lineRule="auto"/>
        <w:contextualSpacing/>
        <w:jc w:val="both"/>
        <w:rPr>
          <w:rFonts w:ascii="Arial" w:eastAsia="Times New Roman" w:hAnsi="Arial"/>
          <w:sz w:val="20"/>
          <w:szCs w:val="20"/>
        </w:rPr>
      </w:pPr>
      <w:r w:rsidRPr="00655624">
        <w:rPr>
          <w:rFonts w:ascii="Arial" w:eastAsia="Times New Roman" w:hAnsi="Arial"/>
          <w:sz w:val="20"/>
          <w:szCs w:val="20"/>
        </w:rPr>
        <w:t xml:space="preserve">Los ingresos obtenidos por la venta, permuta, dación en pago o cualquier forma de enajenación de bienes muebles o inmuebles municipales, realizada conforme a los procedimientos previstos en las leyes aplicables. </w:t>
      </w:r>
    </w:p>
    <w:p w14:paraId="0527486F" w14:textId="77777777" w:rsidR="00655624" w:rsidRPr="00655624" w:rsidRDefault="00655624" w:rsidP="00655624">
      <w:pPr>
        <w:numPr>
          <w:ilvl w:val="0"/>
          <w:numId w:val="79"/>
        </w:numPr>
        <w:spacing w:after="0" w:line="240" w:lineRule="auto"/>
        <w:contextualSpacing/>
        <w:jc w:val="both"/>
        <w:rPr>
          <w:rFonts w:ascii="Arial" w:eastAsia="Times New Roman" w:hAnsi="Arial"/>
          <w:sz w:val="20"/>
          <w:szCs w:val="20"/>
        </w:rPr>
      </w:pPr>
      <w:r w:rsidRPr="00655624">
        <w:rPr>
          <w:rFonts w:ascii="Arial" w:eastAsia="Times New Roman" w:hAnsi="Arial"/>
          <w:sz w:val="20"/>
          <w:szCs w:val="20"/>
        </w:rPr>
        <w:t>. Los ingresos derivados de concesiones, permisos o contratos que recaigan sobre bienes o servicios que no estén afectos al uso común, siempre que no se trate de tributos.</w:t>
      </w:r>
    </w:p>
    <w:p w14:paraId="4F128E49" w14:textId="77777777" w:rsidR="00655624" w:rsidRPr="00655624" w:rsidRDefault="00655624" w:rsidP="00655624">
      <w:pPr>
        <w:numPr>
          <w:ilvl w:val="0"/>
          <w:numId w:val="79"/>
        </w:numPr>
        <w:spacing w:after="0" w:line="240" w:lineRule="auto"/>
        <w:contextualSpacing/>
        <w:jc w:val="both"/>
        <w:rPr>
          <w:rFonts w:ascii="Arial" w:eastAsia="Times New Roman" w:hAnsi="Arial"/>
          <w:sz w:val="20"/>
          <w:szCs w:val="20"/>
        </w:rPr>
      </w:pPr>
      <w:r w:rsidRPr="00655624">
        <w:rPr>
          <w:rFonts w:ascii="Arial" w:eastAsia="Times New Roman" w:hAnsi="Arial"/>
          <w:sz w:val="20"/>
          <w:szCs w:val="20"/>
        </w:rPr>
        <w:t xml:space="preserve">Los intereses, rendimientos financieros, recuperaciones, primas, beneficios, utilidades o cualquier ingreso derivado de inversiones, depósitos o instrumentos financieros propiedad del Municipio. </w:t>
      </w:r>
    </w:p>
    <w:p w14:paraId="15E956B2" w14:textId="77777777" w:rsidR="00655624" w:rsidRPr="00655624" w:rsidRDefault="00655624" w:rsidP="00655624">
      <w:pPr>
        <w:numPr>
          <w:ilvl w:val="0"/>
          <w:numId w:val="79"/>
        </w:numPr>
        <w:spacing w:after="0" w:line="240" w:lineRule="auto"/>
        <w:contextualSpacing/>
        <w:jc w:val="both"/>
        <w:rPr>
          <w:rFonts w:ascii="Arial" w:eastAsia="Times New Roman" w:hAnsi="Arial"/>
          <w:sz w:val="20"/>
          <w:szCs w:val="20"/>
        </w:rPr>
      </w:pPr>
      <w:r w:rsidRPr="00655624">
        <w:rPr>
          <w:rFonts w:ascii="Arial" w:eastAsia="Times New Roman" w:hAnsi="Arial"/>
          <w:sz w:val="20"/>
          <w:szCs w:val="20"/>
        </w:rPr>
        <w:t xml:space="preserve">Las contraprestaciones que se generen por el otorgamiento temporal del uso o goce de bienes municipales no destinados al servicio público. </w:t>
      </w:r>
    </w:p>
    <w:p w14:paraId="33AFABC7" w14:textId="77777777" w:rsidR="00655624" w:rsidRPr="00655624" w:rsidRDefault="00655624" w:rsidP="00655624">
      <w:pPr>
        <w:numPr>
          <w:ilvl w:val="0"/>
          <w:numId w:val="79"/>
        </w:numPr>
        <w:spacing w:after="0" w:line="240" w:lineRule="auto"/>
        <w:contextualSpacing/>
        <w:jc w:val="both"/>
        <w:rPr>
          <w:rFonts w:ascii="Arial" w:eastAsia="Times New Roman" w:hAnsi="Arial"/>
          <w:sz w:val="20"/>
          <w:szCs w:val="20"/>
        </w:rPr>
      </w:pPr>
      <w:r w:rsidRPr="00655624">
        <w:rPr>
          <w:rFonts w:ascii="Arial" w:eastAsia="Times New Roman" w:hAnsi="Arial"/>
          <w:sz w:val="20"/>
          <w:szCs w:val="20"/>
        </w:rPr>
        <w:t>Cualquier otro ingreso que derive de actos jurídicos mediante los cuales el Municipio administre, disponga o aproveche su patrimonio privado, sin que medien facultades de imperio ni hechos generadores de naturaleza tributaria.</w:t>
      </w:r>
    </w:p>
    <w:p w14:paraId="755DC536" w14:textId="77777777" w:rsidR="00655624" w:rsidRPr="00655624" w:rsidRDefault="00655624" w:rsidP="00655624">
      <w:pPr>
        <w:spacing w:after="0" w:line="240" w:lineRule="auto"/>
        <w:jc w:val="both"/>
        <w:rPr>
          <w:rFonts w:ascii="Arial" w:eastAsia="Times New Roman" w:hAnsi="Arial"/>
          <w:sz w:val="20"/>
          <w:szCs w:val="20"/>
        </w:rPr>
      </w:pPr>
      <w:r w:rsidRPr="00655624">
        <w:rPr>
          <w:rFonts w:ascii="Arial" w:eastAsia="Times New Roman" w:hAnsi="Arial"/>
          <w:sz w:val="20"/>
          <w:szCs w:val="20"/>
        </w:rPr>
        <w:lastRenderedPageBreak/>
        <w:t>Los ingresos derivados de productos deberán sujetarse a los procedimientos de autorización, registro, valuación y destino establecidos en la legislación hacendaria y de bienes, garantizando su adecuada integración contable y el uso eficiente del patrimonio municipal.</w:t>
      </w:r>
    </w:p>
    <w:p w14:paraId="2963933E" w14:textId="77777777" w:rsidR="00655624" w:rsidRPr="00655624" w:rsidRDefault="00655624" w:rsidP="00655624">
      <w:pPr>
        <w:spacing w:after="0" w:line="240" w:lineRule="auto"/>
        <w:jc w:val="both"/>
        <w:rPr>
          <w:rFonts w:ascii="Arial" w:eastAsia="Times New Roman" w:hAnsi="Arial"/>
          <w:sz w:val="20"/>
          <w:szCs w:val="20"/>
        </w:rPr>
      </w:pPr>
    </w:p>
    <w:p w14:paraId="6C147748" w14:textId="77777777" w:rsidR="00655624" w:rsidRPr="00655624" w:rsidRDefault="00655624" w:rsidP="00655624">
      <w:pPr>
        <w:spacing w:after="0" w:line="240" w:lineRule="auto"/>
        <w:jc w:val="center"/>
        <w:rPr>
          <w:rFonts w:ascii="Arial" w:eastAsia="Times New Roman" w:hAnsi="Arial"/>
          <w:b/>
          <w:bCs/>
          <w:sz w:val="20"/>
          <w:szCs w:val="20"/>
          <w:lang w:val="es-ES"/>
        </w:rPr>
      </w:pPr>
      <w:r w:rsidRPr="00655624">
        <w:rPr>
          <w:rFonts w:ascii="Arial" w:eastAsia="Times New Roman" w:hAnsi="Arial"/>
          <w:b/>
          <w:bCs/>
          <w:sz w:val="20"/>
          <w:szCs w:val="20"/>
          <w:lang w:val="es-ES"/>
        </w:rPr>
        <w:t>Sección Cuarta</w:t>
      </w:r>
    </w:p>
    <w:p w14:paraId="6830E31D" w14:textId="77777777" w:rsidR="00655624" w:rsidRPr="00655624" w:rsidRDefault="00655624" w:rsidP="00655624">
      <w:pPr>
        <w:spacing w:after="0" w:line="240" w:lineRule="auto"/>
        <w:jc w:val="center"/>
        <w:rPr>
          <w:rFonts w:ascii="Arial" w:eastAsia="Times New Roman" w:hAnsi="Arial"/>
          <w:b/>
          <w:bCs/>
          <w:sz w:val="20"/>
          <w:szCs w:val="20"/>
          <w:lang w:val="es-ES"/>
        </w:rPr>
      </w:pPr>
      <w:r w:rsidRPr="00655624">
        <w:rPr>
          <w:rFonts w:ascii="Arial" w:eastAsia="Times New Roman" w:hAnsi="Arial"/>
          <w:b/>
          <w:bCs/>
          <w:sz w:val="20"/>
          <w:szCs w:val="20"/>
          <w:lang w:val="es-ES"/>
        </w:rPr>
        <w:t>Participaciones</w:t>
      </w:r>
    </w:p>
    <w:p w14:paraId="3685C759" w14:textId="77777777" w:rsidR="00655624" w:rsidRPr="00655624" w:rsidRDefault="00655624" w:rsidP="00655624">
      <w:pPr>
        <w:spacing w:after="0" w:line="240" w:lineRule="auto"/>
        <w:jc w:val="center"/>
        <w:rPr>
          <w:rFonts w:ascii="Arial" w:eastAsia="Times New Roman" w:hAnsi="Arial"/>
          <w:b/>
          <w:bCs/>
          <w:sz w:val="20"/>
          <w:szCs w:val="20"/>
          <w:lang w:val="es-ES"/>
        </w:rPr>
      </w:pPr>
    </w:p>
    <w:p w14:paraId="453D65D1"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Artículo 19.-</w:t>
      </w:r>
      <w:r w:rsidRPr="00655624">
        <w:rPr>
          <w:rFonts w:ascii="Arial" w:eastAsia="Times New Roman" w:hAnsi="Arial"/>
          <w:sz w:val="20"/>
          <w:szCs w:val="20"/>
          <w:lang w:val="es-ES"/>
        </w:rPr>
        <w:t xml:space="preserve"> Son participaciones: las cantidades que el Municipio tiene derecho a percibir, que se derivan de la adhesión al Sistema Nacional de Coordinación Fiscal, así como las que correspondan a sistemas estatales de coordinación fiscal, determinados por las leyes correspondientes. </w:t>
      </w:r>
    </w:p>
    <w:p w14:paraId="5F77DD83" w14:textId="77777777" w:rsidR="00655624" w:rsidRPr="00655624" w:rsidRDefault="00655624" w:rsidP="00655624">
      <w:pPr>
        <w:spacing w:after="0" w:line="240" w:lineRule="auto"/>
        <w:jc w:val="both"/>
        <w:rPr>
          <w:rFonts w:ascii="Arial" w:eastAsia="Times New Roman" w:hAnsi="Arial"/>
          <w:sz w:val="20"/>
          <w:szCs w:val="20"/>
          <w:lang w:val="es-ES"/>
        </w:rPr>
      </w:pPr>
    </w:p>
    <w:p w14:paraId="1479DB96" w14:textId="77777777" w:rsidR="00655624" w:rsidRPr="00655624" w:rsidRDefault="00655624" w:rsidP="00655624">
      <w:pPr>
        <w:spacing w:after="0" w:line="240" w:lineRule="auto"/>
        <w:jc w:val="center"/>
        <w:rPr>
          <w:rFonts w:ascii="Arial" w:eastAsia="Times New Roman" w:hAnsi="Arial"/>
          <w:b/>
          <w:bCs/>
          <w:sz w:val="20"/>
          <w:szCs w:val="20"/>
          <w:lang w:val="es-ES"/>
        </w:rPr>
      </w:pPr>
      <w:r w:rsidRPr="00655624">
        <w:rPr>
          <w:rFonts w:ascii="Arial" w:eastAsia="Times New Roman" w:hAnsi="Arial"/>
          <w:b/>
          <w:bCs/>
          <w:sz w:val="20"/>
          <w:szCs w:val="20"/>
          <w:lang w:val="es-ES"/>
        </w:rPr>
        <w:t>Sección Quinta</w:t>
      </w:r>
    </w:p>
    <w:p w14:paraId="21E9B9AC" w14:textId="77777777" w:rsidR="00655624" w:rsidRPr="00655624" w:rsidRDefault="00655624" w:rsidP="00655624">
      <w:pPr>
        <w:spacing w:after="0" w:line="240" w:lineRule="auto"/>
        <w:jc w:val="center"/>
        <w:rPr>
          <w:rFonts w:ascii="Arial" w:eastAsia="Times New Roman" w:hAnsi="Arial"/>
          <w:b/>
          <w:bCs/>
          <w:sz w:val="20"/>
          <w:szCs w:val="20"/>
          <w:lang w:val="es-ES"/>
        </w:rPr>
      </w:pPr>
      <w:r w:rsidRPr="00655624">
        <w:rPr>
          <w:rFonts w:ascii="Arial" w:eastAsia="Times New Roman" w:hAnsi="Arial"/>
          <w:b/>
          <w:bCs/>
          <w:sz w:val="20"/>
          <w:szCs w:val="20"/>
          <w:lang w:val="es-ES"/>
        </w:rPr>
        <w:t>Aportaciones</w:t>
      </w:r>
    </w:p>
    <w:p w14:paraId="1E84CD75" w14:textId="77777777" w:rsidR="00655624" w:rsidRPr="00655624" w:rsidRDefault="00655624" w:rsidP="00655624">
      <w:pPr>
        <w:spacing w:after="0" w:line="240" w:lineRule="auto"/>
        <w:jc w:val="center"/>
        <w:rPr>
          <w:rFonts w:ascii="Arial" w:eastAsia="Times New Roman" w:hAnsi="Arial"/>
          <w:b/>
          <w:bCs/>
          <w:sz w:val="20"/>
          <w:szCs w:val="20"/>
          <w:lang w:val="es-ES"/>
        </w:rPr>
      </w:pPr>
    </w:p>
    <w:p w14:paraId="67CAD067"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Artículo 20.-</w:t>
      </w:r>
      <w:r w:rsidRPr="00655624">
        <w:rPr>
          <w:rFonts w:ascii="Arial" w:eastAsia="Times New Roman" w:hAnsi="Arial"/>
          <w:sz w:val="20"/>
          <w:szCs w:val="20"/>
          <w:lang w:val="es-ES"/>
        </w:rPr>
        <w:t xml:space="preserve"> Las aportaciones: Son los recursos que la federación transfiere a las haciendas públicas de los estados y en su caso, al municipio, condicionando su gasto a la consecución y cumplimiento de los objetivos que para cada tipo de recurso establece la Ley de Coordinación Fiscal.</w:t>
      </w:r>
    </w:p>
    <w:p w14:paraId="6AA9E385" w14:textId="77777777" w:rsidR="00655624" w:rsidRPr="00655624" w:rsidRDefault="00655624" w:rsidP="00655624">
      <w:pPr>
        <w:spacing w:after="0" w:line="240" w:lineRule="auto"/>
        <w:jc w:val="both"/>
        <w:rPr>
          <w:rFonts w:ascii="Arial" w:eastAsia="Times New Roman" w:hAnsi="Arial"/>
          <w:b/>
          <w:bCs/>
          <w:sz w:val="20"/>
          <w:szCs w:val="20"/>
          <w:lang w:val="es-ES"/>
        </w:rPr>
      </w:pPr>
    </w:p>
    <w:p w14:paraId="128A58EF" w14:textId="77777777" w:rsidR="00655624" w:rsidRPr="00655624" w:rsidRDefault="00655624" w:rsidP="00655624">
      <w:pPr>
        <w:spacing w:after="0" w:line="240" w:lineRule="auto"/>
        <w:jc w:val="center"/>
        <w:rPr>
          <w:rFonts w:ascii="Arial" w:eastAsia="Times New Roman" w:hAnsi="Arial"/>
          <w:b/>
          <w:bCs/>
          <w:sz w:val="20"/>
          <w:szCs w:val="20"/>
          <w:lang w:val="es-ES"/>
        </w:rPr>
      </w:pPr>
      <w:r w:rsidRPr="00655624">
        <w:rPr>
          <w:rFonts w:ascii="Arial" w:eastAsia="Times New Roman" w:hAnsi="Arial"/>
          <w:b/>
          <w:bCs/>
          <w:sz w:val="20"/>
          <w:szCs w:val="20"/>
          <w:lang w:val="es-ES"/>
        </w:rPr>
        <w:t>Sección Sexta</w:t>
      </w:r>
    </w:p>
    <w:p w14:paraId="608286B7" w14:textId="77777777" w:rsidR="00655624" w:rsidRPr="00655624" w:rsidRDefault="00655624" w:rsidP="00655624">
      <w:pPr>
        <w:spacing w:after="0" w:line="240" w:lineRule="auto"/>
        <w:jc w:val="center"/>
        <w:rPr>
          <w:rFonts w:ascii="Arial" w:eastAsia="Times New Roman" w:hAnsi="Arial"/>
          <w:b/>
          <w:bCs/>
          <w:sz w:val="20"/>
          <w:szCs w:val="20"/>
          <w:lang w:val="es-ES"/>
        </w:rPr>
      </w:pPr>
      <w:r w:rsidRPr="00655624">
        <w:rPr>
          <w:rFonts w:ascii="Arial" w:eastAsia="Times New Roman" w:hAnsi="Arial"/>
          <w:b/>
          <w:bCs/>
          <w:sz w:val="20"/>
          <w:szCs w:val="20"/>
          <w:lang w:val="es-ES"/>
        </w:rPr>
        <w:t>Convenios</w:t>
      </w:r>
    </w:p>
    <w:p w14:paraId="0A76F5AC" w14:textId="77777777" w:rsidR="00655624" w:rsidRPr="00655624" w:rsidRDefault="00655624" w:rsidP="00655624">
      <w:pPr>
        <w:spacing w:after="0" w:line="240" w:lineRule="auto"/>
        <w:jc w:val="center"/>
        <w:rPr>
          <w:rFonts w:ascii="Arial" w:eastAsia="Times New Roman" w:hAnsi="Arial"/>
          <w:b/>
          <w:bCs/>
          <w:sz w:val="20"/>
          <w:szCs w:val="20"/>
          <w:lang w:val="es-ES"/>
        </w:rPr>
      </w:pPr>
    </w:p>
    <w:p w14:paraId="10BB7D23"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Artículo 21.-</w:t>
      </w:r>
      <w:r w:rsidRPr="00655624">
        <w:rPr>
          <w:rFonts w:ascii="Arial" w:eastAsia="Times New Roman" w:hAnsi="Arial"/>
          <w:sz w:val="20"/>
          <w:szCs w:val="20"/>
          <w:lang w:val="es-ES"/>
        </w:rPr>
        <w:t xml:space="preserve"> Son Convenios: las cantidades que el Municipio percibe derivados de convenios de coordinación, colaboración, reasignación o descentralización según corresponda, los cuales se acuerdan entre la Federación, las Entidades Federativas y/o los Municipio.</w:t>
      </w:r>
    </w:p>
    <w:p w14:paraId="03BC5D4B" w14:textId="77777777" w:rsidR="00655624" w:rsidRPr="00655624" w:rsidRDefault="00655624" w:rsidP="00655624">
      <w:pPr>
        <w:spacing w:after="0" w:line="240" w:lineRule="auto"/>
        <w:jc w:val="both"/>
        <w:rPr>
          <w:rFonts w:ascii="Arial" w:eastAsia="Times New Roman" w:hAnsi="Arial"/>
          <w:sz w:val="20"/>
          <w:szCs w:val="20"/>
          <w:lang w:val="es-ES"/>
        </w:rPr>
      </w:pPr>
    </w:p>
    <w:p w14:paraId="6C53B4D9" w14:textId="77777777" w:rsidR="00655624" w:rsidRPr="00655624" w:rsidRDefault="00655624" w:rsidP="00655624">
      <w:pPr>
        <w:spacing w:after="0" w:line="240" w:lineRule="auto"/>
        <w:jc w:val="center"/>
        <w:rPr>
          <w:rFonts w:ascii="Arial" w:eastAsia="Times New Roman" w:hAnsi="Arial"/>
          <w:b/>
          <w:bCs/>
          <w:sz w:val="20"/>
          <w:szCs w:val="20"/>
          <w:lang w:val="es-ES"/>
        </w:rPr>
      </w:pPr>
      <w:r w:rsidRPr="00655624">
        <w:rPr>
          <w:rFonts w:ascii="Arial" w:eastAsia="Times New Roman" w:hAnsi="Arial"/>
          <w:b/>
          <w:bCs/>
          <w:sz w:val="20"/>
          <w:szCs w:val="20"/>
          <w:lang w:val="es-ES"/>
        </w:rPr>
        <w:t>Sección Séptima</w:t>
      </w:r>
    </w:p>
    <w:p w14:paraId="624DE849" w14:textId="77777777" w:rsidR="00655624" w:rsidRPr="00655624" w:rsidRDefault="00655624" w:rsidP="00655624">
      <w:pPr>
        <w:spacing w:after="0" w:line="240" w:lineRule="auto"/>
        <w:jc w:val="center"/>
        <w:rPr>
          <w:rFonts w:ascii="Arial" w:eastAsia="Times New Roman" w:hAnsi="Arial"/>
          <w:b/>
          <w:bCs/>
          <w:sz w:val="20"/>
          <w:szCs w:val="20"/>
          <w:lang w:val="es-ES"/>
        </w:rPr>
      </w:pPr>
      <w:r w:rsidRPr="00655624">
        <w:rPr>
          <w:rFonts w:ascii="Arial" w:eastAsia="Times New Roman" w:hAnsi="Arial"/>
          <w:b/>
          <w:bCs/>
          <w:sz w:val="20"/>
          <w:szCs w:val="20"/>
          <w:lang w:val="es-ES"/>
        </w:rPr>
        <w:t>Incentivos Derivados de la Colaboración Fiscal</w:t>
      </w:r>
    </w:p>
    <w:p w14:paraId="61D5114F" w14:textId="77777777" w:rsidR="00655624" w:rsidRPr="00655624" w:rsidRDefault="00655624" w:rsidP="00655624">
      <w:pPr>
        <w:spacing w:after="0" w:line="240" w:lineRule="auto"/>
        <w:jc w:val="center"/>
        <w:rPr>
          <w:rFonts w:ascii="Arial" w:eastAsia="Times New Roman" w:hAnsi="Arial"/>
          <w:b/>
          <w:bCs/>
          <w:sz w:val="20"/>
          <w:szCs w:val="20"/>
          <w:lang w:val="es-ES"/>
        </w:rPr>
      </w:pPr>
    </w:p>
    <w:p w14:paraId="4605E6E7"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Artículo 22.-</w:t>
      </w:r>
      <w:r w:rsidRPr="00655624">
        <w:rPr>
          <w:rFonts w:ascii="Arial" w:eastAsia="Times New Roman" w:hAnsi="Arial"/>
          <w:bCs/>
          <w:sz w:val="20"/>
          <w:szCs w:val="20"/>
          <w:lang w:val="es-ES"/>
        </w:rPr>
        <w:t xml:space="preserve"> </w:t>
      </w:r>
      <w:r w:rsidRPr="00655624">
        <w:rPr>
          <w:rFonts w:ascii="Arial" w:eastAsia="Times New Roman" w:hAnsi="Arial"/>
          <w:sz w:val="20"/>
          <w:szCs w:val="20"/>
          <w:lang w:val="es-ES"/>
        </w:rPr>
        <w:t>Son Incentivos Derivados de la Colaboración Fiscal: las cantidades que el Municipio percibe derivados del ejercicio de facultades delegadas por la Federación mediante la celebración de convenios de colaboración administrativa en materia fiscal; que comprenden las funciones de recaudación, fiscalización y administración de ingresos federales y por las que a cambio reciben incentivos económicos que implican la retribución de su colaboración.</w:t>
      </w:r>
    </w:p>
    <w:p w14:paraId="6B7818A3" w14:textId="77777777" w:rsidR="00655624" w:rsidRPr="00655624" w:rsidRDefault="00655624" w:rsidP="00655624">
      <w:pPr>
        <w:tabs>
          <w:tab w:val="center" w:pos="4465"/>
          <w:tab w:val="right" w:pos="8931"/>
        </w:tabs>
        <w:spacing w:after="0" w:line="240" w:lineRule="auto"/>
        <w:rPr>
          <w:rFonts w:ascii="Arial" w:eastAsia="Times New Roman" w:hAnsi="Arial"/>
          <w:b/>
          <w:i/>
          <w:sz w:val="20"/>
          <w:szCs w:val="20"/>
          <w:lang w:val="es-ES"/>
        </w:rPr>
      </w:pPr>
    </w:p>
    <w:p w14:paraId="7956148E" w14:textId="77777777" w:rsidR="00655624" w:rsidRPr="00655624" w:rsidRDefault="00655624" w:rsidP="00655624">
      <w:pPr>
        <w:tabs>
          <w:tab w:val="center" w:pos="4465"/>
          <w:tab w:val="right" w:pos="8931"/>
        </w:tabs>
        <w:spacing w:after="0" w:line="240" w:lineRule="auto"/>
        <w:jc w:val="center"/>
        <w:rPr>
          <w:rFonts w:ascii="Arial" w:eastAsia="Times New Roman" w:hAnsi="Arial"/>
          <w:b/>
          <w:bCs/>
          <w:sz w:val="20"/>
          <w:szCs w:val="20"/>
          <w:lang w:val="es-ES"/>
        </w:rPr>
      </w:pPr>
      <w:r w:rsidRPr="00655624">
        <w:rPr>
          <w:rFonts w:ascii="Arial" w:eastAsia="Times New Roman" w:hAnsi="Arial"/>
          <w:b/>
          <w:bCs/>
          <w:sz w:val="20"/>
          <w:szCs w:val="20"/>
          <w:lang w:val="es-ES"/>
        </w:rPr>
        <w:t>Sección Octava</w:t>
      </w:r>
    </w:p>
    <w:p w14:paraId="765F88CA" w14:textId="77777777" w:rsidR="00655624" w:rsidRPr="00655624" w:rsidRDefault="00655624" w:rsidP="00655624">
      <w:pPr>
        <w:spacing w:after="0" w:line="240" w:lineRule="auto"/>
        <w:jc w:val="center"/>
        <w:rPr>
          <w:rFonts w:ascii="Arial" w:eastAsia="Times New Roman" w:hAnsi="Arial"/>
          <w:b/>
          <w:bCs/>
          <w:sz w:val="20"/>
          <w:szCs w:val="20"/>
          <w:lang w:val="es-ES"/>
        </w:rPr>
      </w:pPr>
      <w:r w:rsidRPr="00655624">
        <w:rPr>
          <w:rFonts w:ascii="Arial" w:eastAsia="Times New Roman" w:hAnsi="Arial"/>
          <w:b/>
          <w:bCs/>
          <w:sz w:val="20"/>
          <w:szCs w:val="20"/>
          <w:lang w:val="es-ES"/>
        </w:rPr>
        <w:t>Transferencias, Asignaciones, Subsidios y Otras</w:t>
      </w:r>
    </w:p>
    <w:p w14:paraId="4A0F9B4D" w14:textId="77777777" w:rsidR="00655624" w:rsidRPr="00655624" w:rsidRDefault="00655624" w:rsidP="00655624">
      <w:pPr>
        <w:spacing w:after="0" w:line="240" w:lineRule="auto"/>
        <w:jc w:val="center"/>
        <w:rPr>
          <w:rFonts w:ascii="Arial" w:eastAsia="Times New Roman" w:hAnsi="Arial"/>
          <w:b/>
          <w:bCs/>
          <w:sz w:val="20"/>
          <w:szCs w:val="20"/>
          <w:lang w:val="es-ES"/>
        </w:rPr>
      </w:pPr>
    </w:p>
    <w:p w14:paraId="53C5C4CB"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Artículo 23.-</w:t>
      </w:r>
      <w:r w:rsidRPr="00655624">
        <w:rPr>
          <w:rFonts w:ascii="Arial" w:eastAsia="Times New Roman" w:hAnsi="Arial"/>
          <w:sz w:val="20"/>
          <w:szCs w:val="20"/>
        </w:rPr>
        <w:t xml:space="preserve"> Las transferencias, asignaciones, subsidios y otras ayudas: Son los recursos recibidos en forma directa o indirecta por la Hacienda Pública Municipal </w:t>
      </w:r>
      <w:r w:rsidRPr="00655624">
        <w:rPr>
          <w:rFonts w:ascii="Arial" w:eastAsia="Times New Roman" w:hAnsi="Arial"/>
          <w:sz w:val="20"/>
          <w:szCs w:val="20"/>
          <w:lang w:val="es-ES"/>
        </w:rPr>
        <w:t xml:space="preserve">y apoyos como parte de su política económica y social </w:t>
      </w:r>
      <w:proofErr w:type="gramStart"/>
      <w:r w:rsidRPr="00655624">
        <w:rPr>
          <w:rFonts w:ascii="Arial" w:eastAsia="Times New Roman" w:hAnsi="Arial"/>
          <w:sz w:val="20"/>
          <w:szCs w:val="20"/>
          <w:lang w:val="es-ES"/>
        </w:rPr>
        <w:t>de acuerdo a</w:t>
      </w:r>
      <w:proofErr w:type="gramEnd"/>
      <w:r w:rsidRPr="00655624">
        <w:rPr>
          <w:rFonts w:ascii="Arial" w:eastAsia="Times New Roman" w:hAnsi="Arial"/>
          <w:sz w:val="20"/>
          <w:szCs w:val="20"/>
          <w:lang w:val="es-ES"/>
        </w:rPr>
        <w:t xml:space="preserve"> las estrategias y prioridades de desarrollo para el sostenimiento de desempeño de sus actividades institucionales como son:</w:t>
      </w:r>
    </w:p>
    <w:p w14:paraId="651B8832" w14:textId="77777777" w:rsidR="00655624" w:rsidRPr="00655624" w:rsidRDefault="00655624" w:rsidP="00655624">
      <w:pPr>
        <w:spacing w:after="0" w:line="240" w:lineRule="auto"/>
        <w:jc w:val="both"/>
        <w:rPr>
          <w:rFonts w:ascii="Arial" w:eastAsia="Times New Roman" w:hAnsi="Arial"/>
          <w:sz w:val="20"/>
          <w:szCs w:val="20"/>
          <w:lang w:val="es-ES"/>
        </w:rPr>
      </w:pPr>
    </w:p>
    <w:p w14:paraId="6C44C7F1" w14:textId="77777777" w:rsidR="00655624" w:rsidRPr="00655624" w:rsidRDefault="00655624" w:rsidP="00655624">
      <w:pPr>
        <w:numPr>
          <w:ilvl w:val="0"/>
          <w:numId w:val="85"/>
        </w:numPr>
        <w:tabs>
          <w:tab w:val="left" w:pos="426"/>
        </w:tabs>
        <w:spacing w:after="0" w:line="240" w:lineRule="auto"/>
        <w:contextualSpacing/>
        <w:jc w:val="both"/>
        <w:rPr>
          <w:rFonts w:ascii="Arial" w:eastAsia="Times New Roman" w:hAnsi="Arial"/>
          <w:sz w:val="20"/>
          <w:szCs w:val="20"/>
          <w:lang w:val="es-ES"/>
        </w:rPr>
      </w:pPr>
      <w:r w:rsidRPr="00655624">
        <w:rPr>
          <w:rFonts w:ascii="Arial" w:eastAsia="Times New Roman" w:hAnsi="Arial"/>
          <w:sz w:val="20"/>
          <w:szCs w:val="20"/>
          <w:lang w:val="es-ES"/>
        </w:rPr>
        <w:t>Donativos</w:t>
      </w:r>
    </w:p>
    <w:p w14:paraId="25B76A54" w14:textId="77777777" w:rsidR="00655624" w:rsidRPr="00655624" w:rsidRDefault="00655624" w:rsidP="00655624">
      <w:pPr>
        <w:numPr>
          <w:ilvl w:val="0"/>
          <w:numId w:val="85"/>
        </w:numPr>
        <w:tabs>
          <w:tab w:val="left" w:pos="426"/>
        </w:tabs>
        <w:spacing w:after="0" w:line="240" w:lineRule="auto"/>
        <w:contextualSpacing/>
        <w:jc w:val="both"/>
        <w:rPr>
          <w:rFonts w:ascii="Arial" w:eastAsia="Times New Roman" w:hAnsi="Arial"/>
          <w:sz w:val="20"/>
          <w:szCs w:val="20"/>
          <w:lang w:val="es-ES"/>
        </w:rPr>
      </w:pPr>
      <w:r w:rsidRPr="00655624">
        <w:rPr>
          <w:rFonts w:ascii="Arial" w:eastAsia="Times New Roman" w:hAnsi="Arial"/>
          <w:sz w:val="20"/>
          <w:szCs w:val="20"/>
          <w:lang w:val="es-ES"/>
        </w:rPr>
        <w:t xml:space="preserve"> Cesiones</w:t>
      </w:r>
    </w:p>
    <w:p w14:paraId="0876E313" w14:textId="77777777" w:rsidR="00655624" w:rsidRPr="00655624" w:rsidRDefault="00655624" w:rsidP="00655624">
      <w:pPr>
        <w:numPr>
          <w:ilvl w:val="0"/>
          <w:numId w:val="85"/>
        </w:numPr>
        <w:tabs>
          <w:tab w:val="left" w:pos="426"/>
        </w:tabs>
        <w:spacing w:after="0" w:line="240" w:lineRule="auto"/>
        <w:contextualSpacing/>
        <w:jc w:val="both"/>
        <w:rPr>
          <w:rFonts w:ascii="Arial" w:eastAsia="Times New Roman" w:hAnsi="Arial"/>
          <w:sz w:val="20"/>
          <w:szCs w:val="20"/>
          <w:lang w:val="es-ES"/>
        </w:rPr>
      </w:pPr>
      <w:r w:rsidRPr="00655624">
        <w:rPr>
          <w:rFonts w:ascii="Arial" w:eastAsia="Times New Roman" w:hAnsi="Arial"/>
          <w:sz w:val="20"/>
          <w:szCs w:val="20"/>
          <w:lang w:val="es-ES"/>
        </w:rPr>
        <w:t xml:space="preserve"> Herencias</w:t>
      </w:r>
    </w:p>
    <w:p w14:paraId="53F1F91D" w14:textId="77777777" w:rsidR="00655624" w:rsidRPr="00655624" w:rsidRDefault="00655624" w:rsidP="00655624">
      <w:pPr>
        <w:numPr>
          <w:ilvl w:val="0"/>
          <w:numId w:val="85"/>
        </w:numPr>
        <w:tabs>
          <w:tab w:val="left" w:pos="0"/>
          <w:tab w:val="left" w:pos="426"/>
          <w:tab w:val="left" w:pos="567"/>
        </w:tabs>
        <w:spacing w:after="0" w:line="240" w:lineRule="auto"/>
        <w:contextualSpacing/>
        <w:jc w:val="both"/>
        <w:rPr>
          <w:rFonts w:ascii="Arial" w:eastAsia="Times New Roman" w:hAnsi="Arial"/>
          <w:sz w:val="20"/>
          <w:szCs w:val="20"/>
          <w:lang w:val="es-ES"/>
        </w:rPr>
      </w:pPr>
      <w:r w:rsidRPr="00655624">
        <w:rPr>
          <w:rFonts w:ascii="Arial" w:eastAsia="Times New Roman" w:hAnsi="Arial"/>
          <w:sz w:val="20"/>
          <w:szCs w:val="20"/>
          <w:lang w:val="es-ES"/>
        </w:rPr>
        <w:t>Legados</w:t>
      </w:r>
    </w:p>
    <w:p w14:paraId="04EEA3A2" w14:textId="77777777" w:rsidR="00655624" w:rsidRPr="00655624" w:rsidRDefault="00655624" w:rsidP="00655624">
      <w:pPr>
        <w:numPr>
          <w:ilvl w:val="0"/>
          <w:numId w:val="85"/>
        </w:numPr>
        <w:tabs>
          <w:tab w:val="left" w:pos="426"/>
        </w:tabs>
        <w:spacing w:after="0" w:line="240" w:lineRule="auto"/>
        <w:contextualSpacing/>
        <w:jc w:val="both"/>
        <w:rPr>
          <w:rFonts w:ascii="Arial" w:eastAsia="Times New Roman" w:hAnsi="Arial"/>
          <w:sz w:val="20"/>
          <w:szCs w:val="20"/>
          <w:lang w:val="es-ES"/>
        </w:rPr>
      </w:pPr>
      <w:r w:rsidRPr="00655624">
        <w:rPr>
          <w:rFonts w:ascii="Arial" w:eastAsia="Times New Roman" w:hAnsi="Arial"/>
          <w:sz w:val="20"/>
          <w:szCs w:val="20"/>
          <w:lang w:val="es-ES"/>
        </w:rPr>
        <w:t xml:space="preserve">Por adjudicaciones judiciales </w:t>
      </w:r>
    </w:p>
    <w:p w14:paraId="52082603" w14:textId="77777777" w:rsidR="00655624" w:rsidRPr="00655624" w:rsidRDefault="00655624" w:rsidP="00655624">
      <w:pPr>
        <w:numPr>
          <w:ilvl w:val="0"/>
          <w:numId w:val="85"/>
        </w:numPr>
        <w:tabs>
          <w:tab w:val="left" w:pos="426"/>
        </w:tabs>
        <w:spacing w:after="0" w:line="240" w:lineRule="auto"/>
        <w:contextualSpacing/>
        <w:jc w:val="both"/>
        <w:rPr>
          <w:rFonts w:ascii="Arial" w:eastAsia="Times New Roman" w:hAnsi="Arial"/>
          <w:sz w:val="20"/>
          <w:szCs w:val="20"/>
          <w:lang w:val="es-ES"/>
        </w:rPr>
      </w:pPr>
      <w:r w:rsidRPr="00655624">
        <w:rPr>
          <w:rFonts w:ascii="Arial" w:eastAsia="Times New Roman" w:hAnsi="Arial"/>
          <w:sz w:val="20"/>
          <w:szCs w:val="20"/>
          <w:lang w:val="es-ES"/>
        </w:rPr>
        <w:t>Por adjudicaciones administrativas</w:t>
      </w:r>
    </w:p>
    <w:p w14:paraId="1DA728B8" w14:textId="77777777" w:rsidR="00655624" w:rsidRPr="00655624" w:rsidRDefault="00655624" w:rsidP="00655624">
      <w:pPr>
        <w:numPr>
          <w:ilvl w:val="0"/>
          <w:numId w:val="85"/>
        </w:numPr>
        <w:tabs>
          <w:tab w:val="left" w:pos="284"/>
          <w:tab w:val="left" w:pos="426"/>
        </w:tabs>
        <w:spacing w:after="0" w:line="240" w:lineRule="auto"/>
        <w:contextualSpacing/>
        <w:jc w:val="both"/>
        <w:rPr>
          <w:rFonts w:ascii="Arial" w:eastAsia="Times New Roman" w:hAnsi="Arial"/>
          <w:sz w:val="20"/>
          <w:szCs w:val="20"/>
          <w:lang w:val="es-ES"/>
        </w:rPr>
      </w:pPr>
      <w:r w:rsidRPr="00655624">
        <w:rPr>
          <w:rFonts w:ascii="Arial" w:eastAsia="Times New Roman" w:hAnsi="Arial"/>
          <w:sz w:val="20"/>
          <w:szCs w:val="20"/>
          <w:lang w:val="es-ES"/>
        </w:rPr>
        <w:t>Por subsidios</w:t>
      </w:r>
    </w:p>
    <w:p w14:paraId="30D1D657" w14:textId="77777777" w:rsidR="00655624" w:rsidRPr="00655624" w:rsidRDefault="00655624" w:rsidP="00655624">
      <w:pPr>
        <w:numPr>
          <w:ilvl w:val="0"/>
          <w:numId w:val="85"/>
        </w:numPr>
        <w:tabs>
          <w:tab w:val="left" w:pos="284"/>
          <w:tab w:val="left" w:pos="426"/>
        </w:tabs>
        <w:spacing w:after="0" w:line="240" w:lineRule="auto"/>
        <w:contextualSpacing/>
        <w:jc w:val="both"/>
        <w:rPr>
          <w:rFonts w:ascii="Arial" w:eastAsia="Times New Roman" w:hAnsi="Arial"/>
          <w:sz w:val="20"/>
          <w:szCs w:val="20"/>
          <w:lang w:val="es-ES"/>
        </w:rPr>
      </w:pPr>
      <w:r w:rsidRPr="00655624">
        <w:rPr>
          <w:rFonts w:ascii="Arial" w:eastAsia="Times New Roman" w:hAnsi="Arial"/>
          <w:sz w:val="20"/>
          <w:szCs w:val="20"/>
          <w:lang w:val="es-ES"/>
        </w:rPr>
        <w:t>Otros ingresos no especificados</w:t>
      </w:r>
    </w:p>
    <w:p w14:paraId="7D18839F" w14:textId="77777777" w:rsidR="00655624" w:rsidRDefault="00655624" w:rsidP="00655624">
      <w:pPr>
        <w:tabs>
          <w:tab w:val="left" w:pos="284"/>
          <w:tab w:val="left" w:pos="426"/>
        </w:tabs>
        <w:spacing w:after="0" w:line="240" w:lineRule="auto"/>
        <w:ind w:left="720"/>
        <w:contextualSpacing/>
        <w:jc w:val="both"/>
        <w:rPr>
          <w:rFonts w:ascii="Arial" w:eastAsia="Times New Roman" w:hAnsi="Arial"/>
          <w:sz w:val="20"/>
          <w:szCs w:val="20"/>
          <w:lang w:val="es-ES"/>
        </w:rPr>
      </w:pPr>
    </w:p>
    <w:p w14:paraId="714CF4F3" w14:textId="77777777" w:rsidR="00655624" w:rsidRDefault="00655624" w:rsidP="00655624">
      <w:pPr>
        <w:tabs>
          <w:tab w:val="left" w:pos="284"/>
          <w:tab w:val="left" w:pos="426"/>
        </w:tabs>
        <w:spacing w:after="0" w:line="240" w:lineRule="auto"/>
        <w:ind w:left="720"/>
        <w:contextualSpacing/>
        <w:jc w:val="both"/>
        <w:rPr>
          <w:rFonts w:ascii="Arial" w:eastAsia="Times New Roman" w:hAnsi="Arial"/>
          <w:sz w:val="20"/>
          <w:szCs w:val="20"/>
          <w:lang w:val="es-ES"/>
        </w:rPr>
      </w:pPr>
    </w:p>
    <w:p w14:paraId="1FA4015E" w14:textId="77777777" w:rsidR="00655624" w:rsidRPr="00655624" w:rsidRDefault="00655624" w:rsidP="00655624">
      <w:pPr>
        <w:tabs>
          <w:tab w:val="left" w:pos="284"/>
          <w:tab w:val="left" w:pos="426"/>
        </w:tabs>
        <w:spacing w:after="0" w:line="240" w:lineRule="auto"/>
        <w:ind w:left="720"/>
        <w:contextualSpacing/>
        <w:jc w:val="both"/>
        <w:rPr>
          <w:rFonts w:ascii="Arial" w:eastAsia="Times New Roman" w:hAnsi="Arial"/>
          <w:sz w:val="20"/>
          <w:szCs w:val="20"/>
          <w:lang w:val="es-ES"/>
        </w:rPr>
      </w:pPr>
    </w:p>
    <w:p w14:paraId="307E578F" w14:textId="77777777" w:rsidR="00655624" w:rsidRPr="00655624" w:rsidRDefault="00655624" w:rsidP="00655624">
      <w:pPr>
        <w:spacing w:after="0" w:line="240" w:lineRule="auto"/>
        <w:jc w:val="center"/>
        <w:rPr>
          <w:rFonts w:ascii="Arial" w:eastAsia="Times New Roman" w:hAnsi="Arial"/>
          <w:b/>
          <w:bCs/>
          <w:sz w:val="20"/>
          <w:szCs w:val="20"/>
          <w:lang w:val="es-ES"/>
        </w:rPr>
      </w:pPr>
      <w:r w:rsidRPr="00655624">
        <w:rPr>
          <w:rFonts w:ascii="Arial" w:eastAsia="Times New Roman" w:hAnsi="Arial"/>
          <w:b/>
          <w:bCs/>
          <w:sz w:val="20"/>
          <w:szCs w:val="20"/>
          <w:lang w:val="es-ES"/>
        </w:rPr>
        <w:lastRenderedPageBreak/>
        <w:t>Sección Novena</w:t>
      </w:r>
    </w:p>
    <w:p w14:paraId="79F1D8E5" w14:textId="77777777" w:rsidR="00655624" w:rsidRPr="00655624" w:rsidRDefault="00655624" w:rsidP="00655624">
      <w:pPr>
        <w:spacing w:after="0" w:line="240" w:lineRule="auto"/>
        <w:jc w:val="center"/>
        <w:rPr>
          <w:rFonts w:ascii="Arial" w:eastAsia="Times New Roman" w:hAnsi="Arial"/>
          <w:b/>
          <w:bCs/>
          <w:sz w:val="20"/>
          <w:szCs w:val="20"/>
          <w:lang w:val="es-ES"/>
        </w:rPr>
      </w:pPr>
      <w:r w:rsidRPr="00655624">
        <w:rPr>
          <w:rFonts w:ascii="Arial" w:eastAsia="Times New Roman" w:hAnsi="Arial"/>
          <w:b/>
          <w:bCs/>
          <w:sz w:val="20"/>
          <w:szCs w:val="20"/>
          <w:lang w:val="es-ES"/>
        </w:rPr>
        <w:t>Ingresos derivados de Financiamiento</w:t>
      </w:r>
    </w:p>
    <w:p w14:paraId="4E1AC220" w14:textId="77777777" w:rsidR="00655624" w:rsidRPr="00655624" w:rsidRDefault="00655624" w:rsidP="00655624">
      <w:pPr>
        <w:spacing w:after="0" w:line="240" w:lineRule="auto"/>
        <w:jc w:val="center"/>
        <w:rPr>
          <w:rFonts w:ascii="Arial" w:eastAsia="Times New Roman" w:hAnsi="Arial"/>
          <w:b/>
          <w:bCs/>
          <w:sz w:val="20"/>
          <w:szCs w:val="20"/>
          <w:lang w:val="es-ES"/>
        </w:rPr>
      </w:pPr>
    </w:p>
    <w:p w14:paraId="7396260E" w14:textId="77777777" w:rsidR="00655624" w:rsidRPr="00655624" w:rsidRDefault="00655624" w:rsidP="00655624">
      <w:pPr>
        <w:spacing w:after="0" w:line="240" w:lineRule="auto"/>
        <w:jc w:val="both"/>
        <w:rPr>
          <w:rFonts w:ascii="Arial" w:hAnsi="Arial"/>
          <w:sz w:val="20"/>
          <w:szCs w:val="20"/>
        </w:rPr>
      </w:pPr>
      <w:r w:rsidRPr="00655624">
        <w:rPr>
          <w:rFonts w:ascii="Arial" w:eastAsia="Times New Roman" w:hAnsi="Arial"/>
          <w:b/>
          <w:bCs/>
          <w:sz w:val="20"/>
          <w:szCs w:val="20"/>
          <w:lang w:val="es-ES"/>
        </w:rPr>
        <w:t>Artículo 24.-</w:t>
      </w:r>
      <w:r w:rsidRPr="00655624">
        <w:rPr>
          <w:rFonts w:ascii="Times New Roman" w:eastAsia="Times New Roman" w:hAnsi="Times New Roman" w:cs="Times New Roman"/>
          <w:b/>
          <w:bCs/>
          <w:sz w:val="24"/>
          <w:szCs w:val="24"/>
          <w:lang w:eastAsia="es-MX"/>
        </w:rPr>
        <w:t xml:space="preserve"> </w:t>
      </w:r>
      <w:r w:rsidRPr="00655624">
        <w:rPr>
          <w:rFonts w:ascii="Arial" w:eastAsia="Times New Roman" w:hAnsi="Arial"/>
          <w:sz w:val="20"/>
          <w:szCs w:val="20"/>
        </w:rPr>
        <w:t>Son Ingresos Derivados de Financiamiento aquellos que el Municipio obtenga mediante la celebración de empréstitos, financiamientos o créditos, conforme a las disposiciones de la Ley de Deuda Pública del Estado de Yucatán, la Ley de Disciplina Financiera de las Entidades Federativas y los Municipios y la Ley de Gobierno de los Municipios del Estado de Yucatán.</w:t>
      </w:r>
    </w:p>
    <w:p w14:paraId="623EDE85" w14:textId="77777777" w:rsidR="00655624" w:rsidRPr="00655624" w:rsidRDefault="00655624" w:rsidP="00655624">
      <w:pPr>
        <w:spacing w:after="0" w:line="240" w:lineRule="auto"/>
        <w:jc w:val="both"/>
        <w:rPr>
          <w:rFonts w:ascii="Arial" w:eastAsia="Times New Roman" w:hAnsi="Arial"/>
          <w:sz w:val="20"/>
          <w:szCs w:val="20"/>
        </w:rPr>
      </w:pPr>
    </w:p>
    <w:p w14:paraId="20EB82D6" w14:textId="77777777" w:rsidR="00655624" w:rsidRPr="00655624" w:rsidRDefault="00655624" w:rsidP="00655624">
      <w:pPr>
        <w:spacing w:after="0" w:line="240" w:lineRule="auto"/>
        <w:jc w:val="both"/>
        <w:rPr>
          <w:rFonts w:ascii="Arial" w:eastAsia="Times New Roman" w:hAnsi="Arial"/>
          <w:sz w:val="20"/>
          <w:szCs w:val="20"/>
        </w:rPr>
      </w:pPr>
      <w:r w:rsidRPr="00655624">
        <w:rPr>
          <w:rFonts w:ascii="Arial" w:eastAsia="Times New Roman" w:hAnsi="Arial"/>
          <w:sz w:val="20"/>
          <w:szCs w:val="20"/>
        </w:rPr>
        <w:t>Forman parte de estos ingresos:</w:t>
      </w:r>
    </w:p>
    <w:p w14:paraId="06072283" w14:textId="77777777" w:rsidR="00655624" w:rsidRPr="00655624" w:rsidRDefault="00655624" w:rsidP="00655624">
      <w:pPr>
        <w:spacing w:after="0" w:line="240" w:lineRule="auto"/>
        <w:jc w:val="both"/>
        <w:rPr>
          <w:rFonts w:ascii="Arial" w:eastAsia="Times New Roman" w:hAnsi="Arial"/>
          <w:sz w:val="20"/>
          <w:szCs w:val="20"/>
        </w:rPr>
      </w:pPr>
    </w:p>
    <w:p w14:paraId="5AC3BC1A" w14:textId="77777777" w:rsidR="00655624" w:rsidRPr="00655624" w:rsidRDefault="00655624" w:rsidP="00655624">
      <w:pPr>
        <w:spacing w:after="0" w:line="240" w:lineRule="auto"/>
        <w:jc w:val="both"/>
        <w:rPr>
          <w:rFonts w:ascii="Arial" w:eastAsia="Times New Roman" w:hAnsi="Arial"/>
          <w:sz w:val="20"/>
          <w:szCs w:val="20"/>
        </w:rPr>
      </w:pPr>
      <w:r w:rsidRPr="00655624">
        <w:rPr>
          <w:rFonts w:ascii="Arial" w:eastAsia="Times New Roman" w:hAnsi="Arial"/>
          <w:b/>
          <w:bCs/>
          <w:sz w:val="20"/>
          <w:szCs w:val="20"/>
        </w:rPr>
        <w:t>I.</w:t>
      </w:r>
      <w:r w:rsidRPr="00655624">
        <w:rPr>
          <w:rFonts w:ascii="Arial" w:eastAsia="Times New Roman" w:hAnsi="Arial"/>
          <w:sz w:val="20"/>
          <w:szCs w:val="20"/>
        </w:rPr>
        <w:t xml:space="preserve"> Los empréstitos y financiamientos que requieran autorización o ratificación del Congreso del Estado, cuando así lo establezcan las leyes aplicables, particularmente tratándose de obligaciones de largo plazo o de aquellas que comprometan participaciones federales presentes o futuras.</w:t>
      </w:r>
    </w:p>
    <w:p w14:paraId="22141A59" w14:textId="77777777" w:rsidR="00655624" w:rsidRPr="00655624" w:rsidRDefault="00655624" w:rsidP="00655624">
      <w:pPr>
        <w:spacing w:after="0" w:line="240" w:lineRule="auto"/>
        <w:jc w:val="both"/>
        <w:rPr>
          <w:rFonts w:ascii="Arial" w:eastAsia="Times New Roman" w:hAnsi="Arial"/>
          <w:sz w:val="20"/>
          <w:szCs w:val="20"/>
        </w:rPr>
      </w:pPr>
    </w:p>
    <w:p w14:paraId="78438732" w14:textId="77777777" w:rsidR="00655624" w:rsidRPr="00655624" w:rsidRDefault="00655624" w:rsidP="00655624">
      <w:pPr>
        <w:spacing w:after="0" w:line="240" w:lineRule="auto"/>
        <w:jc w:val="both"/>
        <w:rPr>
          <w:rFonts w:ascii="Arial" w:eastAsia="Times New Roman" w:hAnsi="Arial"/>
          <w:sz w:val="20"/>
          <w:szCs w:val="20"/>
        </w:rPr>
      </w:pPr>
      <w:r w:rsidRPr="00655624">
        <w:rPr>
          <w:rFonts w:ascii="Arial" w:eastAsia="Times New Roman" w:hAnsi="Arial"/>
          <w:b/>
          <w:bCs/>
          <w:sz w:val="20"/>
          <w:szCs w:val="20"/>
        </w:rPr>
        <w:t>II.</w:t>
      </w:r>
      <w:r w:rsidRPr="00655624">
        <w:rPr>
          <w:rFonts w:ascii="Arial" w:eastAsia="Times New Roman" w:hAnsi="Arial"/>
          <w:sz w:val="20"/>
          <w:szCs w:val="20"/>
        </w:rPr>
        <w:t xml:space="preserve"> Los financiamientos de corto plazo que el Ayuntamiento pueda contratar directamente mediante autorización de Cabildo, sin autorización del Congreso del Estado, siempre que se destinen a cubrir necesidades de liquidez de carácter temporal, se liquiden en su totalidad dentro del ejercicio fiscal correspondiente y cumplan los límites y requisitos previstos en la Ley de Disciplina Financiera.</w:t>
      </w:r>
    </w:p>
    <w:p w14:paraId="51A67236" w14:textId="77777777" w:rsidR="00655624" w:rsidRPr="00655624" w:rsidRDefault="00655624" w:rsidP="00655624">
      <w:pPr>
        <w:spacing w:after="0" w:line="240" w:lineRule="auto"/>
        <w:jc w:val="both"/>
        <w:rPr>
          <w:rFonts w:ascii="Arial" w:eastAsia="Times New Roman" w:hAnsi="Arial"/>
          <w:sz w:val="20"/>
          <w:szCs w:val="20"/>
        </w:rPr>
      </w:pPr>
    </w:p>
    <w:p w14:paraId="797874EE" w14:textId="77777777" w:rsidR="00655624" w:rsidRPr="00655624" w:rsidRDefault="00655624" w:rsidP="00655624">
      <w:pPr>
        <w:spacing w:after="0" w:line="240" w:lineRule="auto"/>
        <w:jc w:val="both"/>
        <w:rPr>
          <w:rFonts w:ascii="Arial" w:eastAsia="Times New Roman" w:hAnsi="Arial"/>
          <w:sz w:val="20"/>
          <w:szCs w:val="20"/>
        </w:rPr>
      </w:pPr>
      <w:r w:rsidRPr="00655624">
        <w:rPr>
          <w:rFonts w:ascii="Arial" w:eastAsia="Times New Roman" w:hAnsi="Arial"/>
          <w:b/>
          <w:bCs/>
          <w:sz w:val="20"/>
          <w:szCs w:val="20"/>
        </w:rPr>
        <w:t>III.</w:t>
      </w:r>
      <w:r w:rsidRPr="00655624">
        <w:rPr>
          <w:rFonts w:ascii="Arial" w:eastAsia="Times New Roman" w:hAnsi="Arial"/>
          <w:sz w:val="20"/>
          <w:szCs w:val="20"/>
        </w:rPr>
        <w:t xml:space="preserve"> Los ingresos derivados del rescate, disposición, realización o aplicación de activos financieros, incluyendo instrumentos de inversión, valores, derechos de cobro y demás operaciones legalmente permitidas.</w:t>
      </w:r>
    </w:p>
    <w:p w14:paraId="1D2ABD35" w14:textId="77777777" w:rsidR="00655624" w:rsidRPr="00655624" w:rsidRDefault="00655624" w:rsidP="00655624">
      <w:pPr>
        <w:spacing w:after="0" w:line="240" w:lineRule="auto"/>
        <w:jc w:val="both"/>
        <w:rPr>
          <w:rFonts w:ascii="Arial" w:eastAsia="Times New Roman" w:hAnsi="Arial"/>
          <w:sz w:val="20"/>
          <w:szCs w:val="20"/>
        </w:rPr>
      </w:pPr>
    </w:p>
    <w:p w14:paraId="0BA95FB7" w14:textId="77777777" w:rsidR="00655624" w:rsidRPr="00655624" w:rsidRDefault="00655624" w:rsidP="00655624">
      <w:pPr>
        <w:spacing w:after="0" w:line="240" w:lineRule="auto"/>
        <w:jc w:val="both"/>
        <w:rPr>
          <w:rFonts w:ascii="Arial" w:eastAsia="Times New Roman" w:hAnsi="Arial"/>
          <w:sz w:val="20"/>
          <w:szCs w:val="20"/>
        </w:rPr>
      </w:pPr>
      <w:r w:rsidRPr="00655624">
        <w:rPr>
          <w:rFonts w:ascii="Arial" w:eastAsia="Times New Roman" w:hAnsi="Arial"/>
          <w:sz w:val="20"/>
          <w:szCs w:val="20"/>
        </w:rPr>
        <w:t>En todos los casos, los ingresos derivados de financiamientos deberán integrarse y registrarse en los términos de la normativa hacendaria y contable aplicable, y destinarse exclusivamente a los fines autorizados conforme a las leyes vigentes.</w:t>
      </w:r>
    </w:p>
    <w:p w14:paraId="7BC9B190" w14:textId="77777777" w:rsidR="00655624" w:rsidRPr="00655624" w:rsidRDefault="00655624" w:rsidP="00655624">
      <w:pPr>
        <w:spacing w:after="0" w:line="240" w:lineRule="auto"/>
        <w:jc w:val="both"/>
        <w:rPr>
          <w:rFonts w:ascii="Arial" w:eastAsia="Times New Roman" w:hAnsi="Arial"/>
          <w:sz w:val="20"/>
          <w:szCs w:val="20"/>
        </w:rPr>
      </w:pPr>
    </w:p>
    <w:p w14:paraId="03ADE976" w14:textId="77777777" w:rsidR="00655624" w:rsidRPr="00655624" w:rsidRDefault="00655624" w:rsidP="00655624">
      <w:pPr>
        <w:spacing w:after="0" w:line="240" w:lineRule="auto"/>
        <w:jc w:val="center"/>
        <w:rPr>
          <w:rFonts w:ascii="Arial" w:eastAsia="Times New Roman" w:hAnsi="Arial"/>
          <w:b/>
          <w:bCs/>
          <w:sz w:val="20"/>
          <w:szCs w:val="20"/>
          <w:lang w:val="es-ES"/>
        </w:rPr>
      </w:pPr>
      <w:r w:rsidRPr="00655624">
        <w:rPr>
          <w:rFonts w:ascii="Arial" w:eastAsia="Times New Roman" w:hAnsi="Arial"/>
          <w:b/>
          <w:bCs/>
          <w:sz w:val="20"/>
          <w:szCs w:val="20"/>
          <w:lang w:val="es-ES"/>
        </w:rPr>
        <w:t>Sección Décima</w:t>
      </w:r>
    </w:p>
    <w:p w14:paraId="41E208FE" w14:textId="77777777" w:rsidR="00655624" w:rsidRPr="00655624" w:rsidRDefault="00655624" w:rsidP="00655624">
      <w:pPr>
        <w:spacing w:after="0" w:line="240" w:lineRule="auto"/>
        <w:jc w:val="center"/>
        <w:rPr>
          <w:rFonts w:ascii="Arial" w:eastAsia="Times New Roman" w:hAnsi="Arial"/>
          <w:b/>
          <w:bCs/>
          <w:sz w:val="20"/>
          <w:szCs w:val="20"/>
          <w:lang w:val="es-ES"/>
        </w:rPr>
      </w:pPr>
      <w:r w:rsidRPr="00655624">
        <w:rPr>
          <w:rFonts w:ascii="Arial" w:eastAsia="Times New Roman" w:hAnsi="Arial"/>
          <w:b/>
          <w:bCs/>
          <w:sz w:val="20"/>
          <w:szCs w:val="20"/>
          <w:lang w:val="es-ES"/>
        </w:rPr>
        <w:t>Ingresos por ventas de bienes y servicios</w:t>
      </w:r>
    </w:p>
    <w:p w14:paraId="177FC9CC" w14:textId="77777777" w:rsidR="00655624" w:rsidRPr="00655624" w:rsidRDefault="00655624" w:rsidP="00655624">
      <w:pPr>
        <w:spacing w:after="0" w:line="240" w:lineRule="auto"/>
        <w:jc w:val="center"/>
        <w:rPr>
          <w:rFonts w:ascii="Arial" w:eastAsia="Times New Roman" w:hAnsi="Arial"/>
          <w:b/>
          <w:bCs/>
          <w:sz w:val="20"/>
          <w:szCs w:val="20"/>
          <w:lang w:val="es-ES"/>
        </w:rPr>
      </w:pPr>
    </w:p>
    <w:p w14:paraId="1C6D6291" w14:textId="77777777" w:rsidR="00655624" w:rsidRPr="00655624" w:rsidRDefault="00655624" w:rsidP="00655624">
      <w:pPr>
        <w:spacing w:after="0" w:line="240" w:lineRule="auto"/>
        <w:jc w:val="both"/>
        <w:rPr>
          <w:rFonts w:ascii="Arial" w:eastAsia="Times New Roman" w:hAnsi="Arial"/>
          <w:bCs/>
          <w:sz w:val="20"/>
          <w:szCs w:val="20"/>
          <w:lang w:val="es-ES"/>
        </w:rPr>
      </w:pPr>
      <w:r w:rsidRPr="00655624">
        <w:rPr>
          <w:rFonts w:ascii="Arial" w:eastAsia="Times New Roman" w:hAnsi="Arial"/>
          <w:b/>
          <w:bCs/>
          <w:sz w:val="20"/>
          <w:szCs w:val="20"/>
          <w:lang w:val="es-ES"/>
        </w:rPr>
        <w:t xml:space="preserve">Artículo 25.- </w:t>
      </w:r>
      <w:r w:rsidRPr="00655624">
        <w:rPr>
          <w:rFonts w:ascii="Arial" w:eastAsia="Times New Roman" w:hAnsi="Arial"/>
          <w:bCs/>
          <w:sz w:val="20"/>
          <w:szCs w:val="20"/>
          <w:lang w:val="es-ES"/>
        </w:rPr>
        <w:t>Son recursos propios que obtienen las diversas entidades que conforman el sector paramunicipal por sus actividades de producción y/o comercialización.</w:t>
      </w:r>
    </w:p>
    <w:p w14:paraId="2B6B04C8" w14:textId="77777777" w:rsidR="00655624" w:rsidRPr="00655624" w:rsidRDefault="00655624" w:rsidP="00655624">
      <w:pPr>
        <w:spacing w:after="0" w:line="240" w:lineRule="auto"/>
        <w:jc w:val="both"/>
        <w:rPr>
          <w:rFonts w:ascii="Arial" w:eastAsia="Times New Roman" w:hAnsi="Arial"/>
          <w:bCs/>
          <w:sz w:val="20"/>
          <w:szCs w:val="20"/>
          <w:lang w:val="es-ES"/>
        </w:rPr>
      </w:pPr>
    </w:p>
    <w:p w14:paraId="43A337A9"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Los ingresos producidos por los organismos descentralizados o paramunicipales se percibirán cuando lo decreten y exhiban conforme a sus respectivos regímenes interiores.</w:t>
      </w:r>
    </w:p>
    <w:p w14:paraId="679B216A" w14:textId="77777777" w:rsidR="00655624" w:rsidRPr="00655624" w:rsidRDefault="00655624" w:rsidP="00655624">
      <w:pPr>
        <w:spacing w:after="0" w:line="240" w:lineRule="auto"/>
        <w:jc w:val="both"/>
        <w:rPr>
          <w:rFonts w:ascii="Arial" w:eastAsia="Times New Roman" w:hAnsi="Arial"/>
          <w:sz w:val="20"/>
          <w:szCs w:val="20"/>
          <w:lang w:val="es-ES"/>
        </w:rPr>
      </w:pPr>
    </w:p>
    <w:p w14:paraId="455DC33D" w14:textId="77777777" w:rsidR="00655624" w:rsidRPr="00655624" w:rsidRDefault="00655624" w:rsidP="00655624">
      <w:pPr>
        <w:spacing w:after="0" w:line="240" w:lineRule="auto"/>
        <w:jc w:val="center"/>
        <w:rPr>
          <w:rFonts w:ascii="Arial" w:eastAsia="Times New Roman" w:hAnsi="Arial"/>
          <w:b/>
          <w:bCs/>
          <w:sz w:val="20"/>
          <w:szCs w:val="20"/>
          <w:lang w:val="es-ES"/>
        </w:rPr>
      </w:pPr>
      <w:r w:rsidRPr="00655624">
        <w:rPr>
          <w:rFonts w:ascii="Arial" w:eastAsia="Times New Roman" w:hAnsi="Arial"/>
          <w:b/>
          <w:bCs/>
          <w:sz w:val="20"/>
          <w:szCs w:val="20"/>
          <w:lang w:val="es-ES"/>
        </w:rPr>
        <w:t>CAPÍTULO III</w:t>
      </w:r>
    </w:p>
    <w:p w14:paraId="3917CBEF" w14:textId="77777777" w:rsidR="00655624" w:rsidRPr="00655624" w:rsidRDefault="00655624" w:rsidP="00655624">
      <w:pPr>
        <w:spacing w:after="0" w:line="240" w:lineRule="auto"/>
        <w:jc w:val="center"/>
        <w:rPr>
          <w:rFonts w:ascii="Arial" w:eastAsia="Times New Roman" w:hAnsi="Arial"/>
          <w:b/>
          <w:bCs/>
          <w:sz w:val="20"/>
          <w:szCs w:val="20"/>
          <w:lang w:val="es-ES"/>
        </w:rPr>
      </w:pPr>
      <w:r w:rsidRPr="00655624">
        <w:rPr>
          <w:rFonts w:ascii="Arial" w:eastAsia="Times New Roman" w:hAnsi="Arial"/>
          <w:b/>
          <w:bCs/>
          <w:sz w:val="20"/>
          <w:szCs w:val="20"/>
          <w:lang w:val="es-ES"/>
        </w:rPr>
        <w:t>DE LOS CRÉDITOS FISCALES</w:t>
      </w:r>
    </w:p>
    <w:p w14:paraId="60F76252" w14:textId="77777777" w:rsidR="00655624" w:rsidRPr="00655624" w:rsidRDefault="00655624" w:rsidP="00655624">
      <w:pPr>
        <w:spacing w:after="0" w:line="240" w:lineRule="auto"/>
        <w:jc w:val="center"/>
        <w:rPr>
          <w:rFonts w:ascii="Arial" w:eastAsia="Times New Roman" w:hAnsi="Arial"/>
          <w:b/>
          <w:bCs/>
          <w:sz w:val="20"/>
          <w:szCs w:val="20"/>
          <w:lang w:val="es-ES"/>
        </w:rPr>
      </w:pPr>
    </w:p>
    <w:p w14:paraId="0D83BD1B"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Artículo 26.-</w:t>
      </w:r>
      <w:r w:rsidRPr="00655624">
        <w:rPr>
          <w:rFonts w:ascii="Arial" w:eastAsia="Times New Roman" w:hAnsi="Arial"/>
          <w:sz w:val="20"/>
          <w:szCs w:val="20"/>
          <w:lang w:val="es-ES"/>
        </w:rPr>
        <w:t xml:space="preserve"> Son créditos fiscales, los ingresos que por sus funciones de derecho público le corresponde percibir al Ayuntamiento y a sus organismos descentralizados, provenientes de las contribuciones, aprovechamientos o de sus accesorios, incluidos los que se deriven de responsabilidades que el Ayuntamiento tenga derecho a exigir de sus servidores públicos o los particulares; o los que la Ley otorgue ese carácter y el Municipio tenga derecho a percibir, por cuenta ajena.</w:t>
      </w:r>
    </w:p>
    <w:p w14:paraId="11FA7C12" w14:textId="77777777" w:rsidR="00655624" w:rsidRPr="00655624" w:rsidRDefault="00655624" w:rsidP="00655624">
      <w:pPr>
        <w:spacing w:after="0" w:line="240" w:lineRule="auto"/>
        <w:jc w:val="center"/>
        <w:rPr>
          <w:rFonts w:ascii="Arial" w:eastAsia="Times New Roman" w:hAnsi="Arial"/>
          <w:b/>
          <w:bCs/>
          <w:sz w:val="20"/>
          <w:szCs w:val="20"/>
          <w:lang w:val="es-ES"/>
        </w:rPr>
      </w:pPr>
    </w:p>
    <w:p w14:paraId="5176680C" w14:textId="77777777" w:rsidR="00655624" w:rsidRPr="00655624" w:rsidRDefault="00655624" w:rsidP="00655624">
      <w:pPr>
        <w:spacing w:after="0" w:line="240" w:lineRule="auto"/>
        <w:jc w:val="center"/>
        <w:rPr>
          <w:rFonts w:ascii="Arial" w:eastAsia="Times New Roman" w:hAnsi="Arial"/>
          <w:b/>
          <w:bCs/>
          <w:sz w:val="20"/>
          <w:szCs w:val="20"/>
          <w:lang w:val="es-ES"/>
        </w:rPr>
      </w:pPr>
    </w:p>
    <w:p w14:paraId="46828653" w14:textId="77777777" w:rsidR="00655624" w:rsidRPr="00655624" w:rsidRDefault="00655624" w:rsidP="00655624">
      <w:pPr>
        <w:spacing w:after="0" w:line="240" w:lineRule="auto"/>
        <w:jc w:val="center"/>
        <w:rPr>
          <w:rFonts w:ascii="Arial" w:eastAsia="Times New Roman" w:hAnsi="Arial"/>
          <w:b/>
          <w:bCs/>
          <w:sz w:val="20"/>
          <w:szCs w:val="20"/>
          <w:lang w:val="es-ES"/>
        </w:rPr>
      </w:pPr>
      <w:r w:rsidRPr="00655624">
        <w:rPr>
          <w:rFonts w:ascii="Arial" w:eastAsia="Times New Roman" w:hAnsi="Arial"/>
          <w:b/>
          <w:bCs/>
          <w:sz w:val="20"/>
          <w:szCs w:val="20"/>
          <w:lang w:val="es-ES"/>
        </w:rPr>
        <w:t>Sección Primera</w:t>
      </w:r>
    </w:p>
    <w:p w14:paraId="1868028F" w14:textId="77777777" w:rsidR="00655624" w:rsidRPr="00655624" w:rsidRDefault="00655624" w:rsidP="00655624">
      <w:pPr>
        <w:spacing w:after="0" w:line="240" w:lineRule="auto"/>
        <w:jc w:val="center"/>
        <w:rPr>
          <w:rFonts w:ascii="Arial" w:eastAsia="Times New Roman" w:hAnsi="Arial"/>
          <w:b/>
          <w:bCs/>
          <w:sz w:val="20"/>
          <w:szCs w:val="20"/>
          <w:lang w:val="es-ES"/>
        </w:rPr>
      </w:pPr>
      <w:r w:rsidRPr="00655624">
        <w:rPr>
          <w:rFonts w:ascii="Arial" w:eastAsia="Times New Roman" w:hAnsi="Arial"/>
          <w:b/>
          <w:bCs/>
          <w:sz w:val="20"/>
          <w:szCs w:val="20"/>
          <w:lang w:val="es-ES"/>
        </w:rPr>
        <w:t xml:space="preserve">De la </w:t>
      </w:r>
      <w:proofErr w:type="spellStart"/>
      <w:r w:rsidRPr="00655624">
        <w:rPr>
          <w:rFonts w:ascii="Arial" w:eastAsia="Times New Roman" w:hAnsi="Arial"/>
          <w:b/>
          <w:bCs/>
          <w:sz w:val="20"/>
          <w:szCs w:val="20"/>
          <w:lang w:val="es-ES"/>
        </w:rPr>
        <w:t>causación</w:t>
      </w:r>
      <w:proofErr w:type="spellEnd"/>
      <w:r w:rsidRPr="00655624">
        <w:rPr>
          <w:rFonts w:ascii="Arial" w:eastAsia="Times New Roman" w:hAnsi="Arial"/>
          <w:b/>
          <w:bCs/>
          <w:sz w:val="20"/>
          <w:szCs w:val="20"/>
          <w:lang w:val="es-ES"/>
        </w:rPr>
        <w:t xml:space="preserve"> y determinación</w:t>
      </w:r>
    </w:p>
    <w:p w14:paraId="6936EAB5" w14:textId="77777777" w:rsidR="00655624" w:rsidRPr="00655624" w:rsidRDefault="00655624" w:rsidP="00655624">
      <w:pPr>
        <w:spacing w:after="0" w:line="240" w:lineRule="auto"/>
        <w:jc w:val="center"/>
        <w:rPr>
          <w:rFonts w:ascii="Arial" w:eastAsia="Times New Roman" w:hAnsi="Arial"/>
          <w:b/>
          <w:bCs/>
          <w:sz w:val="20"/>
          <w:szCs w:val="20"/>
          <w:lang w:val="es-ES"/>
        </w:rPr>
      </w:pPr>
    </w:p>
    <w:p w14:paraId="7AD71BE2"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Artículo 27.-</w:t>
      </w:r>
      <w:r w:rsidRPr="00655624">
        <w:rPr>
          <w:rFonts w:ascii="Arial" w:eastAsia="Times New Roman" w:hAnsi="Arial"/>
          <w:sz w:val="20"/>
          <w:szCs w:val="20"/>
          <w:lang w:val="es-ES"/>
        </w:rPr>
        <w:t xml:space="preserve"> Las contribuciones se causan, conforme se realizan las situaciones jurídicas </w:t>
      </w:r>
      <w:proofErr w:type="gramStart"/>
      <w:r w:rsidRPr="00655624">
        <w:rPr>
          <w:rFonts w:ascii="Arial" w:eastAsia="Times New Roman" w:hAnsi="Arial"/>
          <w:sz w:val="20"/>
          <w:szCs w:val="20"/>
          <w:lang w:val="es-ES"/>
        </w:rPr>
        <w:t>o</w:t>
      </w:r>
      <w:proofErr w:type="gramEnd"/>
      <w:r w:rsidRPr="00655624">
        <w:rPr>
          <w:rFonts w:ascii="Arial" w:eastAsia="Times New Roman" w:hAnsi="Arial"/>
          <w:sz w:val="20"/>
          <w:szCs w:val="20"/>
          <w:lang w:val="es-ES"/>
        </w:rPr>
        <w:t xml:space="preserve"> de hecho, previstas en las leyes fiscales vigentes durante el lapso en que ocurran.</w:t>
      </w:r>
    </w:p>
    <w:p w14:paraId="2955B027" w14:textId="77777777" w:rsidR="00655624" w:rsidRPr="00655624" w:rsidRDefault="00655624" w:rsidP="00655624">
      <w:pPr>
        <w:spacing w:after="0" w:line="240" w:lineRule="auto"/>
        <w:jc w:val="both"/>
        <w:rPr>
          <w:rFonts w:ascii="Arial" w:eastAsia="Times New Roman" w:hAnsi="Arial"/>
          <w:sz w:val="20"/>
          <w:szCs w:val="20"/>
          <w:lang w:val="es-ES"/>
        </w:rPr>
      </w:pPr>
    </w:p>
    <w:p w14:paraId="5753962B"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lastRenderedPageBreak/>
        <w:t>Dichas contribuciones se determinarán de acuerdo con las disposiciones vigentes en el momento de su causación, pero les serán aplicables las normas sobre procedimientos que se expidan con posterioridad.</w:t>
      </w:r>
    </w:p>
    <w:p w14:paraId="3CB4CCD5" w14:textId="77777777" w:rsidR="00655624" w:rsidRPr="00655624" w:rsidRDefault="00655624" w:rsidP="00655624">
      <w:pPr>
        <w:spacing w:after="0" w:line="240" w:lineRule="auto"/>
        <w:jc w:val="both"/>
        <w:rPr>
          <w:rFonts w:ascii="Arial" w:eastAsia="Times New Roman" w:hAnsi="Arial"/>
          <w:sz w:val="20"/>
          <w:szCs w:val="20"/>
          <w:lang w:val="es-ES"/>
        </w:rPr>
      </w:pPr>
    </w:p>
    <w:p w14:paraId="7F22DFB7"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Los contribuyentes, proporcionarán a las mencionadas autoridades, la información necesaria y suficiente para determinar las contribuciones, en un plazo máximo de quince días siguientes, a la fecha de su causación, salvo en los casos que la propia Ley fije otro plazo.</w:t>
      </w:r>
    </w:p>
    <w:p w14:paraId="77ED7599" w14:textId="77777777" w:rsidR="00655624" w:rsidRPr="00655624" w:rsidRDefault="00655624" w:rsidP="00655624">
      <w:pPr>
        <w:spacing w:after="0" w:line="240" w:lineRule="auto"/>
        <w:jc w:val="both"/>
        <w:rPr>
          <w:rFonts w:ascii="Arial" w:eastAsia="Times New Roman" w:hAnsi="Arial"/>
          <w:sz w:val="20"/>
          <w:szCs w:val="20"/>
          <w:lang w:val="es-ES"/>
        </w:rPr>
      </w:pPr>
    </w:p>
    <w:p w14:paraId="6BC5742D"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La determinación de las contribuciones corresponde a las autoridades fiscales, con excepción del Impuesto Sobre Adquisición de inmuebles cuya determinación corresponde a los fedatarios públicos y a las personas que por disposición legal tengan funciones notariales; y la del Impuesto Predial, Base Contraprestación, que corresponde a los sujetos obligados.</w:t>
      </w:r>
    </w:p>
    <w:p w14:paraId="1106DD75" w14:textId="77777777" w:rsidR="00655624" w:rsidRPr="00655624" w:rsidRDefault="00655624" w:rsidP="00655624">
      <w:pPr>
        <w:spacing w:after="0" w:line="240" w:lineRule="auto"/>
        <w:jc w:val="both"/>
        <w:rPr>
          <w:rFonts w:ascii="Arial" w:eastAsia="Times New Roman" w:hAnsi="Arial"/>
          <w:b/>
          <w:bCs/>
          <w:sz w:val="20"/>
          <w:szCs w:val="20"/>
          <w:lang w:val="es-ES"/>
        </w:rPr>
      </w:pPr>
    </w:p>
    <w:p w14:paraId="4F6A95C3"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Artículo 28.-</w:t>
      </w:r>
      <w:r w:rsidRPr="00655624">
        <w:rPr>
          <w:rFonts w:ascii="Arial" w:eastAsia="Times New Roman" w:hAnsi="Arial"/>
          <w:sz w:val="20"/>
          <w:szCs w:val="20"/>
          <w:lang w:val="es-ES"/>
        </w:rPr>
        <w:t xml:space="preserve"> No serán exigibles los impuestos y derechos a que se refiere la presente Ley cuando hayan sido derogados o suspendidos para cumplir con los requisitos establecidos en las leyes federales y los convenios suscritos entre la Federación y el Estado o Municipio, a partir de la fecha de su celebración.</w:t>
      </w:r>
    </w:p>
    <w:p w14:paraId="470045E3" w14:textId="77777777" w:rsidR="00655624" w:rsidRPr="00655624" w:rsidRDefault="00655624" w:rsidP="00655624">
      <w:pPr>
        <w:spacing w:after="0" w:line="240" w:lineRule="auto"/>
        <w:jc w:val="center"/>
        <w:rPr>
          <w:rFonts w:ascii="Arial" w:eastAsia="Times New Roman" w:hAnsi="Arial"/>
          <w:b/>
          <w:bCs/>
          <w:sz w:val="20"/>
          <w:szCs w:val="20"/>
          <w:lang w:val="es-ES"/>
        </w:rPr>
      </w:pPr>
      <w:r w:rsidRPr="00655624">
        <w:rPr>
          <w:rFonts w:ascii="Arial" w:eastAsia="Times New Roman" w:hAnsi="Arial"/>
          <w:b/>
          <w:bCs/>
          <w:sz w:val="20"/>
          <w:szCs w:val="20"/>
          <w:lang w:val="es-ES"/>
        </w:rPr>
        <w:t>Sección Segunda</w:t>
      </w:r>
    </w:p>
    <w:p w14:paraId="7085EC74" w14:textId="77777777" w:rsidR="00655624" w:rsidRPr="00655624" w:rsidRDefault="00655624" w:rsidP="00655624">
      <w:pPr>
        <w:spacing w:after="0" w:line="240" w:lineRule="auto"/>
        <w:jc w:val="center"/>
        <w:rPr>
          <w:rFonts w:ascii="Arial" w:eastAsia="Times New Roman" w:hAnsi="Arial"/>
          <w:b/>
          <w:bCs/>
          <w:sz w:val="20"/>
          <w:szCs w:val="20"/>
          <w:lang w:val="es-ES"/>
        </w:rPr>
      </w:pPr>
      <w:r w:rsidRPr="00655624">
        <w:rPr>
          <w:rFonts w:ascii="Arial" w:eastAsia="Times New Roman" w:hAnsi="Arial"/>
          <w:b/>
          <w:bCs/>
          <w:sz w:val="20"/>
          <w:szCs w:val="20"/>
          <w:lang w:val="es-ES"/>
        </w:rPr>
        <w:t>De los obligados solidarios</w:t>
      </w:r>
    </w:p>
    <w:p w14:paraId="5CCD19EC" w14:textId="77777777" w:rsidR="00655624" w:rsidRPr="00655624" w:rsidRDefault="00655624" w:rsidP="00655624">
      <w:pPr>
        <w:spacing w:after="0" w:line="240" w:lineRule="auto"/>
        <w:jc w:val="center"/>
        <w:rPr>
          <w:rFonts w:ascii="Arial" w:eastAsia="Times New Roman" w:hAnsi="Arial"/>
          <w:b/>
          <w:bCs/>
          <w:sz w:val="20"/>
          <w:szCs w:val="20"/>
          <w:lang w:val="es-ES"/>
        </w:rPr>
      </w:pPr>
    </w:p>
    <w:p w14:paraId="43684F45" w14:textId="77777777" w:rsidR="00655624" w:rsidRPr="00655624" w:rsidRDefault="00655624" w:rsidP="00655624">
      <w:pPr>
        <w:spacing w:after="0" w:line="240" w:lineRule="auto"/>
        <w:jc w:val="both"/>
        <w:rPr>
          <w:rFonts w:ascii="Arial" w:eastAsia="Times New Roman" w:hAnsi="Arial"/>
          <w:sz w:val="20"/>
          <w:szCs w:val="20"/>
        </w:rPr>
      </w:pPr>
      <w:r w:rsidRPr="00655624">
        <w:rPr>
          <w:rFonts w:ascii="Arial" w:eastAsia="Times New Roman" w:hAnsi="Arial"/>
          <w:b/>
          <w:bCs/>
          <w:sz w:val="20"/>
          <w:szCs w:val="20"/>
          <w:lang w:val="es-ES"/>
        </w:rPr>
        <w:t>Artículo 29.-</w:t>
      </w:r>
      <w:r w:rsidRPr="00655624">
        <w:rPr>
          <w:rFonts w:ascii="Arial" w:eastAsia="Times New Roman" w:hAnsi="Arial"/>
          <w:sz w:val="20"/>
          <w:szCs w:val="20"/>
          <w:lang w:val="es-ES"/>
        </w:rPr>
        <w:t xml:space="preserve"> </w:t>
      </w:r>
      <w:r w:rsidRPr="00655624">
        <w:rPr>
          <w:rFonts w:ascii="Arial" w:eastAsia="Times New Roman" w:hAnsi="Arial"/>
          <w:sz w:val="20"/>
          <w:szCs w:val="20"/>
        </w:rPr>
        <w:t>Son solidariamente responsables:</w:t>
      </w:r>
    </w:p>
    <w:p w14:paraId="13B5F06C" w14:textId="77777777" w:rsidR="00655624" w:rsidRPr="00655624" w:rsidRDefault="00655624" w:rsidP="00655624">
      <w:pPr>
        <w:spacing w:after="0" w:line="240" w:lineRule="auto"/>
        <w:jc w:val="both"/>
        <w:rPr>
          <w:rFonts w:ascii="Arial" w:eastAsia="Times New Roman" w:hAnsi="Arial"/>
          <w:sz w:val="20"/>
          <w:szCs w:val="20"/>
        </w:rPr>
      </w:pPr>
    </w:p>
    <w:p w14:paraId="45D5175B" w14:textId="77777777" w:rsidR="00655624" w:rsidRPr="00655624" w:rsidRDefault="00655624" w:rsidP="00655624">
      <w:pPr>
        <w:numPr>
          <w:ilvl w:val="0"/>
          <w:numId w:val="87"/>
        </w:numPr>
        <w:spacing w:after="0" w:line="240" w:lineRule="auto"/>
        <w:contextualSpacing/>
        <w:jc w:val="both"/>
        <w:rPr>
          <w:rFonts w:ascii="Arial" w:eastAsia="Times New Roman" w:hAnsi="Arial"/>
          <w:sz w:val="20"/>
          <w:szCs w:val="20"/>
        </w:rPr>
      </w:pPr>
      <w:r w:rsidRPr="00655624">
        <w:rPr>
          <w:rFonts w:ascii="Arial" w:eastAsia="Times New Roman" w:hAnsi="Arial"/>
          <w:sz w:val="20"/>
          <w:szCs w:val="20"/>
        </w:rPr>
        <w:t>Las personas físicas o morales que adquieran bienes, derechos o negociaciones que registren créditos fiscales a favor del Municipio generados con anterioridad a la adquisición.</w:t>
      </w:r>
    </w:p>
    <w:p w14:paraId="1AEDD9C6" w14:textId="77777777" w:rsidR="00655624" w:rsidRPr="00655624" w:rsidRDefault="00655624" w:rsidP="00655624">
      <w:pPr>
        <w:spacing w:after="0" w:line="240" w:lineRule="auto"/>
        <w:ind w:left="720"/>
        <w:contextualSpacing/>
        <w:jc w:val="both"/>
        <w:rPr>
          <w:rFonts w:ascii="Arial" w:eastAsia="Times New Roman" w:hAnsi="Arial"/>
          <w:sz w:val="20"/>
          <w:szCs w:val="20"/>
        </w:rPr>
      </w:pPr>
    </w:p>
    <w:p w14:paraId="31C840FF" w14:textId="77777777" w:rsidR="00655624" w:rsidRPr="00655624" w:rsidRDefault="00655624" w:rsidP="00655624">
      <w:pPr>
        <w:numPr>
          <w:ilvl w:val="0"/>
          <w:numId w:val="87"/>
        </w:numPr>
        <w:spacing w:after="0" w:line="240" w:lineRule="auto"/>
        <w:contextualSpacing/>
        <w:jc w:val="both"/>
        <w:rPr>
          <w:rFonts w:ascii="Arial" w:eastAsia="Times New Roman" w:hAnsi="Arial"/>
          <w:sz w:val="20"/>
          <w:szCs w:val="20"/>
        </w:rPr>
      </w:pPr>
      <w:r w:rsidRPr="00655624">
        <w:rPr>
          <w:rFonts w:ascii="Arial" w:eastAsia="Times New Roman" w:hAnsi="Arial"/>
          <w:sz w:val="20"/>
          <w:szCs w:val="20"/>
        </w:rPr>
        <w:t>Los albaceas, administradores de bienes, copropietarios, fideicomitentes, fideicomisarios o fiduciarios, respecto de las contribuciones derivadas de los bienes, derechos o ingresos cuya posesión, administración o uso les corresponda.</w:t>
      </w:r>
    </w:p>
    <w:p w14:paraId="6A7235B9" w14:textId="77777777" w:rsidR="00655624" w:rsidRPr="00655624" w:rsidRDefault="00655624" w:rsidP="00655624">
      <w:pPr>
        <w:spacing w:after="0" w:line="240" w:lineRule="auto"/>
        <w:ind w:left="720"/>
        <w:contextualSpacing/>
        <w:jc w:val="both"/>
        <w:rPr>
          <w:rFonts w:ascii="Arial" w:eastAsia="Times New Roman" w:hAnsi="Arial"/>
          <w:sz w:val="20"/>
          <w:szCs w:val="20"/>
        </w:rPr>
      </w:pPr>
    </w:p>
    <w:p w14:paraId="3A83F82A" w14:textId="77777777" w:rsidR="00655624" w:rsidRPr="00655624" w:rsidRDefault="00655624" w:rsidP="00655624">
      <w:pPr>
        <w:numPr>
          <w:ilvl w:val="0"/>
          <w:numId w:val="87"/>
        </w:numPr>
        <w:spacing w:after="0" w:line="240" w:lineRule="auto"/>
        <w:contextualSpacing/>
        <w:jc w:val="both"/>
        <w:rPr>
          <w:rFonts w:ascii="Arial" w:eastAsia="Times New Roman" w:hAnsi="Arial"/>
          <w:sz w:val="20"/>
          <w:szCs w:val="20"/>
        </w:rPr>
      </w:pPr>
      <w:r w:rsidRPr="00655624">
        <w:rPr>
          <w:rFonts w:ascii="Arial" w:eastAsia="Times New Roman" w:hAnsi="Arial"/>
          <w:sz w:val="20"/>
          <w:szCs w:val="20"/>
        </w:rPr>
        <w:t>III. Los retenedores o responsables que, conforme a la Ley, estén obligados a recaudar, retener o enterar contribuciones municipales y no lo hagan, o lo hagan de forma incompleta.</w:t>
      </w:r>
    </w:p>
    <w:p w14:paraId="73D423B1" w14:textId="77777777" w:rsidR="00655624" w:rsidRPr="00655624" w:rsidRDefault="00655624" w:rsidP="00655624">
      <w:pPr>
        <w:spacing w:after="0" w:line="240" w:lineRule="auto"/>
        <w:jc w:val="both"/>
        <w:rPr>
          <w:rFonts w:ascii="Arial" w:eastAsia="Times New Roman" w:hAnsi="Arial"/>
          <w:sz w:val="20"/>
          <w:szCs w:val="20"/>
        </w:rPr>
      </w:pPr>
    </w:p>
    <w:p w14:paraId="2C6A4599" w14:textId="77777777" w:rsidR="00655624" w:rsidRPr="00655624" w:rsidRDefault="00655624" w:rsidP="00655624">
      <w:pPr>
        <w:numPr>
          <w:ilvl w:val="0"/>
          <w:numId w:val="87"/>
        </w:numPr>
        <w:spacing w:after="0" w:line="240" w:lineRule="auto"/>
        <w:contextualSpacing/>
        <w:jc w:val="both"/>
        <w:rPr>
          <w:rFonts w:ascii="Arial" w:eastAsia="Times New Roman" w:hAnsi="Arial"/>
          <w:sz w:val="20"/>
          <w:szCs w:val="20"/>
        </w:rPr>
      </w:pPr>
      <w:r w:rsidRPr="00655624">
        <w:rPr>
          <w:rFonts w:ascii="Arial" w:eastAsia="Times New Roman" w:hAnsi="Arial"/>
          <w:sz w:val="20"/>
          <w:szCs w:val="20"/>
        </w:rPr>
        <w:t>Los administradores, representantes legales o quienes ejerzan funciones de dirección o control de personas morales que omitan cumplir con las obligaciones fiscales municipales, cuando su participación genere o contribuya a la omisión.</w:t>
      </w:r>
    </w:p>
    <w:p w14:paraId="03FCC1A6" w14:textId="77777777" w:rsidR="00655624" w:rsidRPr="00655624" w:rsidRDefault="00655624" w:rsidP="00655624">
      <w:pPr>
        <w:spacing w:after="0" w:line="240" w:lineRule="auto"/>
        <w:ind w:left="720"/>
        <w:contextualSpacing/>
        <w:jc w:val="both"/>
        <w:rPr>
          <w:rFonts w:ascii="Arial" w:eastAsia="Times New Roman" w:hAnsi="Arial"/>
          <w:sz w:val="20"/>
          <w:szCs w:val="20"/>
        </w:rPr>
      </w:pPr>
    </w:p>
    <w:p w14:paraId="129DA039" w14:textId="77777777" w:rsidR="00655624" w:rsidRPr="00655624" w:rsidRDefault="00655624" w:rsidP="00655624">
      <w:pPr>
        <w:numPr>
          <w:ilvl w:val="0"/>
          <w:numId w:val="87"/>
        </w:numPr>
        <w:spacing w:after="0" w:line="240" w:lineRule="auto"/>
        <w:contextualSpacing/>
        <w:jc w:val="both"/>
        <w:rPr>
          <w:rFonts w:ascii="Arial" w:eastAsia="Times New Roman" w:hAnsi="Arial"/>
          <w:sz w:val="20"/>
          <w:szCs w:val="20"/>
        </w:rPr>
      </w:pPr>
      <w:r w:rsidRPr="00655624">
        <w:rPr>
          <w:rFonts w:ascii="Arial" w:eastAsia="Times New Roman" w:hAnsi="Arial"/>
          <w:sz w:val="20"/>
          <w:szCs w:val="20"/>
        </w:rPr>
        <w:t>V. Los servidores públicos, fedatarios y personas con funciones notariales que, en el ejercicio de sus funciones, autoricen, inscriban o certifiquen actos sin verificar el cumplimiento de las obligaciones fiscales municipales cuando la Ley lo exija.</w:t>
      </w:r>
    </w:p>
    <w:p w14:paraId="441876E9" w14:textId="77777777" w:rsidR="00655624" w:rsidRPr="00655624" w:rsidRDefault="00655624" w:rsidP="00655624">
      <w:pPr>
        <w:spacing w:after="0" w:line="240" w:lineRule="auto"/>
        <w:jc w:val="both"/>
        <w:rPr>
          <w:rFonts w:ascii="Arial" w:eastAsia="Times New Roman" w:hAnsi="Arial"/>
          <w:sz w:val="20"/>
          <w:szCs w:val="20"/>
        </w:rPr>
      </w:pPr>
    </w:p>
    <w:p w14:paraId="79969811" w14:textId="77777777" w:rsidR="00655624" w:rsidRPr="00655624" w:rsidRDefault="00655624" w:rsidP="00655624">
      <w:pPr>
        <w:spacing w:after="0" w:line="240" w:lineRule="auto"/>
        <w:ind w:left="720"/>
        <w:contextualSpacing/>
        <w:jc w:val="both"/>
        <w:rPr>
          <w:rFonts w:ascii="Arial" w:eastAsia="Times New Roman" w:hAnsi="Arial"/>
          <w:sz w:val="20"/>
          <w:szCs w:val="20"/>
        </w:rPr>
      </w:pPr>
      <w:r w:rsidRPr="00655624">
        <w:rPr>
          <w:rFonts w:ascii="Arial" w:eastAsia="Times New Roman" w:hAnsi="Arial"/>
          <w:sz w:val="20"/>
          <w:szCs w:val="20"/>
        </w:rPr>
        <w:t>La responsabilidad solidaria procederá únicamente hasta por el monto del crédito fiscal y sus accesorios legales, sin perjuicio de las sanciones administrativas o penales que resulten aplicables.</w:t>
      </w:r>
    </w:p>
    <w:p w14:paraId="2154B2B2" w14:textId="77777777" w:rsidR="00655624" w:rsidRPr="00655624" w:rsidRDefault="00655624" w:rsidP="00655624">
      <w:pPr>
        <w:spacing w:after="0" w:line="240" w:lineRule="auto"/>
        <w:jc w:val="both"/>
        <w:rPr>
          <w:rFonts w:ascii="Arial" w:eastAsia="Times New Roman" w:hAnsi="Arial"/>
          <w:sz w:val="20"/>
          <w:szCs w:val="20"/>
        </w:rPr>
      </w:pPr>
    </w:p>
    <w:p w14:paraId="49582D81" w14:textId="77777777" w:rsidR="00655624" w:rsidRPr="00655624" w:rsidRDefault="00655624" w:rsidP="00655624">
      <w:pPr>
        <w:spacing w:after="0" w:line="240" w:lineRule="auto"/>
        <w:jc w:val="center"/>
        <w:rPr>
          <w:rFonts w:ascii="Arial" w:eastAsia="Times New Roman" w:hAnsi="Arial"/>
          <w:b/>
          <w:bCs/>
          <w:sz w:val="20"/>
          <w:szCs w:val="20"/>
          <w:lang w:val="es-ES"/>
        </w:rPr>
      </w:pPr>
      <w:r w:rsidRPr="00655624">
        <w:rPr>
          <w:rFonts w:ascii="Arial" w:eastAsia="Times New Roman" w:hAnsi="Arial"/>
          <w:b/>
          <w:bCs/>
          <w:sz w:val="20"/>
          <w:szCs w:val="20"/>
          <w:lang w:val="es-ES"/>
        </w:rPr>
        <w:t>Sección Tercera</w:t>
      </w:r>
    </w:p>
    <w:p w14:paraId="56D69BB5" w14:textId="77777777" w:rsidR="00655624" w:rsidRPr="00655624" w:rsidRDefault="00655624" w:rsidP="00655624">
      <w:pPr>
        <w:spacing w:after="0" w:line="240" w:lineRule="auto"/>
        <w:jc w:val="center"/>
        <w:rPr>
          <w:rFonts w:ascii="Arial" w:eastAsia="Times New Roman" w:hAnsi="Arial"/>
          <w:b/>
          <w:bCs/>
          <w:sz w:val="20"/>
          <w:szCs w:val="20"/>
          <w:lang w:val="es-ES"/>
        </w:rPr>
      </w:pPr>
      <w:r w:rsidRPr="00655624">
        <w:rPr>
          <w:rFonts w:ascii="Arial" w:eastAsia="Times New Roman" w:hAnsi="Arial"/>
          <w:b/>
          <w:bCs/>
          <w:sz w:val="20"/>
          <w:szCs w:val="20"/>
          <w:lang w:val="es-ES"/>
        </w:rPr>
        <w:t>De la época de pago</w:t>
      </w:r>
    </w:p>
    <w:p w14:paraId="02205389" w14:textId="77777777" w:rsidR="00655624" w:rsidRPr="00655624" w:rsidRDefault="00655624" w:rsidP="00655624">
      <w:pPr>
        <w:spacing w:after="0" w:line="240" w:lineRule="auto"/>
        <w:jc w:val="center"/>
        <w:rPr>
          <w:rFonts w:ascii="Arial" w:eastAsia="Times New Roman" w:hAnsi="Arial"/>
          <w:b/>
          <w:bCs/>
          <w:sz w:val="20"/>
          <w:szCs w:val="20"/>
          <w:lang w:val="es-ES"/>
        </w:rPr>
      </w:pPr>
    </w:p>
    <w:p w14:paraId="2D316E03"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Artículo 30.-</w:t>
      </w:r>
      <w:r w:rsidRPr="00655624">
        <w:rPr>
          <w:rFonts w:ascii="Arial" w:eastAsia="Times New Roman" w:hAnsi="Arial"/>
          <w:sz w:val="20"/>
          <w:szCs w:val="20"/>
          <w:lang w:val="es-ES"/>
        </w:rPr>
        <w:t xml:space="preserve"> Los créditos fiscales en favor del Municipio, serán exigibles a partir del día siguiente al del vencimiento fijado para su pago. Cuando no exista fecha o plazo para el pago de dichos créditos, éstos deberán cubrirse dentro de los quince días siguientes contados desde el momento en que se realice el acto o se celebre el contrato, que dio lugar a la </w:t>
      </w:r>
      <w:proofErr w:type="spellStart"/>
      <w:r w:rsidRPr="00655624">
        <w:rPr>
          <w:rFonts w:ascii="Arial" w:eastAsia="Times New Roman" w:hAnsi="Arial"/>
          <w:sz w:val="20"/>
          <w:szCs w:val="20"/>
          <w:lang w:val="es-ES"/>
        </w:rPr>
        <w:t>causación</w:t>
      </w:r>
      <w:proofErr w:type="spellEnd"/>
      <w:r w:rsidRPr="00655624">
        <w:rPr>
          <w:rFonts w:ascii="Arial" w:eastAsia="Times New Roman" w:hAnsi="Arial"/>
          <w:sz w:val="20"/>
          <w:szCs w:val="20"/>
          <w:lang w:val="es-ES"/>
        </w:rPr>
        <w:t xml:space="preserve"> del crédito fiscal.</w:t>
      </w:r>
    </w:p>
    <w:p w14:paraId="5C562841" w14:textId="77777777" w:rsidR="00655624" w:rsidRPr="00655624" w:rsidRDefault="00655624" w:rsidP="00655624">
      <w:pPr>
        <w:spacing w:after="0" w:line="240" w:lineRule="auto"/>
        <w:jc w:val="both"/>
        <w:rPr>
          <w:rFonts w:ascii="Arial" w:eastAsia="Times New Roman" w:hAnsi="Arial"/>
          <w:sz w:val="20"/>
          <w:szCs w:val="20"/>
          <w:lang w:val="es-ES"/>
        </w:rPr>
      </w:pPr>
    </w:p>
    <w:p w14:paraId="70533B2C"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lastRenderedPageBreak/>
        <w:t>En los términos establecidos en el párrafo anterior, para el pago de los créditos fiscales municipales, se computarán sólo los días hábiles, entendiéndose por éstos, aquéllos que establezcan las Leyes de la materia y en que se encuentren abiertas al público, las oficinas recaudadoras.</w:t>
      </w:r>
    </w:p>
    <w:p w14:paraId="441206F6" w14:textId="77777777" w:rsidR="00655624" w:rsidRPr="00655624" w:rsidRDefault="00655624" w:rsidP="00655624">
      <w:pPr>
        <w:spacing w:after="0" w:line="240" w:lineRule="auto"/>
        <w:jc w:val="both"/>
        <w:rPr>
          <w:rFonts w:ascii="Arial" w:eastAsia="Times New Roman" w:hAnsi="Arial"/>
          <w:sz w:val="20"/>
          <w:szCs w:val="20"/>
          <w:lang w:val="es-ES"/>
        </w:rPr>
      </w:pPr>
    </w:p>
    <w:p w14:paraId="02A1EE80"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La existencia de personal de guardia no habilita los días en que se suspendan las labores. Si al término del vencimiento fuere día inhábil, el plazo se prorrogará al siguiente día hábil.</w:t>
      </w:r>
    </w:p>
    <w:p w14:paraId="194763E4" w14:textId="77777777" w:rsidR="00655624" w:rsidRPr="00655624" w:rsidRDefault="00655624" w:rsidP="00655624">
      <w:pPr>
        <w:spacing w:after="0" w:line="240" w:lineRule="auto"/>
        <w:jc w:val="both"/>
        <w:rPr>
          <w:rFonts w:ascii="Arial" w:eastAsia="Times New Roman" w:hAnsi="Arial"/>
          <w:sz w:val="20"/>
          <w:szCs w:val="20"/>
          <w:lang w:val="es-ES"/>
        </w:rPr>
      </w:pPr>
    </w:p>
    <w:p w14:paraId="62CFEEEE" w14:textId="77777777" w:rsidR="00655624" w:rsidRPr="00655624" w:rsidRDefault="00655624" w:rsidP="00655624">
      <w:pPr>
        <w:spacing w:after="0" w:line="240" w:lineRule="auto"/>
        <w:jc w:val="center"/>
        <w:rPr>
          <w:rFonts w:ascii="Arial" w:eastAsia="Times New Roman" w:hAnsi="Arial"/>
          <w:b/>
          <w:bCs/>
          <w:sz w:val="20"/>
          <w:szCs w:val="20"/>
          <w:lang w:val="es-ES"/>
        </w:rPr>
      </w:pPr>
      <w:r w:rsidRPr="00655624">
        <w:rPr>
          <w:rFonts w:ascii="Arial" w:eastAsia="Times New Roman" w:hAnsi="Arial"/>
          <w:b/>
          <w:bCs/>
          <w:sz w:val="20"/>
          <w:szCs w:val="20"/>
          <w:lang w:val="es-ES"/>
        </w:rPr>
        <w:t>Sección Cuarta</w:t>
      </w:r>
    </w:p>
    <w:p w14:paraId="5E0E0DC8" w14:textId="77777777" w:rsidR="00655624" w:rsidRPr="00655624" w:rsidRDefault="00655624" w:rsidP="00655624">
      <w:pPr>
        <w:spacing w:after="0" w:line="240" w:lineRule="auto"/>
        <w:jc w:val="center"/>
        <w:rPr>
          <w:rFonts w:ascii="Arial" w:eastAsia="Times New Roman" w:hAnsi="Arial"/>
          <w:b/>
          <w:bCs/>
          <w:sz w:val="20"/>
          <w:szCs w:val="20"/>
          <w:lang w:val="es-ES"/>
        </w:rPr>
      </w:pPr>
      <w:r w:rsidRPr="00655624">
        <w:rPr>
          <w:rFonts w:ascii="Arial" w:eastAsia="Times New Roman" w:hAnsi="Arial"/>
          <w:b/>
          <w:bCs/>
          <w:sz w:val="20"/>
          <w:szCs w:val="20"/>
          <w:lang w:val="es-ES"/>
        </w:rPr>
        <w:t>Del pago a plazos</w:t>
      </w:r>
    </w:p>
    <w:p w14:paraId="5C338C05" w14:textId="77777777" w:rsidR="00655624" w:rsidRPr="00655624" w:rsidRDefault="00655624" w:rsidP="00655624">
      <w:pPr>
        <w:spacing w:after="0" w:line="240" w:lineRule="auto"/>
        <w:jc w:val="center"/>
        <w:rPr>
          <w:rFonts w:ascii="Arial" w:eastAsia="Times New Roman" w:hAnsi="Arial"/>
          <w:sz w:val="20"/>
          <w:szCs w:val="20"/>
          <w:lang w:val="es-ES"/>
        </w:rPr>
      </w:pPr>
    </w:p>
    <w:p w14:paraId="408F77E7"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Artículo 31.-</w:t>
      </w:r>
      <w:r w:rsidRPr="00655624">
        <w:rPr>
          <w:rFonts w:ascii="Arial" w:eastAsia="Times New Roman" w:hAnsi="Arial"/>
          <w:sz w:val="20"/>
          <w:szCs w:val="20"/>
          <w:lang w:val="es-ES"/>
        </w:rPr>
        <w:t xml:space="preserve"> El Tesorero Municipal, a petición que formulen por escrito el contribuyente, podrá autorizar el pago en parcialidades de los créditos fiscales sin que dicho plazo exceda de doce meses y de la administración municipal en turno. Para el cálculo de la cantidad a pagar, se determinará el crédito fiscal omitido a la fecha de la autorización.</w:t>
      </w:r>
    </w:p>
    <w:p w14:paraId="5AF7BBD2" w14:textId="77777777" w:rsidR="00655624" w:rsidRPr="00655624" w:rsidRDefault="00655624" w:rsidP="00655624">
      <w:pPr>
        <w:spacing w:after="0" w:line="240" w:lineRule="auto"/>
        <w:jc w:val="both"/>
        <w:rPr>
          <w:rFonts w:ascii="Arial" w:eastAsia="Times New Roman" w:hAnsi="Arial"/>
          <w:sz w:val="20"/>
          <w:szCs w:val="20"/>
          <w:lang w:val="es-ES"/>
        </w:rPr>
      </w:pPr>
    </w:p>
    <w:p w14:paraId="6CED5E7F"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 xml:space="preserve">El monto total del crédito fiscal omitido señalado en el párrafo </w:t>
      </w:r>
      <w:proofErr w:type="gramStart"/>
      <w:r w:rsidRPr="00655624">
        <w:rPr>
          <w:rFonts w:ascii="Arial" w:eastAsia="Times New Roman" w:hAnsi="Arial"/>
          <w:sz w:val="20"/>
          <w:szCs w:val="20"/>
          <w:lang w:val="es-ES"/>
        </w:rPr>
        <w:t>anterior,</w:t>
      </w:r>
      <w:proofErr w:type="gramEnd"/>
      <w:r w:rsidRPr="00655624">
        <w:rPr>
          <w:rFonts w:ascii="Arial" w:eastAsia="Times New Roman" w:hAnsi="Arial"/>
          <w:sz w:val="20"/>
          <w:szCs w:val="20"/>
          <w:lang w:val="es-ES"/>
        </w:rPr>
        <w:t xml:space="preserve"> se integrará por la suma de los siguientes conceptos:</w:t>
      </w:r>
    </w:p>
    <w:p w14:paraId="694F2DF6" w14:textId="77777777" w:rsidR="00655624" w:rsidRPr="00655624" w:rsidRDefault="00655624" w:rsidP="00655624">
      <w:pPr>
        <w:spacing w:after="0" w:line="240" w:lineRule="auto"/>
        <w:jc w:val="both"/>
        <w:rPr>
          <w:rFonts w:ascii="Arial" w:eastAsia="Times New Roman" w:hAnsi="Arial"/>
          <w:sz w:val="20"/>
          <w:szCs w:val="20"/>
          <w:lang w:val="es-ES"/>
        </w:rPr>
      </w:pPr>
    </w:p>
    <w:p w14:paraId="1DA33214" w14:textId="77777777" w:rsidR="00655624" w:rsidRPr="00655624" w:rsidRDefault="00655624" w:rsidP="00655624">
      <w:pPr>
        <w:numPr>
          <w:ilvl w:val="0"/>
          <w:numId w:val="69"/>
        </w:numPr>
        <w:spacing w:after="0" w:line="240" w:lineRule="auto"/>
        <w:contextualSpacing/>
        <w:jc w:val="both"/>
        <w:rPr>
          <w:rFonts w:ascii="Arial" w:hAnsi="Arial"/>
          <w:sz w:val="20"/>
          <w:szCs w:val="20"/>
        </w:rPr>
      </w:pPr>
      <w:r w:rsidRPr="00655624">
        <w:rPr>
          <w:rFonts w:ascii="Arial" w:hAnsi="Arial"/>
          <w:sz w:val="20"/>
          <w:szCs w:val="20"/>
        </w:rPr>
        <w:t>El monto de las contribuciones o aprovechamientos omitidos actualizados desde el mes en que se debieron pagar y hasta aquél en que autorice el pago en parcialidades.</w:t>
      </w:r>
    </w:p>
    <w:p w14:paraId="18C4D879" w14:textId="77777777" w:rsidR="00655624" w:rsidRPr="00655624" w:rsidRDefault="00655624" w:rsidP="00655624">
      <w:pPr>
        <w:numPr>
          <w:ilvl w:val="0"/>
          <w:numId w:val="69"/>
        </w:numPr>
        <w:spacing w:after="0" w:line="240" w:lineRule="auto"/>
        <w:contextualSpacing/>
        <w:jc w:val="both"/>
        <w:rPr>
          <w:rFonts w:ascii="Arial" w:hAnsi="Arial"/>
          <w:sz w:val="20"/>
          <w:szCs w:val="20"/>
        </w:rPr>
      </w:pPr>
      <w:r w:rsidRPr="00655624">
        <w:rPr>
          <w:rFonts w:ascii="Arial" w:hAnsi="Arial"/>
          <w:sz w:val="20"/>
          <w:szCs w:val="20"/>
        </w:rPr>
        <w:t>Las multas que correspondan actualizadas desde el mes en que se debieron pagar y hasta aquél en que se autorice el pago en parcialidades.</w:t>
      </w:r>
    </w:p>
    <w:p w14:paraId="52B15E11" w14:textId="77777777" w:rsidR="00655624" w:rsidRPr="00655624" w:rsidRDefault="00655624" w:rsidP="00655624">
      <w:pPr>
        <w:numPr>
          <w:ilvl w:val="0"/>
          <w:numId w:val="69"/>
        </w:numPr>
        <w:spacing w:after="0" w:line="240" w:lineRule="auto"/>
        <w:contextualSpacing/>
        <w:jc w:val="both"/>
        <w:rPr>
          <w:rFonts w:ascii="Arial" w:hAnsi="Arial"/>
          <w:sz w:val="20"/>
          <w:szCs w:val="20"/>
        </w:rPr>
      </w:pPr>
      <w:r w:rsidRPr="00655624">
        <w:rPr>
          <w:rFonts w:ascii="Arial" w:hAnsi="Arial"/>
          <w:sz w:val="20"/>
          <w:szCs w:val="20"/>
        </w:rPr>
        <w:t>Los accesorios distintos de las multas que tenga a su cargo el contribuyente a la fecha en que se autorice el pago en parcialidades.</w:t>
      </w:r>
    </w:p>
    <w:p w14:paraId="79729048"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Cada una de las parcialidades deberá ser pagada en forma mensual y sucesiva, para lo cual se tomará como base el importe del párrafo anterior y el plazo elegido por el contribuyente en su solicitud de autorización de pago a plazos.</w:t>
      </w:r>
    </w:p>
    <w:p w14:paraId="3B161FC1" w14:textId="77777777" w:rsidR="00655624" w:rsidRPr="00655624" w:rsidRDefault="00655624" w:rsidP="00655624">
      <w:pPr>
        <w:spacing w:after="0" w:line="240" w:lineRule="auto"/>
        <w:jc w:val="both"/>
        <w:rPr>
          <w:rFonts w:ascii="Arial" w:eastAsia="Times New Roman" w:hAnsi="Arial"/>
          <w:sz w:val="20"/>
          <w:szCs w:val="20"/>
          <w:lang w:val="es-ES"/>
        </w:rPr>
      </w:pPr>
    </w:p>
    <w:p w14:paraId="5ACD03DB"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Durante el plazo autorizado para el pago a plazos no se generará actualización ni recargos.</w:t>
      </w:r>
    </w:p>
    <w:p w14:paraId="0619D31C" w14:textId="77777777" w:rsidR="00655624" w:rsidRPr="00655624" w:rsidRDefault="00655624" w:rsidP="00655624">
      <w:pPr>
        <w:spacing w:after="0" w:line="240" w:lineRule="auto"/>
        <w:jc w:val="both"/>
        <w:rPr>
          <w:rFonts w:ascii="Arial" w:eastAsia="Times New Roman" w:hAnsi="Arial"/>
          <w:sz w:val="20"/>
          <w:szCs w:val="20"/>
          <w:lang w:val="es-ES"/>
        </w:rPr>
      </w:pPr>
    </w:p>
    <w:p w14:paraId="27C497E3"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Los pagos efectuados durante la vigencia de la autorización se deberán aplicar al período más antiguo de conformidad al orden establecido en el último párrafo del artículo 32 de esta Ley.</w:t>
      </w:r>
    </w:p>
    <w:p w14:paraId="3C03BA94" w14:textId="77777777" w:rsidR="00655624" w:rsidRPr="00655624" w:rsidRDefault="00655624" w:rsidP="00655624">
      <w:pPr>
        <w:spacing w:after="0" w:line="240" w:lineRule="auto"/>
        <w:jc w:val="both"/>
        <w:rPr>
          <w:rFonts w:ascii="Arial" w:eastAsia="Times New Roman" w:hAnsi="Arial"/>
          <w:sz w:val="20"/>
          <w:szCs w:val="20"/>
          <w:lang w:val="es-ES"/>
        </w:rPr>
      </w:pPr>
    </w:p>
    <w:p w14:paraId="761994CE"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La falta de pago oportuno de alguna parcialidad ocasionará la revocación de la autorización de pago a plazos en parcialidades, a lo cual la autoridad exigirá el pago del adeudo total. El saldo de la contribución o aprovechamiento a que se refiere el inciso a) anterior que no haya sido cubierto en el pago a plazos se actualizará y causará recargos de conformidad con lo establecido en los artículos 38, 39 y 40 de esta Ley, desde la fecha en que se haya efectuado el último pago en parcialidades conforme a la autorización respectiva y hasta la fecha en que se realice el pago. A fin de determinar el adeudo total deberán considerarse los importes no cubiertos de la contribución o aprovechamiento, su actualización y accesorios, por los cuales se autorizó el pago en parcialidades adicionados con la actualización y accesorios que se generen a partir del incumplimiento del pago en parcialidades.</w:t>
      </w:r>
    </w:p>
    <w:p w14:paraId="4E6EA942" w14:textId="77777777" w:rsidR="00655624" w:rsidRPr="00655624" w:rsidRDefault="00655624" w:rsidP="00655624">
      <w:pPr>
        <w:spacing w:after="0" w:line="240" w:lineRule="auto"/>
        <w:jc w:val="both"/>
        <w:rPr>
          <w:rFonts w:ascii="Arial" w:eastAsia="Times New Roman" w:hAnsi="Arial"/>
          <w:sz w:val="20"/>
          <w:szCs w:val="20"/>
          <w:lang w:val="es-ES"/>
        </w:rPr>
      </w:pPr>
    </w:p>
    <w:p w14:paraId="06601DB9" w14:textId="77777777" w:rsidR="00655624" w:rsidRPr="00655624" w:rsidRDefault="00655624" w:rsidP="00655624">
      <w:pPr>
        <w:spacing w:after="0" w:line="240" w:lineRule="auto"/>
        <w:jc w:val="center"/>
        <w:rPr>
          <w:rFonts w:ascii="Arial" w:eastAsia="Times New Roman" w:hAnsi="Arial"/>
          <w:b/>
          <w:bCs/>
          <w:sz w:val="20"/>
          <w:szCs w:val="20"/>
          <w:lang w:val="es-ES"/>
        </w:rPr>
      </w:pPr>
      <w:r w:rsidRPr="00655624">
        <w:rPr>
          <w:rFonts w:ascii="Arial" w:eastAsia="Times New Roman" w:hAnsi="Arial"/>
          <w:b/>
          <w:bCs/>
          <w:sz w:val="20"/>
          <w:szCs w:val="20"/>
          <w:lang w:val="es-ES"/>
        </w:rPr>
        <w:t>Sección Quinta</w:t>
      </w:r>
    </w:p>
    <w:p w14:paraId="30610665" w14:textId="77777777" w:rsidR="00655624" w:rsidRPr="00655624" w:rsidRDefault="00655624" w:rsidP="00655624">
      <w:pPr>
        <w:spacing w:after="0" w:line="240" w:lineRule="auto"/>
        <w:jc w:val="center"/>
        <w:rPr>
          <w:rFonts w:ascii="Arial" w:eastAsia="Times New Roman" w:hAnsi="Arial"/>
          <w:b/>
          <w:bCs/>
          <w:sz w:val="20"/>
          <w:szCs w:val="20"/>
          <w:lang w:val="es-ES"/>
        </w:rPr>
      </w:pPr>
      <w:r w:rsidRPr="00655624">
        <w:rPr>
          <w:rFonts w:ascii="Arial" w:eastAsia="Times New Roman" w:hAnsi="Arial"/>
          <w:b/>
          <w:bCs/>
          <w:sz w:val="20"/>
          <w:szCs w:val="20"/>
          <w:lang w:val="es-ES"/>
        </w:rPr>
        <w:t>De los pagos en general</w:t>
      </w:r>
    </w:p>
    <w:p w14:paraId="153F0F69" w14:textId="77777777" w:rsidR="00655624" w:rsidRPr="00655624" w:rsidRDefault="00655624" w:rsidP="00655624">
      <w:pPr>
        <w:spacing w:after="0" w:line="240" w:lineRule="auto"/>
        <w:jc w:val="center"/>
        <w:rPr>
          <w:rFonts w:ascii="Arial" w:eastAsia="Times New Roman" w:hAnsi="Arial"/>
          <w:b/>
          <w:bCs/>
          <w:sz w:val="20"/>
          <w:szCs w:val="20"/>
          <w:lang w:val="es-ES"/>
        </w:rPr>
      </w:pPr>
    </w:p>
    <w:p w14:paraId="2F3EE3E5"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 xml:space="preserve">Artículo 32.- </w:t>
      </w:r>
      <w:r w:rsidRPr="00655624">
        <w:rPr>
          <w:rFonts w:ascii="Arial" w:eastAsia="Times New Roman" w:hAnsi="Arial"/>
          <w:sz w:val="20"/>
          <w:szCs w:val="20"/>
          <w:lang w:val="es-ES"/>
        </w:rPr>
        <w:t xml:space="preserve">Los contribuyentes deberán efectuar los pagos de sus créditos fiscales, contribuciones, derechos, productos y aprovechamientos, en las cajas recaudadoras de la Tesorería Municipal, en las instituciones de crédito autorizadas, o en los lugares que la propia Tesorería designe para tal efecto, sin aviso previo o requerimiento alguno, salvo en los casos en que las disposiciones legales determinen lo contrario. Se aceptarán como medio de pago, el dinero en efectivo en moneda nacional y curso legal, y el cheque para abono en cuenta a favor del "Municipio de Kanasín"; éste último medio de </w:t>
      </w:r>
      <w:proofErr w:type="gramStart"/>
      <w:r w:rsidRPr="00655624">
        <w:rPr>
          <w:rFonts w:ascii="Arial" w:eastAsia="Times New Roman" w:hAnsi="Arial"/>
          <w:sz w:val="20"/>
          <w:szCs w:val="20"/>
          <w:lang w:val="es-ES"/>
        </w:rPr>
        <w:t>pago,</w:t>
      </w:r>
      <w:proofErr w:type="gramEnd"/>
      <w:r w:rsidRPr="00655624">
        <w:rPr>
          <w:rFonts w:ascii="Arial" w:eastAsia="Times New Roman" w:hAnsi="Arial"/>
          <w:sz w:val="20"/>
          <w:szCs w:val="20"/>
          <w:lang w:val="es-ES"/>
        </w:rPr>
        <w:t xml:space="preserve"> deberá </w:t>
      </w:r>
      <w:r w:rsidRPr="00655624">
        <w:rPr>
          <w:rFonts w:ascii="Arial" w:eastAsia="Times New Roman" w:hAnsi="Arial"/>
          <w:sz w:val="20"/>
          <w:szCs w:val="20"/>
          <w:lang w:val="es-ES"/>
        </w:rPr>
        <w:lastRenderedPageBreak/>
        <w:t xml:space="preserve">ser certificado cuando corresponda a una sucursal de institución de crédito ubicada fuera del Municipio de Kanasín o bien exceda el importe de $ 5,000.00. </w:t>
      </w:r>
    </w:p>
    <w:p w14:paraId="1AB99D3D" w14:textId="77777777" w:rsidR="00655624" w:rsidRPr="00655624" w:rsidRDefault="00655624" w:rsidP="00655624">
      <w:pPr>
        <w:spacing w:after="0" w:line="240" w:lineRule="auto"/>
        <w:jc w:val="both"/>
        <w:rPr>
          <w:rFonts w:ascii="Arial" w:eastAsia="Times New Roman" w:hAnsi="Arial"/>
          <w:sz w:val="20"/>
          <w:szCs w:val="20"/>
          <w:lang w:val="es-ES"/>
        </w:rPr>
      </w:pPr>
    </w:p>
    <w:p w14:paraId="5DD1E6DA"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También, se aceptará el pago mediante tarjeta de crédito, débito o monedero electrónico, mediante sistemas electrónicos, pagos en línea, transferencias bancarias, depósitos referenciados, SPEI, portal oficial del Ayuntamiento o cualquier otro medio digital autorizado por la Tesorería Municipal. Los pagos efectuados por estas modalidades se considerarán realizados en la fecha y hora señaladas en el comprobante electrónico emitido por el sistema correspondiente, el cual tendrá plena validez fiscal. La Tesorería Municipal deberá garantizar la autenticidad, integridad y trazabilidad de los pagos electrónicos conforme a la normativa hacendaria y de contabilidad gubernamental aplicable.</w:t>
      </w:r>
    </w:p>
    <w:p w14:paraId="58923427" w14:textId="77777777" w:rsidR="00655624" w:rsidRPr="00655624" w:rsidRDefault="00655624" w:rsidP="00655624">
      <w:pPr>
        <w:spacing w:after="0" w:line="240" w:lineRule="auto"/>
        <w:jc w:val="both"/>
        <w:rPr>
          <w:rFonts w:ascii="Arial" w:eastAsia="Times New Roman" w:hAnsi="Arial"/>
          <w:sz w:val="20"/>
          <w:szCs w:val="20"/>
          <w:lang w:val="es-ES"/>
        </w:rPr>
      </w:pPr>
    </w:p>
    <w:p w14:paraId="7BE798C7"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 xml:space="preserve">Los créditos fiscales que las autoridades determinen y notifiquen, deberán pagarse o garantizarse dentro del término de quince días hábiles contados a partir del siguiente a aquél en que surta sus efectos la notificación, </w:t>
      </w:r>
      <w:proofErr w:type="gramStart"/>
      <w:r w:rsidRPr="00655624">
        <w:rPr>
          <w:rFonts w:ascii="Arial" w:eastAsia="Times New Roman" w:hAnsi="Arial"/>
          <w:sz w:val="20"/>
          <w:szCs w:val="20"/>
          <w:lang w:val="es-ES"/>
        </w:rPr>
        <w:t>conjuntamente con</w:t>
      </w:r>
      <w:proofErr w:type="gramEnd"/>
      <w:r w:rsidRPr="00655624">
        <w:rPr>
          <w:rFonts w:ascii="Arial" w:eastAsia="Times New Roman" w:hAnsi="Arial"/>
          <w:sz w:val="20"/>
          <w:szCs w:val="20"/>
          <w:lang w:val="es-ES"/>
        </w:rPr>
        <w:t xml:space="preserve"> las multas, indemnizaciones, los recargos y los gastos correspondientes.</w:t>
      </w:r>
    </w:p>
    <w:p w14:paraId="7EDCF79C" w14:textId="77777777" w:rsidR="00655624" w:rsidRPr="00655624" w:rsidRDefault="00655624" w:rsidP="00655624">
      <w:pPr>
        <w:spacing w:after="0" w:line="240" w:lineRule="auto"/>
        <w:jc w:val="both"/>
        <w:rPr>
          <w:rFonts w:ascii="Arial" w:eastAsia="Times New Roman" w:hAnsi="Arial"/>
          <w:sz w:val="20"/>
          <w:szCs w:val="20"/>
          <w:lang w:val="es-ES"/>
        </w:rPr>
      </w:pPr>
    </w:p>
    <w:p w14:paraId="7E141C78"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Los pagos que se hagan se aplicarán a los créditos más antiguos siempre que se trate de una misma contribución y, antes del adeudo principal, a los accesorios, en el siguiente orden:</w:t>
      </w:r>
    </w:p>
    <w:p w14:paraId="64953116" w14:textId="77777777" w:rsidR="00655624" w:rsidRPr="00655624" w:rsidRDefault="00655624" w:rsidP="00655624">
      <w:pPr>
        <w:spacing w:after="0" w:line="240" w:lineRule="auto"/>
        <w:jc w:val="both"/>
        <w:rPr>
          <w:rFonts w:ascii="Arial" w:eastAsia="Times New Roman" w:hAnsi="Arial"/>
          <w:b/>
          <w:bCs/>
          <w:sz w:val="20"/>
          <w:szCs w:val="20"/>
          <w:lang w:val="es-ES"/>
        </w:rPr>
      </w:pPr>
    </w:p>
    <w:p w14:paraId="4A88FED2"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I.-</w:t>
      </w:r>
      <w:r w:rsidRPr="00655624">
        <w:rPr>
          <w:rFonts w:ascii="Arial" w:eastAsia="Times New Roman" w:hAnsi="Arial"/>
          <w:sz w:val="20"/>
          <w:szCs w:val="20"/>
          <w:lang w:val="es-ES"/>
        </w:rPr>
        <w:t xml:space="preserve"> Gastos de ejecución.</w:t>
      </w:r>
    </w:p>
    <w:p w14:paraId="04A4925D"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II.-</w:t>
      </w:r>
      <w:r w:rsidRPr="00655624">
        <w:rPr>
          <w:rFonts w:ascii="Arial" w:eastAsia="Times New Roman" w:hAnsi="Arial"/>
          <w:sz w:val="20"/>
          <w:szCs w:val="20"/>
          <w:lang w:val="es-ES"/>
        </w:rPr>
        <w:t xml:space="preserve"> Recargos.</w:t>
      </w:r>
    </w:p>
    <w:p w14:paraId="388FA59E"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III.-</w:t>
      </w:r>
      <w:r w:rsidRPr="00655624">
        <w:rPr>
          <w:rFonts w:ascii="Arial" w:eastAsia="Times New Roman" w:hAnsi="Arial"/>
          <w:sz w:val="20"/>
          <w:szCs w:val="20"/>
          <w:lang w:val="es-ES"/>
        </w:rPr>
        <w:t xml:space="preserve"> Multas.</w:t>
      </w:r>
    </w:p>
    <w:p w14:paraId="79D18233"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IV.-</w:t>
      </w:r>
      <w:r w:rsidRPr="00655624">
        <w:rPr>
          <w:rFonts w:ascii="Arial" w:eastAsia="Times New Roman" w:hAnsi="Arial"/>
          <w:sz w:val="20"/>
          <w:szCs w:val="20"/>
          <w:lang w:val="es-ES"/>
        </w:rPr>
        <w:t xml:space="preserve"> La indemnización a que se refiere el artículo 41 de esta ley.</w:t>
      </w:r>
    </w:p>
    <w:p w14:paraId="757CDCA1" w14:textId="77777777" w:rsidR="00655624" w:rsidRPr="00655624" w:rsidRDefault="00655624" w:rsidP="00655624">
      <w:pPr>
        <w:spacing w:after="0" w:line="240" w:lineRule="auto"/>
        <w:jc w:val="center"/>
        <w:rPr>
          <w:rFonts w:ascii="Arial" w:eastAsia="Times New Roman" w:hAnsi="Arial"/>
          <w:b/>
          <w:bCs/>
          <w:sz w:val="20"/>
          <w:szCs w:val="20"/>
          <w:lang w:val="es-ES"/>
        </w:rPr>
      </w:pPr>
    </w:p>
    <w:p w14:paraId="5229014D" w14:textId="77777777" w:rsidR="00655624" w:rsidRPr="00655624" w:rsidRDefault="00655624" w:rsidP="00655624">
      <w:pPr>
        <w:spacing w:after="0" w:line="240" w:lineRule="auto"/>
        <w:jc w:val="center"/>
        <w:rPr>
          <w:rFonts w:ascii="Arial" w:eastAsia="Times New Roman" w:hAnsi="Arial"/>
          <w:b/>
          <w:bCs/>
          <w:sz w:val="20"/>
          <w:szCs w:val="20"/>
          <w:lang w:val="es-ES"/>
        </w:rPr>
      </w:pPr>
      <w:r w:rsidRPr="00655624">
        <w:rPr>
          <w:rFonts w:ascii="Arial" w:eastAsia="Times New Roman" w:hAnsi="Arial"/>
          <w:b/>
          <w:bCs/>
          <w:sz w:val="20"/>
          <w:szCs w:val="20"/>
          <w:lang w:val="es-ES"/>
        </w:rPr>
        <w:t>Sección Sexta</w:t>
      </w:r>
    </w:p>
    <w:p w14:paraId="0A23C7B5" w14:textId="77777777" w:rsidR="00655624" w:rsidRPr="00655624" w:rsidRDefault="00655624" w:rsidP="00655624">
      <w:pPr>
        <w:spacing w:after="0" w:line="240" w:lineRule="auto"/>
        <w:jc w:val="center"/>
        <w:rPr>
          <w:rFonts w:ascii="Arial" w:eastAsia="Times New Roman" w:hAnsi="Arial"/>
          <w:b/>
          <w:bCs/>
          <w:sz w:val="20"/>
          <w:szCs w:val="20"/>
          <w:lang w:val="es-ES"/>
        </w:rPr>
      </w:pPr>
      <w:r w:rsidRPr="00655624">
        <w:rPr>
          <w:rFonts w:ascii="Arial" w:eastAsia="Times New Roman" w:hAnsi="Arial"/>
          <w:b/>
          <w:bCs/>
          <w:sz w:val="20"/>
          <w:szCs w:val="20"/>
          <w:lang w:val="es-ES"/>
        </w:rPr>
        <w:t>Del pago ajustado a pesos</w:t>
      </w:r>
    </w:p>
    <w:p w14:paraId="19B13157" w14:textId="77777777" w:rsidR="00655624" w:rsidRPr="00655624" w:rsidRDefault="00655624" w:rsidP="00655624">
      <w:pPr>
        <w:spacing w:after="0" w:line="240" w:lineRule="auto"/>
        <w:jc w:val="center"/>
        <w:rPr>
          <w:rFonts w:ascii="Arial" w:eastAsia="Times New Roman" w:hAnsi="Arial"/>
          <w:b/>
          <w:bCs/>
          <w:sz w:val="20"/>
          <w:szCs w:val="20"/>
          <w:lang w:val="es-ES"/>
        </w:rPr>
      </w:pPr>
    </w:p>
    <w:p w14:paraId="3DBE8E21"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Artículo 33.-</w:t>
      </w:r>
      <w:r w:rsidRPr="00655624">
        <w:rPr>
          <w:rFonts w:ascii="Arial" w:eastAsia="Times New Roman" w:hAnsi="Arial"/>
          <w:sz w:val="20"/>
          <w:szCs w:val="20"/>
          <w:lang w:val="es-ES"/>
        </w:rPr>
        <w:t xml:space="preserve"> Para determinar las contribuciones, los productos y los aprovechamientos, se considerarán las fracciones del peso. Para efectuar su pago, el monto se ajustará para que los que contengan cantidades que incluyan de 1 hasta 50 centavos se ajusten a la unidad inmediata anterior y los que contengan cantidades de 51 a 99 centavos, se ajusten a la unidad inmediata superior.</w:t>
      </w:r>
    </w:p>
    <w:p w14:paraId="525F5251" w14:textId="77777777" w:rsidR="00655624" w:rsidRPr="00655624" w:rsidRDefault="00655624" w:rsidP="00655624">
      <w:pPr>
        <w:spacing w:after="0" w:line="240" w:lineRule="auto"/>
        <w:jc w:val="center"/>
        <w:rPr>
          <w:rFonts w:ascii="Arial" w:eastAsia="Times New Roman" w:hAnsi="Arial"/>
          <w:b/>
          <w:bCs/>
          <w:sz w:val="20"/>
          <w:szCs w:val="20"/>
          <w:lang w:val="es-ES"/>
        </w:rPr>
      </w:pPr>
    </w:p>
    <w:p w14:paraId="2DE5CE76" w14:textId="77777777" w:rsidR="00655624" w:rsidRPr="00655624" w:rsidRDefault="00655624" w:rsidP="00655624">
      <w:pPr>
        <w:spacing w:after="0" w:line="240" w:lineRule="auto"/>
        <w:jc w:val="center"/>
        <w:rPr>
          <w:rFonts w:ascii="Arial" w:eastAsia="Times New Roman" w:hAnsi="Arial"/>
          <w:b/>
          <w:bCs/>
          <w:sz w:val="20"/>
          <w:szCs w:val="20"/>
          <w:lang w:val="es-ES"/>
        </w:rPr>
      </w:pPr>
      <w:r w:rsidRPr="00655624">
        <w:rPr>
          <w:rFonts w:ascii="Arial" w:eastAsia="Times New Roman" w:hAnsi="Arial"/>
          <w:b/>
          <w:bCs/>
          <w:sz w:val="20"/>
          <w:szCs w:val="20"/>
          <w:lang w:val="es-ES"/>
        </w:rPr>
        <w:t>Sección Séptima</w:t>
      </w:r>
    </w:p>
    <w:p w14:paraId="642E40F5" w14:textId="77777777" w:rsidR="00655624" w:rsidRPr="00655624" w:rsidRDefault="00655624" w:rsidP="00655624">
      <w:pPr>
        <w:spacing w:after="0" w:line="240" w:lineRule="auto"/>
        <w:jc w:val="center"/>
        <w:rPr>
          <w:rFonts w:ascii="Arial" w:eastAsia="Times New Roman" w:hAnsi="Arial"/>
          <w:b/>
          <w:bCs/>
          <w:sz w:val="20"/>
          <w:szCs w:val="20"/>
          <w:lang w:val="es-ES"/>
        </w:rPr>
      </w:pPr>
      <w:r w:rsidRPr="00655624">
        <w:rPr>
          <w:rFonts w:ascii="Arial" w:eastAsia="Times New Roman" w:hAnsi="Arial"/>
          <w:b/>
          <w:bCs/>
          <w:sz w:val="20"/>
          <w:szCs w:val="20"/>
          <w:lang w:val="es-ES"/>
        </w:rPr>
        <w:t>De los formularios</w:t>
      </w:r>
    </w:p>
    <w:p w14:paraId="5D7EEAC4" w14:textId="77777777" w:rsidR="00655624" w:rsidRPr="00655624" w:rsidRDefault="00655624" w:rsidP="00655624">
      <w:pPr>
        <w:spacing w:after="0" w:line="240" w:lineRule="auto"/>
        <w:jc w:val="center"/>
        <w:rPr>
          <w:rFonts w:ascii="Arial" w:eastAsia="Times New Roman" w:hAnsi="Arial"/>
          <w:b/>
          <w:bCs/>
          <w:sz w:val="20"/>
          <w:szCs w:val="20"/>
          <w:lang w:val="es-ES"/>
        </w:rPr>
      </w:pPr>
    </w:p>
    <w:p w14:paraId="69015364"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Artículo 34.-</w:t>
      </w:r>
      <w:r w:rsidRPr="00655624">
        <w:rPr>
          <w:rFonts w:ascii="Arial" w:eastAsia="Times New Roman" w:hAnsi="Arial"/>
          <w:sz w:val="20"/>
          <w:szCs w:val="20"/>
          <w:lang w:val="es-ES"/>
        </w:rPr>
        <w:t xml:space="preserve"> Los avisos, declaraciones, solicitudes, memoriales o manifestaciones, que presenten los contribuyentes para el pago de alguna contribución o producto o para uso de aplicaciones en internet, se harán en los formularios que apruebe la Coordinación de Administración y Finanzas o la Tesorería Municipal en cada caso, debiendo consignarse los datos, y acompañar los documentos que se requieran.</w:t>
      </w:r>
    </w:p>
    <w:p w14:paraId="72E91CA2" w14:textId="77777777" w:rsidR="00655624" w:rsidRPr="00655624" w:rsidRDefault="00655624" w:rsidP="00655624">
      <w:pPr>
        <w:spacing w:after="0" w:line="240" w:lineRule="auto"/>
        <w:jc w:val="both"/>
        <w:rPr>
          <w:rFonts w:ascii="Arial" w:eastAsia="Times New Roman" w:hAnsi="Arial"/>
          <w:sz w:val="20"/>
          <w:szCs w:val="20"/>
          <w:lang w:val="es-ES"/>
        </w:rPr>
      </w:pPr>
    </w:p>
    <w:p w14:paraId="73FC75F9" w14:textId="77777777" w:rsidR="00655624" w:rsidRPr="00655624" w:rsidRDefault="00655624" w:rsidP="00655624">
      <w:pPr>
        <w:spacing w:after="0" w:line="240" w:lineRule="auto"/>
        <w:jc w:val="both"/>
        <w:rPr>
          <w:rFonts w:ascii="Arial" w:eastAsia="Times New Roman" w:hAnsi="Arial"/>
          <w:sz w:val="20"/>
          <w:szCs w:val="20"/>
        </w:rPr>
      </w:pPr>
      <w:r w:rsidRPr="00655624">
        <w:rPr>
          <w:rFonts w:ascii="Arial" w:eastAsia="Times New Roman" w:hAnsi="Arial"/>
          <w:b/>
          <w:bCs/>
          <w:sz w:val="20"/>
          <w:szCs w:val="20"/>
        </w:rPr>
        <w:t>Artículo 35.-</w:t>
      </w:r>
      <w:r w:rsidRPr="00655624">
        <w:rPr>
          <w:rFonts w:ascii="Arial" w:eastAsia="Times New Roman" w:hAnsi="Arial"/>
          <w:sz w:val="20"/>
          <w:szCs w:val="20"/>
        </w:rPr>
        <w:t xml:space="preserve"> Los contribuyentes que remitan a la autoridad fiscal un documento digital, recibirán acuse de recibo, en virtud del cual se podrá identificar a la dependencia receptora. </w:t>
      </w:r>
    </w:p>
    <w:p w14:paraId="3746CCDD" w14:textId="77777777" w:rsidR="00655624" w:rsidRPr="00655624" w:rsidRDefault="00655624" w:rsidP="00655624">
      <w:pPr>
        <w:spacing w:after="0" w:line="240" w:lineRule="auto"/>
        <w:jc w:val="both"/>
        <w:rPr>
          <w:rFonts w:ascii="Arial" w:eastAsia="Times New Roman" w:hAnsi="Arial"/>
          <w:sz w:val="20"/>
          <w:szCs w:val="20"/>
        </w:rPr>
      </w:pPr>
    </w:p>
    <w:p w14:paraId="322E1A6B" w14:textId="77777777" w:rsidR="00655624" w:rsidRPr="00655624" w:rsidRDefault="00655624" w:rsidP="00655624">
      <w:pPr>
        <w:spacing w:after="0" w:line="240" w:lineRule="auto"/>
        <w:jc w:val="both"/>
        <w:rPr>
          <w:rFonts w:ascii="Arial" w:eastAsia="Times New Roman" w:hAnsi="Arial"/>
          <w:sz w:val="20"/>
          <w:szCs w:val="20"/>
        </w:rPr>
      </w:pPr>
      <w:r w:rsidRPr="00655624">
        <w:rPr>
          <w:rFonts w:ascii="Arial" w:eastAsia="Times New Roman" w:hAnsi="Arial"/>
          <w:sz w:val="20"/>
          <w:szCs w:val="20"/>
        </w:rPr>
        <w:t xml:space="preserve">El acuse de recibo presumirá salvo prueba en contrario que el documento fue recibido en la hora y fecha consignada. </w:t>
      </w:r>
    </w:p>
    <w:p w14:paraId="2DB8566F" w14:textId="77777777" w:rsidR="00655624" w:rsidRPr="00655624" w:rsidRDefault="00655624" w:rsidP="00655624">
      <w:pPr>
        <w:spacing w:after="0" w:line="240" w:lineRule="auto"/>
        <w:jc w:val="both"/>
        <w:rPr>
          <w:rFonts w:ascii="Arial" w:eastAsia="Times New Roman" w:hAnsi="Arial"/>
          <w:sz w:val="20"/>
          <w:szCs w:val="20"/>
          <w:lang w:val="es-ES"/>
        </w:rPr>
      </w:pPr>
    </w:p>
    <w:p w14:paraId="13D8B8D1"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Las autoridades fiscales establecerán los medios para que los contribuyentes puedan verificar la autenticidad de los acuses de recibo digitales, así como de los documentos en que se utilice la firma electrónica.</w:t>
      </w:r>
    </w:p>
    <w:p w14:paraId="7C36F141" w14:textId="77777777" w:rsidR="00655624" w:rsidRDefault="00655624" w:rsidP="00655624">
      <w:pPr>
        <w:spacing w:after="0" w:line="240" w:lineRule="auto"/>
        <w:jc w:val="both"/>
        <w:rPr>
          <w:rFonts w:ascii="Arial" w:eastAsia="Times New Roman" w:hAnsi="Arial"/>
          <w:sz w:val="20"/>
          <w:szCs w:val="20"/>
          <w:lang w:val="es-ES"/>
        </w:rPr>
      </w:pPr>
    </w:p>
    <w:p w14:paraId="1E030294" w14:textId="77777777" w:rsidR="00655624" w:rsidRDefault="00655624" w:rsidP="00655624">
      <w:pPr>
        <w:spacing w:after="0" w:line="240" w:lineRule="auto"/>
        <w:jc w:val="both"/>
        <w:rPr>
          <w:rFonts w:ascii="Arial" w:eastAsia="Times New Roman" w:hAnsi="Arial"/>
          <w:sz w:val="20"/>
          <w:szCs w:val="20"/>
          <w:lang w:val="es-ES"/>
        </w:rPr>
      </w:pPr>
    </w:p>
    <w:p w14:paraId="6BB0A32D" w14:textId="77777777" w:rsidR="00655624" w:rsidRPr="00655624" w:rsidRDefault="00655624" w:rsidP="00655624">
      <w:pPr>
        <w:spacing w:after="0" w:line="240" w:lineRule="auto"/>
        <w:jc w:val="both"/>
        <w:rPr>
          <w:rFonts w:ascii="Arial" w:eastAsia="Times New Roman" w:hAnsi="Arial"/>
          <w:sz w:val="20"/>
          <w:szCs w:val="20"/>
          <w:lang w:val="es-ES"/>
        </w:rPr>
      </w:pPr>
    </w:p>
    <w:p w14:paraId="62D247D1" w14:textId="77777777" w:rsidR="00655624" w:rsidRPr="00655624" w:rsidRDefault="00655624" w:rsidP="00655624">
      <w:pPr>
        <w:spacing w:after="0" w:line="240" w:lineRule="auto"/>
        <w:jc w:val="center"/>
        <w:rPr>
          <w:rFonts w:ascii="Arial" w:eastAsia="Times New Roman" w:hAnsi="Arial"/>
          <w:b/>
          <w:bCs/>
          <w:sz w:val="20"/>
          <w:szCs w:val="20"/>
          <w:lang w:val="es-ES"/>
        </w:rPr>
      </w:pPr>
      <w:r w:rsidRPr="00655624">
        <w:rPr>
          <w:rFonts w:ascii="Arial" w:eastAsia="Times New Roman" w:hAnsi="Arial"/>
          <w:b/>
          <w:bCs/>
          <w:sz w:val="20"/>
          <w:szCs w:val="20"/>
          <w:lang w:val="es-ES"/>
        </w:rPr>
        <w:lastRenderedPageBreak/>
        <w:t>Sección Octava</w:t>
      </w:r>
    </w:p>
    <w:p w14:paraId="381A0AD9" w14:textId="77777777" w:rsidR="00655624" w:rsidRPr="00655624" w:rsidRDefault="00655624" w:rsidP="00655624">
      <w:pPr>
        <w:spacing w:after="0" w:line="240" w:lineRule="auto"/>
        <w:jc w:val="center"/>
        <w:rPr>
          <w:rFonts w:ascii="Arial" w:eastAsia="Times New Roman" w:hAnsi="Arial"/>
          <w:b/>
          <w:bCs/>
          <w:sz w:val="20"/>
          <w:szCs w:val="20"/>
          <w:lang w:val="es-ES"/>
        </w:rPr>
      </w:pPr>
      <w:r w:rsidRPr="00655624">
        <w:rPr>
          <w:rFonts w:ascii="Arial" w:eastAsia="Times New Roman" w:hAnsi="Arial"/>
          <w:b/>
          <w:bCs/>
          <w:sz w:val="20"/>
          <w:szCs w:val="20"/>
          <w:lang w:val="es-ES"/>
        </w:rPr>
        <w:t>De las obligaciones en general</w:t>
      </w:r>
    </w:p>
    <w:p w14:paraId="5A1EEC37" w14:textId="77777777" w:rsidR="00655624" w:rsidRPr="00655624" w:rsidRDefault="00655624" w:rsidP="00655624">
      <w:pPr>
        <w:spacing w:after="0" w:line="240" w:lineRule="auto"/>
        <w:jc w:val="center"/>
        <w:rPr>
          <w:rFonts w:ascii="Arial" w:eastAsia="Times New Roman" w:hAnsi="Arial"/>
          <w:b/>
          <w:bCs/>
          <w:sz w:val="20"/>
          <w:szCs w:val="20"/>
          <w:lang w:val="es-ES"/>
        </w:rPr>
      </w:pPr>
    </w:p>
    <w:p w14:paraId="6F58DB76"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Artículo 36.-</w:t>
      </w:r>
      <w:r w:rsidRPr="00655624">
        <w:rPr>
          <w:rFonts w:ascii="Arial" w:eastAsia="Times New Roman" w:hAnsi="Arial"/>
          <w:sz w:val="20"/>
          <w:szCs w:val="20"/>
          <w:lang w:val="es-ES"/>
        </w:rPr>
        <w:t xml:space="preserve"> Las personas físicas y morales, además de las obligaciones especiales contenidas en la presente Ley, deberán cumplir con las siguientes:</w:t>
      </w:r>
    </w:p>
    <w:p w14:paraId="3EE823C5" w14:textId="77777777" w:rsidR="00655624" w:rsidRPr="00655624" w:rsidRDefault="00655624" w:rsidP="00655624">
      <w:pPr>
        <w:spacing w:after="0" w:line="240" w:lineRule="auto"/>
        <w:jc w:val="both"/>
        <w:rPr>
          <w:rFonts w:ascii="Arial" w:eastAsia="Times New Roman" w:hAnsi="Arial"/>
          <w:sz w:val="20"/>
          <w:szCs w:val="20"/>
          <w:lang w:val="es-ES"/>
        </w:rPr>
      </w:pPr>
    </w:p>
    <w:p w14:paraId="6AB1179A"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I.-</w:t>
      </w:r>
      <w:r w:rsidRPr="00655624">
        <w:rPr>
          <w:rFonts w:ascii="Arial" w:eastAsia="Times New Roman" w:hAnsi="Arial"/>
          <w:sz w:val="20"/>
          <w:szCs w:val="20"/>
          <w:lang w:val="es-ES"/>
        </w:rPr>
        <w:t xml:space="preserve"> Recabar de la Dirección de Desarrollo Urbano la Licencia de Uso del Suelo para iniciar el trámite de la Licencia de Funcionamiento Municipal en donde se determine que el giro del comercio, negocio o establecimiento que se pretende instalar, es compatible con la zona de conformidad con el Programa Municipal de Desarrollo Urbano de Kanasín y que </w:t>
      </w:r>
      <w:proofErr w:type="gramStart"/>
      <w:r w:rsidRPr="00655624">
        <w:rPr>
          <w:rFonts w:ascii="Arial" w:eastAsia="Times New Roman" w:hAnsi="Arial"/>
          <w:sz w:val="20"/>
          <w:szCs w:val="20"/>
          <w:lang w:val="es-ES"/>
        </w:rPr>
        <w:t>cumpla</w:t>
      </w:r>
      <w:proofErr w:type="gramEnd"/>
      <w:r w:rsidRPr="00655624">
        <w:rPr>
          <w:rFonts w:ascii="Arial" w:eastAsia="Times New Roman" w:hAnsi="Arial"/>
          <w:sz w:val="20"/>
          <w:szCs w:val="20"/>
          <w:lang w:val="es-ES"/>
        </w:rPr>
        <w:t xml:space="preserve"> además, con lo dispuesto en el Reglamento de Construcciones del propio Municipio.</w:t>
      </w:r>
    </w:p>
    <w:p w14:paraId="26E36363"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II.-</w:t>
      </w:r>
      <w:r w:rsidRPr="00655624">
        <w:rPr>
          <w:rFonts w:ascii="Arial" w:eastAsia="Times New Roman" w:hAnsi="Arial"/>
          <w:sz w:val="20"/>
          <w:szCs w:val="20"/>
          <w:lang w:val="es-ES"/>
        </w:rPr>
        <w:t xml:space="preserve"> Empadronarse en la Tesorería Municipal, a más tardar treinta días hábiles después de la apertura del comercio, negocio o establecimiento, o de la iniciación de actividades, si realizan actividades permanentes con el objeto de obtener la licencia de funcionamiento municipal.</w:t>
      </w:r>
    </w:p>
    <w:p w14:paraId="7C688AC7"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III.-</w:t>
      </w:r>
      <w:r w:rsidRPr="00655624">
        <w:rPr>
          <w:rFonts w:ascii="Arial" w:eastAsia="Times New Roman" w:hAnsi="Arial"/>
          <w:sz w:val="20"/>
          <w:szCs w:val="20"/>
          <w:lang w:val="es-ES"/>
        </w:rPr>
        <w:t xml:space="preserve"> Recabar autorización de la Tesorería Municipal, si realizan actividades eventuales y con base en dicha autorización, solicitar la determinación de las contribuciones que estén obligados a pagar.</w:t>
      </w:r>
    </w:p>
    <w:p w14:paraId="51A0EEE0"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IV.-</w:t>
      </w:r>
      <w:r w:rsidRPr="00655624">
        <w:rPr>
          <w:rFonts w:ascii="Arial" w:eastAsia="Times New Roman" w:hAnsi="Arial"/>
          <w:sz w:val="20"/>
          <w:szCs w:val="20"/>
          <w:lang w:val="es-ES"/>
        </w:rPr>
        <w:t xml:space="preserve"> Utilizar las formas o formularios elaborados por la Coordinación de Administración y Finanzas o la Tesorería Municipal, para comparecer, solicitar o liquidar créditos fiscales y/o administrativos.</w:t>
      </w:r>
    </w:p>
    <w:p w14:paraId="25F8E783"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V.-</w:t>
      </w:r>
      <w:r w:rsidRPr="00655624">
        <w:rPr>
          <w:rFonts w:ascii="Arial" w:eastAsia="Times New Roman" w:hAnsi="Arial"/>
          <w:sz w:val="20"/>
          <w:szCs w:val="20"/>
          <w:lang w:val="es-ES"/>
        </w:rPr>
        <w:t xml:space="preserve"> Permitir las visitas de inspección, de intervención, atender los requerimientos de documentación y auditorías que determine la Coordinación de Administración y Finanzas o la Tesorería Municipal, en la forma y dentro de los plazos que señala el Código Fiscal del Estado.</w:t>
      </w:r>
    </w:p>
    <w:p w14:paraId="58D641CA"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VI.-</w:t>
      </w:r>
      <w:r w:rsidRPr="00655624">
        <w:rPr>
          <w:rFonts w:ascii="Arial" w:eastAsia="Times New Roman" w:hAnsi="Arial"/>
          <w:sz w:val="20"/>
          <w:szCs w:val="20"/>
          <w:lang w:val="es-ES"/>
        </w:rPr>
        <w:t xml:space="preserve"> Exhibir los documentos públicos y privados que requiera la Coordinación de Administración y Finanzas o la Tesorería Municipal, previo mandamiento por escrito que funde y motive esta medida.</w:t>
      </w:r>
    </w:p>
    <w:p w14:paraId="2EA6BAE0"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VII.-</w:t>
      </w:r>
      <w:r w:rsidRPr="00655624">
        <w:rPr>
          <w:rFonts w:ascii="Arial" w:eastAsia="Times New Roman" w:hAnsi="Arial"/>
          <w:sz w:val="20"/>
          <w:szCs w:val="20"/>
          <w:lang w:val="es-ES"/>
        </w:rPr>
        <w:t xml:space="preserve"> Proporcionar con veracidad los datos que requiera la Coordinación de Administración y Finanzas o la Tesorería Municipal.</w:t>
      </w:r>
    </w:p>
    <w:p w14:paraId="4D5BEAB5"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VIII.-</w:t>
      </w:r>
      <w:r w:rsidRPr="00655624">
        <w:rPr>
          <w:rFonts w:ascii="Arial" w:eastAsia="Times New Roman" w:hAnsi="Arial"/>
          <w:sz w:val="20"/>
          <w:szCs w:val="20"/>
          <w:lang w:val="es-ES"/>
        </w:rPr>
        <w:t xml:space="preserve"> Realizar los pagos, y cumplir con las obligaciones fiscales, en la forma y términos que señala la presente Ley, y</w:t>
      </w:r>
    </w:p>
    <w:p w14:paraId="5A47F898"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IX.-</w:t>
      </w:r>
      <w:r w:rsidRPr="00655624">
        <w:rPr>
          <w:rFonts w:ascii="Arial" w:eastAsia="Times New Roman" w:hAnsi="Arial"/>
          <w:sz w:val="20"/>
          <w:szCs w:val="20"/>
          <w:lang w:val="es-ES"/>
        </w:rPr>
        <w:t xml:space="preserve"> Acreditar para la realización de trámites ante la Coordinación de Administración y Finanzas o la Tesorería Municipal, el Registro Federal de Contribuyentes (RFC) emitido por el Servicio de Administración Tributaria.</w:t>
      </w:r>
    </w:p>
    <w:p w14:paraId="18190C78" w14:textId="77777777" w:rsidR="00655624" w:rsidRPr="00655624" w:rsidRDefault="00655624" w:rsidP="00655624">
      <w:pPr>
        <w:spacing w:after="0" w:line="240" w:lineRule="auto"/>
        <w:jc w:val="both"/>
        <w:rPr>
          <w:rFonts w:ascii="Arial" w:eastAsia="Times New Roman" w:hAnsi="Arial"/>
          <w:sz w:val="20"/>
          <w:szCs w:val="20"/>
          <w:lang w:val="es-ES"/>
        </w:rPr>
      </w:pPr>
    </w:p>
    <w:p w14:paraId="140013EA" w14:textId="77777777" w:rsidR="00655624" w:rsidRPr="00655624" w:rsidRDefault="00655624" w:rsidP="00655624">
      <w:pPr>
        <w:spacing w:after="0" w:line="240" w:lineRule="auto"/>
        <w:jc w:val="center"/>
        <w:rPr>
          <w:rFonts w:ascii="Arial" w:eastAsia="Times New Roman" w:hAnsi="Arial"/>
          <w:b/>
          <w:bCs/>
          <w:sz w:val="20"/>
          <w:szCs w:val="20"/>
          <w:lang w:val="es-ES"/>
        </w:rPr>
      </w:pPr>
      <w:r w:rsidRPr="00655624">
        <w:rPr>
          <w:rFonts w:ascii="Arial" w:eastAsia="Times New Roman" w:hAnsi="Arial"/>
          <w:b/>
          <w:bCs/>
          <w:sz w:val="20"/>
          <w:szCs w:val="20"/>
          <w:lang w:val="es-ES"/>
        </w:rPr>
        <w:t>Sección Novena</w:t>
      </w:r>
    </w:p>
    <w:p w14:paraId="6208B3F3" w14:textId="77777777" w:rsidR="00655624" w:rsidRPr="00655624" w:rsidRDefault="00655624" w:rsidP="00655624">
      <w:pPr>
        <w:spacing w:after="0" w:line="240" w:lineRule="auto"/>
        <w:jc w:val="center"/>
        <w:rPr>
          <w:rFonts w:ascii="Arial" w:eastAsia="Times New Roman" w:hAnsi="Arial"/>
          <w:b/>
          <w:bCs/>
          <w:sz w:val="20"/>
          <w:szCs w:val="20"/>
          <w:lang w:val="es-ES"/>
        </w:rPr>
      </w:pPr>
      <w:r w:rsidRPr="00655624">
        <w:rPr>
          <w:rFonts w:ascii="Arial" w:eastAsia="Times New Roman" w:hAnsi="Arial"/>
          <w:b/>
          <w:bCs/>
          <w:sz w:val="20"/>
          <w:szCs w:val="20"/>
          <w:lang w:val="es-ES"/>
        </w:rPr>
        <w:t>De las Licencias de Funcionamiento</w:t>
      </w:r>
    </w:p>
    <w:p w14:paraId="02EC571C" w14:textId="77777777" w:rsidR="00655624" w:rsidRPr="00655624" w:rsidRDefault="00655624" w:rsidP="00655624">
      <w:pPr>
        <w:spacing w:after="0" w:line="240" w:lineRule="auto"/>
        <w:jc w:val="center"/>
        <w:rPr>
          <w:rFonts w:ascii="Arial" w:eastAsia="Times New Roman" w:hAnsi="Arial"/>
          <w:sz w:val="20"/>
          <w:szCs w:val="20"/>
          <w:lang w:val="es-ES"/>
        </w:rPr>
      </w:pPr>
    </w:p>
    <w:p w14:paraId="3FD67AE1" w14:textId="77777777" w:rsidR="00655624" w:rsidRPr="00655624" w:rsidRDefault="00655624" w:rsidP="00655624">
      <w:pPr>
        <w:autoSpaceDE w:val="0"/>
        <w:autoSpaceDN w:val="0"/>
        <w:adjustRightInd w:val="0"/>
        <w:spacing w:after="0" w:line="240" w:lineRule="auto"/>
        <w:jc w:val="both"/>
        <w:rPr>
          <w:rFonts w:ascii="Arial" w:eastAsia="Times New Roman" w:hAnsi="Arial"/>
          <w:sz w:val="20"/>
          <w:szCs w:val="20"/>
          <w:lang w:eastAsia="es-MX"/>
        </w:rPr>
      </w:pPr>
      <w:r w:rsidRPr="00655624">
        <w:rPr>
          <w:rFonts w:ascii="Arial" w:eastAsia="Times New Roman" w:hAnsi="Arial"/>
          <w:b/>
          <w:bCs/>
          <w:sz w:val="20"/>
          <w:szCs w:val="20"/>
          <w:lang w:val="es-ES"/>
        </w:rPr>
        <w:t>Artículo 37.-</w:t>
      </w:r>
      <w:r w:rsidRPr="00655624">
        <w:rPr>
          <w:rFonts w:ascii="Arial" w:eastAsia="Times New Roman" w:hAnsi="Arial"/>
          <w:sz w:val="20"/>
          <w:szCs w:val="20"/>
          <w:lang w:val="es-ES"/>
        </w:rPr>
        <w:t xml:space="preserve"> </w:t>
      </w:r>
      <w:r w:rsidRPr="00655624">
        <w:rPr>
          <w:rFonts w:ascii="Arial" w:eastAsia="Times New Roman" w:hAnsi="Arial"/>
          <w:sz w:val="20"/>
          <w:szCs w:val="20"/>
          <w:lang w:eastAsia="es-MX"/>
        </w:rPr>
        <w:t xml:space="preserve">Las licencias de funcionamiento serán expedidas por la Tesorería Municipal de conformidad con la tabla de derechos vigentes. </w:t>
      </w:r>
    </w:p>
    <w:p w14:paraId="2234DBF0" w14:textId="77777777" w:rsidR="00655624" w:rsidRPr="00655624" w:rsidRDefault="00655624" w:rsidP="00655624">
      <w:pPr>
        <w:autoSpaceDE w:val="0"/>
        <w:autoSpaceDN w:val="0"/>
        <w:adjustRightInd w:val="0"/>
        <w:spacing w:after="0" w:line="240" w:lineRule="auto"/>
        <w:jc w:val="both"/>
        <w:rPr>
          <w:rFonts w:ascii="Arial" w:eastAsia="Times New Roman" w:hAnsi="Arial"/>
          <w:sz w:val="20"/>
          <w:szCs w:val="20"/>
          <w:lang w:eastAsia="es-MX"/>
        </w:rPr>
      </w:pPr>
    </w:p>
    <w:p w14:paraId="60E65AA1" w14:textId="77777777" w:rsidR="00655624" w:rsidRPr="00655624" w:rsidRDefault="00655624" w:rsidP="00655624">
      <w:pPr>
        <w:autoSpaceDE w:val="0"/>
        <w:autoSpaceDN w:val="0"/>
        <w:adjustRightInd w:val="0"/>
        <w:spacing w:after="0" w:line="240" w:lineRule="auto"/>
        <w:jc w:val="both"/>
        <w:rPr>
          <w:rFonts w:ascii="Arial" w:eastAsia="Times New Roman" w:hAnsi="Arial"/>
          <w:sz w:val="20"/>
          <w:szCs w:val="20"/>
          <w:lang w:eastAsia="es-MX"/>
        </w:rPr>
      </w:pPr>
      <w:r w:rsidRPr="00655624">
        <w:rPr>
          <w:rFonts w:ascii="Arial" w:eastAsia="Times New Roman" w:hAnsi="Arial"/>
          <w:sz w:val="20"/>
          <w:szCs w:val="20"/>
          <w:lang w:eastAsia="es-MX"/>
        </w:rPr>
        <w:t>Estarán vigentes desde el día de su otorgamiento hasta el día 31 de diciembre del año en que se soliciten, y deberán se revalidadas dentro de los primeros dos meses del año siguiente.</w:t>
      </w:r>
    </w:p>
    <w:p w14:paraId="002FC788" w14:textId="77777777" w:rsidR="00655624" w:rsidRPr="00655624" w:rsidRDefault="00655624" w:rsidP="00655624">
      <w:pPr>
        <w:autoSpaceDE w:val="0"/>
        <w:autoSpaceDN w:val="0"/>
        <w:adjustRightInd w:val="0"/>
        <w:spacing w:after="0" w:line="240" w:lineRule="auto"/>
        <w:jc w:val="both"/>
        <w:rPr>
          <w:rFonts w:ascii="Arial" w:eastAsia="Times New Roman" w:hAnsi="Arial"/>
          <w:sz w:val="20"/>
          <w:szCs w:val="20"/>
          <w:lang w:eastAsia="es-MX"/>
        </w:rPr>
      </w:pPr>
    </w:p>
    <w:p w14:paraId="4406553E" w14:textId="77777777" w:rsidR="00655624" w:rsidRPr="00655624" w:rsidRDefault="00655624" w:rsidP="00655624">
      <w:pPr>
        <w:autoSpaceDE w:val="0"/>
        <w:autoSpaceDN w:val="0"/>
        <w:adjustRightInd w:val="0"/>
        <w:spacing w:after="0" w:line="240" w:lineRule="auto"/>
        <w:jc w:val="both"/>
        <w:rPr>
          <w:rFonts w:ascii="Arial" w:eastAsia="Times New Roman" w:hAnsi="Arial"/>
          <w:sz w:val="20"/>
          <w:szCs w:val="20"/>
          <w:lang w:eastAsia="es-MX"/>
        </w:rPr>
      </w:pPr>
      <w:r w:rsidRPr="00655624">
        <w:rPr>
          <w:rFonts w:ascii="Arial" w:eastAsia="Times New Roman" w:hAnsi="Arial"/>
          <w:sz w:val="20"/>
          <w:szCs w:val="20"/>
          <w:lang w:eastAsia="es-MX"/>
        </w:rPr>
        <w:t>Las licencias de funcionamiento que hayan sido revalidadas estarán vigentes desde el día de su otorgamiento y hasta el día 31 de diciembre del año en que se tramiten.</w:t>
      </w:r>
    </w:p>
    <w:p w14:paraId="42010524" w14:textId="77777777" w:rsidR="00655624" w:rsidRPr="00655624" w:rsidRDefault="00655624" w:rsidP="00655624">
      <w:pPr>
        <w:autoSpaceDE w:val="0"/>
        <w:autoSpaceDN w:val="0"/>
        <w:adjustRightInd w:val="0"/>
        <w:spacing w:after="0" w:line="240" w:lineRule="auto"/>
        <w:jc w:val="both"/>
        <w:rPr>
          <w:rFonts w:ascii="Arial" w:eastAsia="Times New Roman" w:hAnsi="Arial"/>
          <w:sz w:val="20"/>
          <w:szCs w:val="20"/>
          <w:lang w:eastAsia="es-MX"/>
        </w:rPr>
      </w:pPr>
    </w:p>
    <w:p w14:paraId="3C2F013B" w14:textId="77777777" w:rsidR="00655624" w:rsidRPr="00655624" w:rsidRDefault="00655624" w:rsidP="00655624">
      <w:pPr>
        <w:autoSpaceDE w:val="0"/>
        <w:autoSpaceDN w:val="0"/>
        <w:adjustRightInd w:val="0"/>
        <w:spacing w:after="0" w:line="240" w:lineRule="auto"/>
        <w:jc w:val="both"/>
        <w:rPr>
          <w:rFonts w:ascii="Arial" w:eastAsia="Times New Roman" w:hAnsi="Arial"/>
          <w:sz w:val="20"/>
          <w:szCs w:val="20"/>
          <w:lang w:eastAsia="es-MX"/>
        </w:rPr>
      </w:pPr>
      <w:r w:rsidRPr="00655624">
        <w:rPr>
          <w:rFonts w:ascii="Arial" w:eastAsia="Times New Roman" w:hAnsi="Arial"/>
          <w:sz w:val="20"/>
          <w:szCs w:val="20"/>
          <w:lang w:eastAsia="es-MX"/>
        </w:rPr>
        <w:t>La vigencia de las licencias podrá concluir anticipadamente e incluso, condicionarse el funcionamiento, cuando por la actividad de la persona física o moral se requieran permisos, licencias o autorizaciones de otras dependencias municipales, estatales o federales. En cuyo caso, el plazo de vigencia o la condición serán iguales a las expresadas por dichas dependencias.</w:t>
      </w:r>
    </w:p>
    <w:p w14:paraId="724F1563" w14:textId="77777777" w:rsidR="00655624" w:rsidRPr="00655624" w:rsidRDefault="00655624" w:rsidP="00655624">
      <w:pPr>
        <w:autoSpaceDE w:val="0"/>
        <w:autoSpaceDN w:val="0"/>
        <w:adjustRightInd w:val="0"/>
        <w:spacing w:after="0" w:line="240" w:lineRule="auto"/>
        <w:jc w:val="both"/>
        <w:rPr>
          <w:rFonts w:ascii="Arial" w:eastAsia="Times New Roman" w:hAnsi="Arial"/>
          <w:sz w:val="20"/>
          <w:szCs w:val="20"/>
          <w:lang w:eastAsia="es-MX"/>
        </w:rPr>
      </w:pPr>
    </w:p>
    <w:p w14:paraId="5EF478D0" w14:textId="77777777" w:rsidR="00655624" w:rsidRPr="00655624" w:rsidRDefault="00655624" w:rsidP="00655624">
      <w:pPr>
        <w:autoSpaceDE w:val="0"/>
        <w:autoSpaceDN w:val="0"/>
        <w:adjustRightInd w:val="0"/>
        <w:spacing w:after="0" w:line="240" w:lineRule="auto"/>
        <w:jc w:val="both"/>
        <w:rPr>
          <w:rFonts w:ascii="Arial" w:eastAsia="Times New Roman" w:hAnsi="Arial"/>
          <w:sz w:val="20"/>
          <w:szCs w:val="20"/>
          <w:lang w:eastAsia="es-MX"/>
        </w:rPr>
      </w:pPr>
      <w:r w:rsidRPr="00655624">
        <w:rPr>
          <w:rFonts w:ascii="Arial" w:eastAsia="Times New Roman" w:hAnsi="Arial"/>
          <w:sz w:val="20"/>
          <w:szCs w:val="20"/>
          <w:lang w:eastAsia="es-MX"/>
        </w:rPr>
        <w:t>Durante el tiempo de la vigencia de la licencia de funcionamiento, con excepción de la Licencia de Uso del Suelo para iniciar el trámite de la Licencia de Funcionamiento Municipal, su titular deberá mantener vigentes los permisos, licencias, autorizaciones y demás documentos relacionados como requisitos para la apertura y revalidación respectivamente,</w:t>
      </w:r>
      <w:r w:rsidRPr="00655624">
        <w:rPr>
          <w:rFonts w:cs="Times New Roman"/>
          <w:lang w:val="es-ES"/>
        </w:rPr>
        <w:t xml:space="preserve"> </w:t>
      </w:r>
      <w:r w:rsidRPr="00655624">
        <w:rPr>
          <w:rFonts w:ascii="Arial" w:eastAsia="Times New Roman" w:hAnsi="Arial"/>
          <w:sz w:val="20"/>
          <w:szCs w:val="20"/>
          <w:lang w:val="es-ES" w:eastAsia="es-MX"/>
        </w:rPr>
        <w:t xml:space="preserve">incluyendo, cuando proceda conforme a la normatividad aplicable, los dictámenes, constancias y certificaciones emitidas por la Unidad Municipal de Protección </w:t>
      </w:r>
      <w:r w:rsidRPr="00655624">
        <w:rPr>
          <w:rFonts w:ascii="Arial" w:eastAsia="Times New Roman" w:hAnsi="Arial"/>
          <w:sz w:val="20"/>
          <w:szCs w:val="20"/>
          <w:lang w:val="es-ES" w:eastAsia="es-MX"/>
        </w:rPr>
        <w:lastRenderedPageBreak/>
        <w:t>Civil,</w:t>
      </w:r>
      <w:r w:rsidRPr="00655624">
        <w:rPr>
          <w:rFonts w:ascii="Arial" w:eastAsia="Times New Roman" w:hAnsi="Arial"/>
          <w:sz w:val="20"/>
          <w:szCs w:val="20"/>
          <w:lang w:eastAsia="es-MX"/>
        </w:rPr>
        <w:t xml:space="preserve"> así como proporcionar una copia de la renovación de cada uno de dichos documentos a la Tesorería Municipal o Coordinación de Administración y Finanzas dentro los treinta días hábiles siguientes al vencimiento de los mismos.</w:t>
      </w:r>
    </w:p>
    <w:p w14:paraId="63CBBB85" w14:textId="77777777" w:rsidR="00655624" w:rsidRPr="00655624" w:rsidRDefault="00655624" w:rsidP="00655624">
      <w:pPr>
        <w:autoSpaceDE w:val="0"/>
        <w:autoSpaceDN w:val="0"/>
        <w:adjustRightInd w:val="0"/>
        <w:spacing w:after="0" w:line="240" w:lineRule="auto"/>
        <w:jc w:val="both"/>
        <w:rPr>
          <w:rFonts w:ascii="Arial" w:eastAsia="Times New Roman" w:hAnsi="Arial"/>
          <w:sz w:val="20"/>
          <w:szCs w:val="20"/>
          <w:lang w:eastAsia="es-MX"/>
        </w:rPr>
      </w:pPr>
    </w:p>
    <w:p w14:paraId="19E5D61A" w14:textId="77777777" w:rsidR="00655624" w:rsidRPr="00655624" w:rsidRDefault="00655624" w:rsidP="00655624">
      <w:pPr>
        <w:autoSpaceDE w:val="0"/>
        <w:autoSpaceDN w:val="0"/>
        <w:adjustRightInd w:val="0"/>
        <w:spacing w:after="0" w:line="240" w:lineRule="auto"/>
        <w:jc w:val="both"/>
        <w:rPr>
          <w:rFonts w:ascii="Arial" w:eastAsia="Times New Roman" w:hAnsi="Arial"/>
          <w:sz w:val="20"/>
          <w:szCs w:val="20"/>
          <w:lang w:eastAsia="es-MX"/>
        </w:rPr>
      </w:pPr>
      <w:r w:rsidRPr="00655624">
        <w:rPr>
          <w:rFonts w:ascii="Arial" w:eastAsia="Times New Roman" w:hAnsi="Arial"/>
          <w:sz w:val="20"/>
          <w:szCs w:val="20"/>
          <w:lang w:eastAsia="es-MX"/>
        </w:rPr>
        <w:t>Una vez vencido este término sin que se haya cumplido con estas obligaciones, el Tesorero Municipal estará facultado para revocar la licencia que corresponda, sin perjuicio de las sanciones a que se establecen en ésta propia ley.</w:t>
      </w:r>
    </w:p>
    <w:p w14:paraId="215375CB" w14:textId="77777777" w:rsidR="00655624" w:rsidRPr="00655624" w:rsidRDefault="00655624" w:rsidP="00655624">
      <w:pPr>
        <w:autoSpaceDE w:val="0"/>
        <w:autoSpaceDN w:val="0"/>
        <w:adjustRightInd w:val="0"/>
        <w:spacing w:after="0" w:line="240" w:lineRule="auto"/>
        <w:jc w:val="both"/>
        <w:rPr>
          <w:rFonts w:ascii="Arial" w:eastAsia="Times New Roman" w:hAnsi="Arial"/>
          <w:sz w:val="20"/>
          <w:szCs w:val="20"/>
          <w:lang w:eastAsia="es-MX"/>
        </w:rPr>
      </w:pPr>
    </w:p>
    <w:p w14:paraId="19DAB820" w14:textId="77777777" w:rsidR="00655624" w:rsidRPr="00655624" w:rsidRDefault="00655624" w:rsidP="00655624">
      <w:pPr>
        <w:autoSpaceDE w:val="0"/>
        <w:autoSpaceDN w:val="0"/>
        <w:adjustRightInd w:val="0"/>
        <w:spacing w:after="0" w:line="240" w:lineRule="auto"/>
        <w:jc w:val="both"/>
        <w:rPr>
          <w:rFonts w:ascii="Arial" w:eastAsia="Times New Roman" w:hAnsi="Arial"/>
          <w:sz w:val="20"/>
          <w:szCs w:val="20"/>
          <w:lang w:eastAsia="es-MX"/>
        </w:rPr>
      </w:pPr>
      <w:r w:rsidRPr="00655624">
        <w:rPr>
          <w:rFonts w:ascii="Arial" w:eastAsia="Times New Roman" w:hAnsi="Arial"/>
          <w:sz w:val="20"/>
          <w:szCs w:val="20"/>
          <w:lang w:eastAsia="es-MX"/>
        </w:rPr>
        <w:t>En adición a lo señalado en el párrafo inmediato anterior, el Tesorero Municipal estará facultado para revocar la licencia de funcionamiento para aquellos casos que para su obtención o revalidación se hayan proporcionado o presentado información o documentos falsos o cuando se le revoque la licencia de uso de suelo por resolución de autoridad competente.</w:t>
      </w:r>
    </w:p>
    <w:p w14:paraId="76D6731F" w14:textId="77777777" w:rsidR="00655624" w:rsidRPr="00655624" w:rsidRDefault="00655624" w:rsidP="00655624">
      <w:pPr>
        <w:autoSpaceDE w:val="0"/>
        <w:autoSpaceDN w:val="0"/>
        <w:adjustRightInd w:val="0"/>
        <w:spacing w:after="0" w:line="240" w:lineRule="auto"/>
        <w:jc w:val="both"/>
        <w:rPr>
          <w:rFonts w:ascii="Arial" w:eastAsia="Times New Roman" w:hAnsi="Arial"/>
          <w:sz w:val="20"/>
          <w:szCs w:val="20"/>
          <w:lang w:eastAsia="es-MX"/>
        </w:rPr>
      </w:pPr>
    </w:p>
    <w:p w14:paraId="1C0B61C0"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I.</w:t>
      </w:r>
      <w:r w:rsidRPr="00655624">
        <w:rPr>
          <w:rFonts w:ascii="Arial" w:eastAsia="Times New Roman" w:hAnsi="Arial"/>
          <w:sz w:val="20"/>
          <w:szCs w:val="20"/>
          <w:lang w:val="es-ES"/>
        </w:rPr>
        <w:t>- Para la obtención de la licencia de funcionamiento por apertura; las personas físicas o morales deberán comprobar:</w:t>
      </w:r>
    </w:p>
    <w:p w14:paraId="7BB1D565" w14:textId="77777777" w:rsidR="00655624" w:rsidRPr="00655624" w:rsidRDefault="00655624" w:rsidP="00655624">
      <w:pPr>
        <w:numPr>
          <w:ilvl w:val="0"/>
          <w:numId w:val="70"/>
        </w:numPr>
        <w:spacing w:after="0" w:line="240" w:lineRule="auto"/>
        <w:contextualSpacing/>
        <w:jc w:val="both"/>
        <w:rPr>
          <w:rFonts w:ascii="Arial" w:hAnsi="Arial"/>
          <w:sz w:val="20"/>
          <w:szCs w:val="20"/>
        </w:rPr>
      </w:pPr>
      <w:r w:rsidRPr="00655624">
        <w:rPr>
          <w:rFonts w:ascii="Arial" w:hAnsi="Arial"/>
          <w:sz w:val="20"/>
          <w:szCs w:val="20"/>
        </w:rPr>
        <w:t xml:space="preserve">La legal ocupación del inmueble, mediante el contrato, convenio o cualquier otro documento que lo compruebe; en caso de no ser propietario </w:t>
      </w:r>
      <w:proofErr w:type="gramStart"/>
      <w:r w:rsidRPr="00655624">
        <w:rPr>
          <w:rFonts w:ascii="Arial" w:hAnsi="Arial"/>
          <w:sz w:val="20"/>
          <w:szCs w:val="20"/>
        </w:rPr>
        <w:t>del mismo</w:t>
      </w:r>
      <w:proofErr w:type="gramEnd"/>
      <w:r w:rsidRPr="00655624">
        <w:rPr>
          <w:rFonts w:ascii="Arial" w:hAnsi="Arial"/>
          <w:sz w:val="20"/>
          <w:szCs w:val="20"/>
        </w:rPr>
        <w:t>.</w:t>
      </w:r>
    </w:p>
    <w:p w14:paraId="70546AF1" w14:textId="77777777" w:rsidR="00655624" w:rsidRPr="00655624" w:rsidRDefault="00655624" w:rsidP="00655624">
      <w:pPr>
        <w:numPr>
          <w:ilvl w:val="0"/>
          <w:numId w:val="70"/>
        </w:numPr>
        <w:spacing w:after="0" w:line="240" w:lineRule="auto"/>
        <w:contextualSpacing/>
        <w:jc w:val="both"/>
        <w:rPr>
          <w:rFonts w:ascii="Arial" w:hAnsi="Arial"/>
          <w:sz w:val="20"/>
          <w:szCs w:val="20"/>
        </w:rPr>
      </w:pPr>
      <w:r w:rsidRPr="00655624">
        <w:rPr>
          <w:rFonts w:ascii="Arial" w:hAnsi="Arial"/>
          <w:sz w:val="20"/>
          <w:szCs w:val="20"/>
        </w:rPr>
        <w:t>La autorización de la Dirección de Desarrollo Urbano para establecer un uso diferente a casa habitación, en un predio o inmueble; mediante la Licencia de Uso del Suelo para el trámite de la Licencia de Funcionamiento Municipal.</w:t>
      </w:r>
    </w:p>
    <w:p w14:paraId="71978513" w14:textId="77777777" w:rsidR="00655624" w:rsidRPr="00655624" w:rsidRDefault="00655624" w:rsidP="00655624">
      <w:pPr>
        <w:numPr>
          <w:ilvl w:val="0"/>
          <w:numId w:val="70"/>
        </w:numPr>
        <w:spacing w:after="0" w:line="240" w:lineRule="auto"/>
        <w:contextualSpacing/>
        <w:jc w:val="both"/>
        <w:rPr>
          <w:rFonts w:ascii="Arial" w:hAnsi="Arial"/>
          <w:sz w:val="20"/>
          <w:szCs w:val="20"/>
        </w:rPr>
      </w:pPr>
      <w:r w:rsidRPr="00655624">
        <w:rPr>
          <w:rFonts w:ascii="Arial" w:hAnsi="Arial"/>
          <w:sz w:val="20"/>
          <w:szCs w:val="20"/>
        </w:rPr>
        <w:t>La autorización para que en un establecimiento se expenda al público bebidas alcohólicas; mediante la determinación, licencia o permiso expedido por la autoridad sanitaria, que corresponda al domicilio y al giro de la licencia de funcionamiento municipal.</w:t>
      </w:r>
    </w:p>
    <w:p w14:paraId="5CD92EE6" w14:textId="77777777" w:rsidR="00655624" w:rsidRPr="00655624" w:rsidRDefault="00655624" w:rsidP="00655624">
      <w:pPr>
        <w:numPr>
          <w:ilvl w:val="0"/>
          <w:numId w:val="70"/>
        </w:numPr>
        <w:spacing w:after="0" w:line="240" w:lineRule="auto"/>
        <w:contextualSpacing/>
        <w:jc w:val="both"/>
        <w:rPr>
          <w:rFonts w:ascii="Arial" w:hAnsi="Arial"/>
          <w:sz w:val="20"/>
          <w:szCs w:val="20"/>
        </w:rPr>
      </w:pPr>
      <w:r w:rsidRPr="00655624">
        <w:rPr>
          <w:rFonts w:ascii="Arial" w:hAnsi="Arial"/>
          <w:sz w:val="20"/>
          <w:szCs w:val="20"/>
        </w:rPr>
        <w:t>Tratándose de establecimientos que se encuentren en un inmueble destinado a la prestación de un servicio público, estar al corriente en el pago de los derechos por el uso y aprovechamiento de los bienes de dominio público del patrimonio municipal, o bien, del recibo que emita el organismo paramunicipal administrador del servicio.</w:t>
      </w:r>
    </w:p>
    <w:p w14:paraId="12E91748" w14:textId="77777777" w:rsidR="00655624" w:rsidRPr="00655624" w:rsidRDefault="00655624" w:rsidP="00655624">
      <w:pPr>
        <w:numPr>
          <w:ilvl w:val="0"/>
          <w:numId w:val="70"/>
        </w:numPr>
        <w:spacing w:after="0" w:line="240" w:lineRule="auto"/>
        <w:contextualSpacing/>
        <w:jc w:val="both"/>
        <w:rPr>
          <w:rFonts w:ascii="Arial" w:hAnsi="Arial"/>
          <w:sz w:val="20"/>
          <w:szCs w:val="20"/>
        </w:rPr>
      </w:pPr>
      <w:r w:rsidRPr="00655624">
        <w:rPr>
          <w:rFonts w:ascii="Arial" w:hAnsi="Arial"/>
          <w:sz w:val="20"/>
          <w:szCs w:val="20"/>
        </w:rPr>
        <w:t>El recibo de pago o contrato vigente del servicio de recolección y traslado de residuos sólidos no peligrosos con la empresa autorizada por el Ayuntamiento de Kanasín, para prestar el servicio en la zona geográfica donde se ubique la Persona Física o Moral solicitante, y estar al día en el pago de dicho servicio.</w:t>
      </w:r>
    </w:p>
    <w:p w14:paraId="132EE3F3" w14:textId="77777777" w:rsidR="00655624" w:rsidRPr="00655624" w:rsidRDefault="00655624" w:rsidP="00655624">
      <w:pPr>
        <w:numPr>
          <w:ilvl w:val="0"/>
          <w:numId w:val="70"/>
        </w:numPr>
        <w:spacing w:after="0" w:line="240" w:lineRule="auto"/>
        <w:contextualSpacing/>
        <w:jc w:val="both"/>
        <w:rPr>
          <w:rFonts w:ascii="Arial" w:hAnsi="Arial"/>
          <w:sz w:val="20"/>
          <w:szCs w:val="20"/>
        </w:rPr>
      </w:pPr>
      <w:r w:rsidRPr="00655624">
        <w:rPr>
          <w:rFonts w:ascii="Arial" w:hAnsi="Arial"/>
          <w:sz w:val="20"/>
          <w:szCs w:val="20"/>
        </w:rPr>
        <w:t xml:space="preserve">El predio donde se encuentre el comercio, negocio o establecimiento deberá estar al día en el pago del impuesto predial y el propietario </w:t>
      </w:r>
      <w:proofErr w:type="gramStart"/>
      <w:r w:rsidRPr="00655624">
        <w:rPr>
          <w:rFonts w:ascii="Arial" w:hAnsi="Arial"/>
          <w:sz w:val="20"/>
          <w:szCs w:val="20"/>
        </w:rPr>
        <w:t>del mismo</w:t>
      </w:r>
      <w:proofErr w:type="gramEnd"/>
      <w:r w:rsidRPr="00655624">
        <w:rPr>
          <w:rFonts w:ascii="Arial" w:hAnsi="Arial"/>
          <w:sz w:val="20"/>
          <w:szCs w:val="20"/>
        </w:rPr>
        <w:t xml:space="preserve"> deberá estar registrado en la Dirección de Catastro del Municipio de Kanasín, tal y como se encuentre inscrito en el Registro Público de la Propiedad del Estado de Yucatán.</w:t>
      </w:r>
    </w:p>
    <w:p w14:paraId="08EB9D00" w14:textId="77777777" w:rsidR="00655624" w:rsidRPr="00655624" w:rsidRDefault="00655624" w:rsidP="00655624">
      <w:pPr>
        <w:numPr>
          <w:ilvl w:val="0"/>
          <w:numId w:val="70"/>
        </w:numPr>
        <w:spacing w:after="0" w:line="240" w:lineRule="auto"/>
        <w:contextualSpacing/>
        <w:jc w:val="both"/>
        <w:rPr>
          <w:rFonts w:ascii="Arial" w:hAnsi="Arial"/>
          <w:sz w:val="20"/>
          <w:szCs w:val="20"/>
        </w:rPr>
      </w:pPr>
      <w:r w:rsidRPr="00655624">
        <w:rPr>
          <w:rFonts w:ascii="Arial" w:hAnsi="Arial"/>
          <w:sz w:val="20"/>
          <w:szCs w:val="20"/>
          <w:lang w:val="es-ES"/>
        </w:rPr>
        <w:t>Cuando proceda conforme a la normatividad aplicable, el dictamen, constancia, certificación, programa interno o cualquier otro documento emitido por la Unidad Municipal de Protección Civil o del Estado, en relación con las condiciones de seguridad, prevención y mitigación de riesgos del establecimiento.</w:t>
      </w:r>
    </w:p>
    <w:p w14:paraId="51F2B38F" w14:textId="77777777" w:rsidR="00655624" w:rsidRPr="00655624" w:rsidRDefault="00655624" w:rsidP="00655624">
      <w:pPr>
        <w:spacing w:after="0" w:line="240" w:lineRule="auto"/>
        <w:ind w:left="862"/>
        <w:contextualSpacing/>
        <w:jc w:val="both"/>
        <w:rPr>
          <w:rFonts w:ascii="Arial" w:hAnsi="Arial"/>
          <w:sz w:val="20"/>
          <w:szCs w:val="20"/>
        </w:rPr>
      </w:pPr>
    </w:p>
    <w:p w14:paraId="66DF5561"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Cuando el titular de una licencia de funcionamiento correspondiente a un comercio, negocio o establecimiento pretenda funcionar con un giro diferente o en otro domicilio deberá de obtener una nueva licencia satisfaciendo los requisitos anteriores.</w:t>
      </w:r>
    </w:p>
    <w:p w14:paraId="20DB61AD" w14:textId="77777777" w:rsidR="00655624" w:rsidRPr="00655624" w:rsidRDefault="00655624" w:rsidP="00655624">
      <w:pPr>
        <w:spacing w:after="0" w:line="240" w:lineRule="auto"/>
        <w:jc w:val="both"/>
        <w:rPr>
          <w:rFonts w:ascii="Arial" w:eastAsia="Times New Roman" w:hAnsi="Arial"/>
          <w:sz w:val="20"/>
          <w:szCs w:val="20"/>
          <w:lang w:val="es-ES"/>
        </w:rPr>
      </w:pPr>
    </w:p>
    <w:p w14:paraId="1B3EF1DB"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II.-</w:t>
      </w:r>
      <w:r w:rsidRPr="00655624">
        <w:rPr>
          <w:rFonts w:ascii="Arial" w:eastAsia="Times New Roman" w:hAnsi="Arial"/>
          <w:sz w:val="20"/>
          <w:szCs w:val="20"/>
          <w:lang w:val="es-ES"/>
        </w:rPr>
        <w:t xml:space="preserve"> Para la obtención de la licencia de funcionamiento por revalidación las personas físicas o morales deberán comprobar:</w:t>
      </w:r>
    </w:p>
    <w:p w14:paraId="58D12763" w14:textId="77777777" w:rsidR="00655624" w:rsidRPr="00655624" w:rsidRDefault="00655624" w:rsidP="00655624">
      <w:pPr>
        <w:spacing w:after="0" w:line="240" w:lineRule="auto"/>
        <w:jc w:val="both"/>
        <w:rPr>
          <w:rFonts w:ascii="Arial" w:eastAsia="Times New Roman" w:hAnsi="Arial"/>
          <w:sz w:val="20"/>
          <w:szCs w:val="20"/>
          <w:lang w:val="es-ES"/>
        </w:rPr>
      </w:pPr>
    </w:p>
    <w:p w14:paraId="6AE0F015" w14:textId="77777777" w:rsidR="00655624" w:rsidRPr="00655624" w:rsidRDefault="00655624" w:rsidP="00655624">
      <w:pPr>
        <w:numPr>
          <w:ilvl w:val="0"/>
          <w:numId w:val="71"/>
        </w:numPr>
        <w:spacing w:after="0" w:line="240" w:lineRule="auto"/>
        <w:contextualSpacing/>
        <w:jc w:val="both"/>
        <w:rPr>
          <w:rFonts w:ascii="Arial" w:hAnsi="Arial"/>
          <w:sz w:val="20"/>
          <w:szCs w:val="20"/>
        </w:rPr>
      </w:pPr>
      <w:r w:rsidRPr="00655624">
        <w:rPr>
          <w:rFonts w:ascii="Arial" w:hAnsi="Arial"/>
          <w:sz w:val="20"/>
          <w:szCs w:val="20"/>
        </w:rPr>
        <w:t xml:space="preserve">La Licencia de funcionamiento anterior, expedida por la Tesorería Municipal. </w:t>
      </w:r>
    </w:p>
    <w:p w14:paraId="52673DC7" w14:textId="77777777" w:rsidR="00655624" w:rsidRPr="00655624" w:rsidRDefault="00655624" w:rsidP="00655624">
      <w:pPr>
        <w:numPr>
          <w:ilvl w:val="0"/>
          <w:numId w:val="71"/>
        </w:numPr>
        <w:spacing w:after="0" w:line="240" w:lineRule="auto"/>
        <w:contextualSpacing/>
        <w:jc w:val="both"/>
        <w:rPr>
          <w:rFonts w:ascii="Arial" w:hAnsi="Arial"/>
          <w:sz w:val="20"/>
          <w:szCs w:val="20"/>
        </w:rPr>
      </w:pPr>
      <w:r w:rsidRPr="00655624">
        <w:rPr>
          <w:rFonts w:ascii="Arial" w:hAnsi="Arial"/>
          <w:sz w:val="20"/>
          <w:szCs w:val="20"/>
        </w:rPr>
        <w:t>La legal ocupación del inmueble mediante el contrato, convenio o cualquier otro documento que lo compruebe; en caso de no ser propietario del inmueble.</w:t>
      </w:r>
    </w:p>
    <w:p w14:paraId="5DB9E7B6" w14:textId="77777777" w:rsidR="00655624" w:rsidRPr="00655624" w:rsidRDefault="00655624" w:rsidP="00655624">
      <w:pPr>
        <w:numPr>
          <w:ilvl w:val="0"/>
          <w:numId w:val="71"/>
        </w:numPr>
        <w:spacing w:after="0" w:line="240" w:lineRule="auto"/>
        <w:contextualSpacing/>
        <w:jc w:val="both"/>
        <w:rPr>
          <w:rFonts w:ascii="Arial" w:hAnsi="Arial"/>
          <w:sz w:val="20"/>
          <w:szCs w:val="20"/>
        </w:rPr>
      </w:pPr>
      <w:r w:rsidRPr="00655624">
        <w:rPr>
          <w:rFonts w:ascii="Arial" w:hAnsi="Arial"/>
          <w:sz w:val="20"/>
          <w:szCs w:val="20"/>
        </w:rPr>
        <w:t>La autorización para que en un establecimiento se expenda al público bebidas alcohólicas; mediante la determinación, licencia o permiso expedido por la autoridad sanitaria, que corresponda al domicilio y al giro de la licencia de funcionamiento municipal.</w:t>
      </w:r>
    </w:p>
    <w:p w14:paraId="3FFB2AF3" w14:textId="77777777" w:rsidR="00655624" w:rsidRPr="00655624" w:rsidRDefault="00655624" w:rsidP="00655624">
      <w:pPr>
        <w:numPr>
          <w:ilvl w:val="0"/>
          <w:numId w:val="71"/>
        </w:numPr>
        <w:spacing w:after="0" w:line="240" w:lineRule="auto"/>
        <w:contextualSpacing/>
        <w:jc w:val="both"/>
        <w:rPr>
          <w:rFonts w:ascii="Arial" w:hAnsi="Arial"/>
          <w:sz w:val="20"/>
          <w:szCs w:val="20"/>
        </w:rPr>
      </w:pPr>
      <w:r w:rsidRPr="00655624">
        <w:rPr>
          <w:rFonts w:ascii="Arial" w:hAnsi="Arial"/>
          <w:sz w:val="20"/>
          <w:szCs w:val="20"/>
        </w:rPr>
        <w:lastRenderedPageBreak/>
        <w:t>Tratándose de establecimientos que se encuentren en un inmueble destinado a la prestación de un servicio público, estar al corriente en el pago de los derechos por el uso y aprovechamiento de los bienes de dominio público del patrimonio municipal o bien, del recibo que emita el organismo paramunicipal administrador del servicio.</w:t>
      </w:r>
    </w:p>
    <w:p w14:paraId="21AB9375" w14:textId="77777777" w:rsidR="00655624" w:rsidRPr="00655624" w:rsidRDefault="00655624" w:rsidP="00655624">
      <w:pPr>
        <w:numPr>
          <w:ilvl w:val="0"/>
          <w:numId w:val="71"/>
        </w:numPr>
        <w:spacing w:after="0" w:line="240" w:lineRule="auto"/>
        <w:contextualSpacing/>
        <w:jc w:val="both"/>
        <w:rPr>
          <w:rFonts w:ascii="Arial" w:hAnsi="Arial"/>
          <w:sz w:val="20"/>
          <w:szCs w:val="20"/>
        </w:rPr>
      </w:pPr>
      <w:r w:rsidRPr="00655624">
        <w:rPr>
          <w:rFonts w:ascii="Arial" w:hAnsi="Arial"/>
          <w:sz w:val="20"/>
          <w:szCs w:val="20"/>
        </w:rPr>
        <w:t>El recibo de pago o contrato vigente del servicio de recolección y traslado de residuos sólidos no peligrosos o basura con la empresa autorizada por el Ayuntamiento de Kanasín, para prestar el servicio en la zona geográfica donde se ubique la Persona Física o Moral solicitante, y estar al día en el pago de dicho servicio.</w:t>
      </w:r>
    </w:p>
    <w:p w14:paraId="4E44A78D" w14:textId="77777777" w:rsidR="00655624" w:rsidRPr="00655624" w:rsidRDefault="00655624" w:rsidP="00655624">
      <w:pPr>
        <w:numPr>
          <w:ilvl w:val="0"/>
          <w:numId w:val="71"/>
        </w:numPr>
        <w:spacing w:after="0" w:line="240" w:lineRule="auto"/>
        <w:contextualSpacing/>
        <w:jc w:val="both"/>
        <w:rPr>
          <w:rFonts w:ascii="Arial" w:hAnsi="Arial"/>
          <w:sz w:val="20"/>
          <w:szCs w:val="20"/>
        </w:rPr>
      </w:pPr>
      <w:r w:rsidRPr="00655624">
        <w:rPr>
          <w:rFonts w:ascii="Arial" w:hAnsi="Arial"/>
          <w:sz w:val="20"/>
          <w:szCs w:val="20"/>
        </w:rPr>
        <w:t xml:space="preserve">El predio donde se encuentre el comercio, negocio o establecimiento deberá estar al día en el pago del impuesto predial y el propietario </w:t>
      </w:r>
      <w:proofErr w:type="gramStart"/>
      <w:r w:rsidRPr="00655624">
        <w:rPr>
          <w:rFonts w:ascii="Arial" w:hAnsi="Arial"/>
          <w:sz w:val="20"/>
          <w:szCs w:val="20"/>
        </w:rPr>
        <w:t>del mismo</w:t>
      </w:r>
      <w:proofErr w:type="gramEnd"/>
      <w:r w:rsidRPr="00655624">
        <w:rPr>
          <w:rFonts w:ascii="Arial" w:hAnsi="Arial"/>
          <w:sz w:val="20"/>
          <w:szCs w:val="20"/>
        </w:rPr>
        <w:t xml:space="preserve"> deberá estar registrado en la Dirección de Catastro del Municipio de Kanasín, tal y como se encuentre inscrito en el Registro Público de la Propiedad del Estado de Yucatán.</w:t>
      </w:r>
    </w:p>
    <w:p w14:paraId="3ADCA0F8" w14:textId="77777777" w:rsidR="00655624" w:rsidRPr="00655624" w:rsidRDefault="00655624" w:rsidP="00655624">
      <w:pPr>
        <w:numPr>
          <w:ilvl w:val="0"/>
          <w:numId w:val="71"/>
        </w:numPr>
        <w:spacing w:after="0" w:line="240" w:lineRule="auto"/>
        <w:contextualSpacing/>
        <w:jc w:val="both"/>
        <w:rPr>
          <w:rFonts w:ascii="Arial" w:hAnsi="Arial"/>
          <w:sz w:val="20"/>
          <w:szCs w:val="20"/>
        </w:rPr>
      </w:pPr>
      <w:r w:rsidRPr="00655624">
        <w:rPr>
          <w:rFonts w:ascii="Arial" w:hAnsi="Arial"/>
          <w:sz w:val="20"/>
          <w:szCs w:val="20"/>
          <w:lang w:val="es-ES"/>
        </w:rPr>
        <w:t>Cuando proceda conforme a la normatividad aplicable, el dictamen, constancia, certificación, programa interno o cualquier otro documento emitido por la Unidad Municipal de Protección Civil o del Estado, en relación con las condiciones de seguridad, prevención y mitigación de riesgos del establecimiento.</w:t>
      </w:r>
    </w:p>
    <w:p w14:paraId="3D180E47" w14:textId="77777777" w:rsidR="00655624" w:rsidRPr="00655624" w:rsidRDefault="00655624" w:rsidP="00655624">
      <w:pPr>
        <w:spacing w:after="0" w:line="240" w:lineRule="auto"/>
        <w:ind w:left="862"/>
        <w:contextualSpacing/>
        <w:jc w:val="both"/>
        <w:rPr>
          <w:rFonts w:ascii="Arial" w:hAnsi="Arial"/>
          <w:sz w:val="20"/>
          <w:szCs w:val="20"/>
        </w:rPr>
      </w:pPr>
    </w:p>
    <w:p w14:paraId="5EE89EDF"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 xml:space="preserve">Para el cambio de titular de la licencia de funcionamiento, se deberá acreditar con documentación fehaciente la cesión de derechos o traslación de dominio del comercio, negocio o establecimiento de conformidad con lo establecido en la Ley de la materia. </w:t>
      </w:r>
    </w:p>
    <w:p w14:paraId="1D23AC21" w14:textId="77777777" w:rsidR="00655624" w:rsidRPr="00655624" w:rsidRDefault="00655624" w:rsidP="00655624">
      <w:pPr>
        <w:spacing w:after="0" w:line="240" w:lineRule="auto"/>
        <w:jc w:val="both"/>
        <w:rPr>
          <w:rFonts w:ascii="Arial" w:eastAsia="Times New Roman" w:hAnsi="Arial"/>
          <w:sz w:val="20"/>
          <w:szCs w:val="20"/>
          <w:lang w:val="es-ES"/>
        </w:rPr>
      </w:pPr>
    </w:p>
    <w:p w14:paraId="7C8F1CAA"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Para el cambio de denominación, suspensión de actividades, y baja definitiva, el solicitante deberá acreditar con documentación fehaciente la titularidad o representación legal de la licencia de funcionamiento correspondiente.</w:t>
      </w:r>
    </w:p>
    <w:p w14:paraId="194BAC2F"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Para el cambio de titular de la licencia de funcionamiento, cambio de denominación y suspensión de actividades a los que se hace referencia en los dos últimos párrafos que anteceden, el predio donde se encuentre el comercio, negocio o establecimiento deberá estar al día en el pago del impuesto predial y el propietario del mismo deberá estar registrado en la Dirección de Catastro del Municipio de Kanasín, tal y como se encuentre inscrito en el Registro Público de la Propiedad del Estado de Yucatán.</w:t>
      </w:r>
    </w:p>
    <w:p w14:paraId="07193575" w14:textId="77777777" w:rsidR="00655624" w:rsidRPr="00655624" w:rsidRDefault="00655624" w:rsidP="00655624">
      <w:pPr>
        <w:spacing w:after="0" w:line="240" w:lineRule="auto"/>
        <w:jc w:val="both"/>
        <w:rPr>
          <w:rFonts w:ascii="Arial" w:eastAsia="Times New Roman" w:hAnsi="Arial"/>
          <w:sz w:val="20"/>
          <w:szCs w:val="20"/>
          <w:lang w:val="es-ES"/>
        </w:rPr>
      </w:pPr>
    </w:p>
    <w:p w14:paraId="6D248DB0" w14:textId="77777777" w:rsidR="00655624" w:rsidRPr="00655624" w:rsidRDefault="00655624" w:rsidP="00655624">
      <w:pPr>
        <w:spacing w:after="0" w:line="240" w:lineRule="auto"/>
        <w:jc w:val="center"/>
        <w:rPr>
          <w:rFonts w:ascii="Arial" w:eastAsia="Times New Roman" w:hAnsi="Arial"/>
          <w:b/>
          <w:bCs/>
          <w:sz w:val="20"/>
          <w:szCs w:val="20"/>
          <w:lang w:val="es-ES"/>
        </w:rPr>
      </w:pPr>
      <w:r w:rsidRPr="00655624">
        <w:rPr>
          <w:rFonts w:ascii="Arial" w:eastAsia="Times New Roman" w:hAnsi="Arial"/>
          <w:b/>
          <w:bCs/>
          <w:sz w:val="20"/>
          <w:szCs w:val="20"/>
          <w:lang w:val="es-ES"/>
        </w:rPr>
        <w:t>Sección Décima</w:t>
      </w:r>
    </w:p>
    <w:p w14:paraId="2E5C7E04" w14:textId="77777777" w:rsidR="00655624" w:rsidRPr="00655624" w:rsidRDefault="00655624" w:rsidP="00655624">
      <w:pPr>
        <w:spacing w:after="0" w:line="240" w:lineRule="auto"/>
        <w:jc w:val="center"/>
        <w:rPr>
          <w:rFonts w:ascii="Arial" w:eastAsia="Times New Roman" w:hAnsi="Arial"/>
          <w:b/>
          <w:bCs/>
          <w:sz w:val="20"/>
          <w:szCs w:val="20"/>
          <w:lang w:val="es-ES"/>
        </w:rPr>
      </w:pPr>
      <w:r w:rsidRPr="00655624">
        <w:rPr>
          <w:rFonts w:ascii="Arial" w:eastAsia="Times New Roman" w:hAnsi="Arial"/>
          <w:b/>
          <w:bCs/>
          <w:sz w:val="20"/>
          <w:szCs w:val="20"/>
          <w:lang w:val="es-ES"/>
        </w:rPr>
        <w:t>De la actualización</w:t>
      </w:r>
    </w:p>
    <w:p w14:paraId="2D5B3AA4" w14:textId="77777777" w:rsidR="00655624" w:rsidRPr="00655624" w:rsidRDefault="00655624" w:rsidP="00655624">
      <w:pPr>
        <w:spacing w:after="0" w:line="240" w:lineRule="auto"/>
        <w:jc w:val="center"/>
        <w:rPr>
          <w:rFonts w:ascii="Arial" w:eastAsia="Times New Roman" w:hAnsi="Arial"/>
          <w:b/>
          <w:bCs/>
          <w:sz w:val="20"/>
          <w:szCs w:val="20"/>
          <w:lang w:val="es-ES"/>
        </w:rPr>
      </w:pPr>
    </w:p>
    <w:p w14:paraId="1FE58198"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Artículo 38.-</w:t>
      </w:r>
      <w:r w:rsidRPr="00655624">
        <w:rPr>
          <w:rFonts w:ascii="Arial" w:eastAsia="Times New Roman" w:hAnsi="Arial"/>
          <w:sz w:val="20"/>
          <w:szCs w:val="20"/>
          <w:lang w:val="es-ES"/>
        </w:rPr>
        <w:t xml:space="preserve"> El monto de las contribuciones, aprovechamientos y los demás créditos fiscales, así como las devoluciones a cargo del fisco municipal, no pagados en las fechas o plazos fijados para ello en esta Ley, se actualizarán por el transcurso del tiempo y con motivo de los cambios de precios en el país, para lo cual se aplicará el factor de actualización a las cantidades que se deben actualizar, desde el mes en que debió hacerse el pago y hasta el mes, en que el mismo pago, se efectúe. Dicho factor se obtendrá dividiendo el Índice Nacional de Precios al Consumidor, calculado por el Instituto Nacional de Estadística y Geografía y publicado en el Diario Oficial de la Federación, del mes inmediato anterior al más reciente del período entre el citado índice correspondiente al mes inmediato anterior al más antiguo de dicho período. Las contribuciones, los aprovechamientos, así como las devoluciones a cargo del fisco municipal no se actualizarán por fracciones de mes. Además de la actualización se pagarán recargos en concepto de indemnización al Municipio de Kanasín, por la falta de pago oportuno.</w:t>
      </w:r>
    </w:p>
    <w:p w14:paraId="42A959CB" w14:textId="77777777" w:rsidR="00655624" w:rsidRPr="00655624" w:rsidRDefault="00655624" w:rsidP="00655624">
      <w:pPr>
        <w:spacing w:after="0" w:line="240" w:lineRule="auto"/>
        <w:jc w:val="both"/>
        <w:rPr>
          <w:rFonts w:ascii="Arial" w:eastAsia="Times New Roman" w:hAnsi="Arial"/>
          <w:sz w:val="20"/>
          <w:szCs w:val="20"/>
          <w:lang w:val="es-ES"/>
        </w:rPr>
      </w:pPr>
    </w:p>
    <w:p w14:paraId="75E695B6"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Las cantidades actualizadas conservan la naturaleza jurídica que tenían antes de la actualización.</w:t>
      </w:r>
    </w:p>
    <w:p w14:paraId="2A0A6692" w14:textId="77777777" w:rsidR="00655624" w:rsidRPr="00655624" w:rsidRDefault="00655624" w:rsidP="00655624">
      <w:pPr>
        <w:spacing w:after="0" w:line="240" w:lineRule="auto"/>
        <w:jc w:val="both"/>
        <w:rPr>
          <w:rFonts w:ascii="Arial" w:eastAsia="Times New Roman" w:hAnsi="Arial"/>
          <w:sz w:val="20"/>
          <w:szCs w:val="20"/>
          <w:lang w:val="es-ES"/>
        </w:rPr>
      </w:pPr>
    </w:p>
    <w:p w14:paraId="6C0DC7D4"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Cuando el resultado de la operación a que se refiere el primer párrafo de este artículo sea menor a 1, el factor de actualización que se aplicará al monto de las contribuciones, aprovechamientos y devoluciones a cargo del fisco municipal, será 1.</w:t>
      </w:r>
    </w:p>
    <w:p w14:paraId="67B7F338" w14:textId="77777777" w:rsidR="00655624" w:rsidRDefault="00655624" w:rsidP="00655624">
      <w:pPr>
        <w:spacing w:after="0" w:line="240" w:lineRule="auto"/>
        <w:jc w:val="both"/>
        <w:rPr>
          <w:rFonts w:ascii="Arial" w:eastAsia="Times New Roman" w:hAnsi="Arial"/>
          <w:sz w:val="20"/>
          <w:szCs w:val="20"/>
          <w:lang w:val="es-ES"/>
        </w:rPr>
      </w:pPr>
    </w:p>
    <w:p w14:paraId="6EAC2074" w14:textId="77777777" w:rsidR="00655624" w:rsidRDefault="00655624" w:rsidP="00655624">
      <w:pPr>
        <w:spacing w:after="0" w:line="240" w:lineRule="auto"/>
        <w:jc w:val="both"/>
        <w:rPr>
          <w:rFonts w:ascii="Arial" w:eastAsia="Times New Roman" w:hAnsi="Arial"/>
          <w:sz w:val="20"/>
          <w:szCs w:val="20"/>
          <w:lang w:val="es-ES"/>
        </w:rPr>
      </w:pPr>
    </w:p>
    <w:p w14:paraId="512CB370" w14:textId="77777777" w:rsidR="00655624" w:rsidRPr="00655624" w:rsidRDefault="00655624" w:rsidP="00655624">
      <w:pPr>
        <w:spacing w:after="0" w:line="240" w:lineRule="auto"/>
        <w:jc w:val="both"/>
        <w:rPr>
          <w:rFonts w:ascii="Arial" w:eastAsia="Times New Roman" w:hAnsi="Arial"/>
          <w:sz w:val="20"/>
          <w:szCs w:val="20"/>
          <w:lang w:val="es-ES"/>
        </w:rPr>
      </w:pPr>
    </w:p>
    <w:p w14:paraId="16FA9811" w14:textId="77777777" w:rsidR="00655624" w:rsidRPr="00655624" w:rsidRDefault="00655624" w:rsidP="00655624">
      <w:pPr>
        <w:spacing w:after="0" w:line="240" w:lineRule="auto"/>
        <w:jc w:val="center"/>
        <w:rPr>
          <w:rFonts w:ascii="Arial" w:eastAsia="Times New Roman" w:hAnsi="Arial"/>
          <w:b/>
          <w:bCs/>
          <w:sz w:val="20"/>
          <w:szCs w:val="20"/>
          <w:lang w:val="es-ES"/>
        </w:rPr>
      </w:pPr>
      <w:r w:rsidRPr="00655624">
        <w:rPr>
          <w:rFonts w:ascii="Arial" w:eastAsia="Times New Roman" w:hAnsi="Arial"/>
          <w:b/>
          <w:bCs/>
          <w:sz w:val="20"/>
          <w:szCs w:val="20"/>
          <w:lang w:val="es-ES"/>
        </w:rPr>
        <w:lastRenderedPageBreak/>
        <w:t>Sección Décima Primera</w:t>
      </w:r>
    </w:p>
    <w:p w14:paraId="26A88D28" w14:textId="77777777" w:rsidR="00655624" w:rsidRPr="00655624" w:rsidRDefault="00655624" w:rsidP="00655624">
      <w:pPr>
        <w:spacing w:after="0" w:line="240" w:lineRule="auto"/>
        <w:jc w:val="center"/>
        <w:rPr>
          <w:rFonts w:ascii="Arial" w:eastAsia="Times New Roman" w:hAnsi="Arial"/>
          <w:b/>
          <w:bCs/>
          <w:sz w:val="20"/>
          <w:szCs w:val="20"/>
          <w:lang w:val="es-ES"/>
        </w:rPr>
      </w:pPr>
      <w:r w:rsidRPr="00655624">
        <w:rPr>
          <w:rFonts w:ascii="Arial" w:eastAsia="Times New Roman" w:hAnsi="Arial"/>
          <w:b/>
          <w:bCs/>
          <w:sz w:val="20"/>
          <w:szCs w:val="20"/>
          <w:lang w:val="es-ES"/>
        </w:rPr>
        <w:t>De los Recargos</w:t>
      </w:r>
    </w:p>
    <w:p w14:paraId="2B3C0E3A" w14:textId="77777777" w:rsidR="00655624" w:rsidRPr="00655624" w:rsidRDefault="00655624" w:rsidP="00655624">
      <w:pPr>
        <w:spacing w:after="0" w:line="240" w:lineRule="auto"/>
        <w:jc w:val="center"/>
        <w:rPr>
          <w:rFonts w:ascii="Arial" w:eastAsia="Times New Roman" w:hAnsi="Arial"/>
          <w:b/>
          <w:bCs/>
          <w:sz w:val="20"/>
          <w:szCs w:val="20"/>
          <w:lang w:val="es-ES"/>
        </w:rPr>
      </w:pPr>
    </w:p>
    <w:p w14:paraId="39FA809E" w14:textId="77777777" w:rsidR="00655624" w:rsidRPr="00655624" w:rsidRDefault="00655624" w:rsidP="00655624">
      <w:pPr>
        <w:spacing w:after="0" w:line="240" w:lineRule="auto"/>
        <w:jc w:val="both"/>
        <w:rPr>
          <w:rFonts w:ascii="Arial" w:hAnsi="Arial"/>
          <w:sz w:val="20"/>
          <w:szCs w:val="20"/>
        </w:rPr>
      </w:pPr>
      <w:r w:rsidRPr="00655624">
        <w:rPr>
          <w:rFonts w:ascii="Arial" w:eastAsia="Times New Roman" w:hAnsi="Arial"/>
          <w:b/>
          <w:bCs/>
          <w:sz w:val="20"/>
          <w:szCs w:val="20"/>
          <w:lang w:val="es-ES"/>
        </w:rPr>
        <w:t>Artículo 39.-</w:t>
      </w:r>
      <w:r w:rsidRPr="00655624">
        <w:rPr>
          <w:rFonts w:ascii="Arial" w:eastAsia="Times New Roman" w:hAnsi="Arial"/>
          <w:sz w:val="20"/>
          <w:szCs w:val="20"/>
          <w:lang w:val="es-ES"/>
        </w:rPr>
        <w:t xml:space="preserve"> </w:t>
      </w:r>
      <w:r w:rsidRPr="00655624">
        <w:rPr>
          <w:rFonts w:ascii="Arial" w:hAnsi="Arial"/>
          <w:sz w:val="20"/>
          <w:szCs w:val="20"/>
        </w:rPr>
        <w:t>Los recargos se causarán sobre los créditos fiscales no cubiertos dentro de los plazos señalados por las disposiciones legales y se determinarán como una indemnización al Municipio de Kanasín por la falta de pago oportuno.</w:t>
      </w:r>
    </w:p>
    <w:p w14:paraId="5A24F40E" w14:textId="77777777" w:rsidR="00655624" w:rsidRPr="00655624" w:rsidRDefault="00655624" w:rsidP="00655624">
      <w:pPr>
        <w:spacing w:after="0" w:line="240" w:lineRule="auto"/>
        <w:jc w:val="both"/>
        <w:rPr>
          <w:rFonts w:ascii="Arial" w:hAnsi="Arial"/>
          <w:sz w:val="20"/>
          <w:szCs w:val="20"/>
        </w:rPr>
      </w:pPr>
    </w:p>
    <w:p w14:paraId="56B3A1F0" w14:textId="77777777" w:rsidR="00655624" w:rsidRPr="00655624" w:rsidRDefault="00655624" w:rsidP="00655624">
      <w:pPr>
        <w:spacing w:after="0" w:line="240" w:lineRule="auto"/>
        <w:jc w:val="both"/>
        <w:rPr>
          <w:rFonts w:ascii="Arial" w:eastAsia="Times New Roman" w:hAnsi="Arial"/>
          <w:sz w:val="20"/>
          <w:szCs w:val="20"/>
        </w:rPr>
      </w:pPr>
      <w:r w:rsidRPr="00655624">
        <w:rPr>
          <w:rFonts w:ascii="Arial" w:eastAsia="Times New Roman" w:hAnsi="Arial"/>
          <w:sz w:val="20"/>
          <w:szCs w:val="20"/>
        </w:rPr>
        <w:t>Los recargos se calcularán aplicando la tasa mensual que establezca la Ley de Ingresos del Municipio de Kanasín para el ejercicio fiscal correspondiente. En caso de que dicha Ley no establezca una tasa específica, se aplicará una tasa del 1.5% mensual sobre el monto actualizado del crédito fiscal.</w:t>
      </w:r>
    </w:p>
    <w:p w14:paraId="445860C2" w14:textId="77777777" w:rsidR="00655624" w:rsidRPr="00655624" w:rsidRDefault="00655624" w:rsidP="00655624">
      <w:pPr>
        <w:spacing w:after="0" w:line="240" w:lineRule="auto"/>
        <w:jc w:val="both"/>
        <w:rPr>
          <w:rFonts w:ascii="Arial" w:eastAsia="Times New Roman" w:hAnsi="Arial"/>
          <w:sz w:val="20"/>
          <w:szCs w:val="20"/>
        </w:rPr>
      </w:pPr>
    </w:p>
    <w:p w14:paraId="0D84D3E3" w14:textId="77777777" w:rsidR="00655624" w:rsidRPr="00655624" w:rsidRDefault="00655624" w:rsidP="00655624">
      <w:pPr>
        <w:spacing w:after="0" w:line="240" w:lineRule="auto"/>
        <w:jc w:val="both"/>
        <w:rPr>
          <w:rFonts w:ascii="Arial" w:eastAsia="Times New Roman" w:hAnsi="Arial"/>
          <w:sz w:val="20"/>
          <w:szCs w:val="20"/>
        </w:rPr>
      </w:pPr>
      <w:r w:rsidRPr="00655624">
        <w:rPr>
          <w:rFonts w:ascii="Arial" w:eastAsia="Times New Roman" w:hAnsi="Arial"/>
          <w:sz w:val="20"/>
          <w:szCs w:val="20"/>
        </w:rPr>
        <w:t xml:space="preserve">Los recargos comprenderán: </w:t>
      </w:r>
    </w:p>
    <w:p w14:paraId="3BC16409" w14:textId="77777777" w:rsidR="00655624" w:rsidRPr="00655624" w:rsidRDefault="00655624" w:rsidP="00655624">
      <w:pPr>
        <w:numPr>
          <w:ilvl w:val="0"/>
          <w:numId w:val="80"/>
        </w:numPr>
        <w:spacing w:after="0" w:line="240" w:lineRule="auto"/>
        <w:contextualSpacing/>
        <w:jc w:val="both"/>
        <w:rPr>
          <w:rFonts w:ascii="Arial" w:eastAsia="Times New Roman" w:hAnsi="Arial"/>
          <w:sz w:val="20"/>
          <w:szCs w:val="20"/>
        </w:rPr>
      </w:pPr>
      <w:r w:rsidRPr="00655624">
        <w:rPr>
          <w:rFonts w:ascii="Arial" w:eastAsia="Times New Roman" w:hAnsi="Arial"/>
          <w:sz w:val="20"/>
          <w:szCs w:val="20"/>
        </w:rPr>
        <w:t>Recargos por mora;</w:t>
      </w:r>
    </w:p>
    <w:p w14:paraId="05278C6F" w14:textId="77777777" w:rsidR="00655624" w:rsidRPr="00655624" w:rsidRDefault="00655624" w:rsidP="00655624">
      <w:pPr>
        <w:numPr>
          <w:ilvl w:val="0"/>
          <w:numId w:val="80"/>
        </w:numPr>
        <w:spacing w:after="0" w:line="240" w:lineRule="auto"/>
        <w:contextualSpacing/>
        <w:jc w:val="both"/>
        <w:rPr>
          <w:rFonts w:ascii="Arial" w:eastAsia="Times New Roman" w:hAnsi="Arial"/>
          <w:sz w:val="20"/>
          <w:szCs w:val="20"/>
        </w:rPr>
      </w:pPr>
      <w:r w:rsidRPr="00655624">
        <w:rPr>
          <w:rFonts w:ascii="Arial" w:eastAsia="Times New Roman" w:hAnsi="Arial"/>
          <w:sz w:val="20"/>
          <w:szCs w:val="20"/>
        </w:rPr>
        <w:t xml:space="preserve">Recargos por prórroga; </w:t>
      </w:r>
    </w:p>
    <w:p w14:paraId="594325A9" w14:textId="77777777" w:rsidR="00655624" w:rsidRPr="00655624" w:rsidRDefault="00655624" w:rsidP="00655624">
      <w:pPr>
        <w:numPr>
          <w:ilvl w:val="0"/>
          <w:numId w:val="80"/>
        </w:numPr>
        <w:spacing w:after="0" w:line="240" w:lineRule="auto"/>
        <w:contextualSpacing/>
        <w:jc w:val="both"/>
        <w:rPr>
          <w:rFonts w:ascii="Arial" w:eastAsia="Times New Roman" w:hAnsi="Arial"/>
          <w:sz w:val="20"/>
          <w:szCs w:val="20"/>
        </w:rPr>
      </w:pPr>
      <w:r w:rsidRPr="00655624">
        <w:rPr>
          <w:rFonts w:ascii="Arial" w:eastAsia="Times New Roman" w:hAnsi="Arial"/>
          <w:sz w:val="20"/>
          <w:szCs w:val="20"/>
        </w:rPr>
        <w:t>Recargos por falta o insuficiencia de garantía.</w:t>
      </w:r>
    </w:p>
    <w:p w14:paraId="0008AC19" w14:textId="77777777" w:rsidR="00655624" w:rsidRPr="00655624" w:rsidRDefault="00655624" w:rsidP="00655624">
      <w:pPr>
        <w:spacing w:after="0" w:line="240" w:lineRule="auto"/>
        <w:ind w:left="1080"/>
        <w:contextualSpacing/>
        <w:jc w:val="both"/>
        <w:rPr>
          <w:rFonts w:ascii="Arial" w:eastAsia="Times New Roman" w:hAnsi="Arial"/>
          <w:sz w:val="20"/>
          <w:szCs w:val="20"/>
        </w:rPr>
      </w:pPr>
    </w:p>
    <w:p w14:paraId="67BEFD8B" w14:textId="77777777" w:rsidR="00655624" w:rsidRPr="00655624" w:rsidRDefault="00655624" w:rsidP="00655624">
      <w:pPr>
        <w:spacing w:after="0" w:line="240" w:lineRule="auto"/>
        <w:jc w:val="both"/>
        <w:rPr>
          <w:rFonts w:ascii="Arial" w:eastAsia="Times New Roman" w:hAnsi="Arial"/>
          <w:sz w:val="20"/>
          <w:szCs w:val="20"/>
        </w:rPr>
      </w:pPr>
      <w:r w:rsidRPr="00655624">
        <w:rPr>
          <w:rFonts w:ascii="Arial" w:eastAsia="Times New Roman" w:hAnsi="Arial"/>
          <w:sz w:val="20"/>
          <w:szCs w:val="20"/>
        </w:rPr>
        <w:t>Los recargos se causarán por mes o fracción de mes y no podrán ser objeto de condonación, salvo en los casos expresamente previstos en las disposiciones aplicables.</w:t>
      </w:r>
    </w:p>
    <w:p w14:paraId="25119BC2" w14:textId="77777777" w:rsidR="00655624" w:rsidRPr="00655624" w:rsidRDefault="00655624" w:rsidP="00655624">
      <w:pPr>
        <w:spacing w:after="0" w:line="240" w:lineRule="auto"/>
        <w:jc w:val="both"/>
        <w:rPr>
          <w:rFonts w:ascii="Arial" w:eastAsia="Times New Roman" w:hAnsi="Arial"/>
          <w:sz w:val="20"/>
          <w:szCs w:val="20"/>
        </w:rPr>
      </w:pPr>
    </w:p>
    <w:p w14:paraId="2F9135EC"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No causarán recargos las multas no fiscales.</w:t>
      </w:r>
    </w:p>
    <w:p w14:paraId="70CE6D68" w14:textId="77777777" w:rsidR="00655624" w:rsidRPr="00655624" w:rsidRDefault="00655624" w:rsidP="00655624">
      <w:pPr>
        <w:spacing w:after="0" w:line="240" w:lineRule="auto"/>
        <w:jc w:val="center"/>
        <w:rPr>
          <w:rFonts w:ascii="Arial" w:eastAsia="Times New Roman" w:hAnsi="Arial"/>
          <w:b/>
          <w:bCs/>
          <w:sz w:val="20"/>
          <w:szCs w:val="20"/>
          <w:lang w:val="es-ES"/>
        </w:rPr>
      </w:pPr>
    </w:p>
    <w:p w14:paraId="3A482458" w14:textId="77777777" w:rsidR="00655624" w:rsidRPr="00655624" w:rsidRDefault="00655624" w:rsidP="00655624">
      <w:pPr>
        <w:spacing w:after="0" w:line="240" w:lineRule="auto"/>
        <w:jc w:val="center"/>
        <w:rPr>
          <w:rFonts w:ascii="Arial" w:eastAsia="Times New Roman" w:hAnsi="Arial"/>
          <w:b/>
          <w:bCs/>
          <w:sz w:val="20"/>
          <w:szCs w:val="20"/>
          <w:lang w:val="es-ES"/>
        </w:rPr>
      </w:pPr>
      <w:r w:rsidRPr="00655624">
        <w:rPr>
          <w:rFonts w:ascii="Arial" w:eastAsia="Times New Roman" w:hAnsi="Arial"/>
          <w:b/>
          <w:bCs/>
          <w:sz w:val="20"/>
          <w:szCs w:val="20"/>
          <w:lang w:val="es-ES"/>
        </w:rPr>
        <w:t>Sección Décima Segunda</w:t>
      </w:r>
    </w:p>
    <w:p w14:paraId="7CA71DA8" w14:textId="77777777" w:rsidR="00655624" w:rsidRPr="00655624" w:rsidRDefault="00655624" w:rsidP="00655624">
      <w:pPr>
        <w:spacing w:after="0" w:line="240" w:lineRule="auto"/>
        <w:jc w:val="center"/>
        <w:rPr>
          <w:rFonts w:ascii="Arial" w:eastAsia="Times New Roman" w:hAnsi="Arial"/>
          <w:b/>
          <w:bCs/>
          <w:sz w:val="20"/>
          <w:szCs w:val="20"/>
          <w:lang w:val="es-ES"/>
        </w:rPr>
      </w:pPr>
      <w:r w:rsidRPr="00655624">
        <w:rPr>
          <w:rFonts w:ascii="Arial" w:eastAsia="Times New Roman" w:hAnsi="Arial"/>
          <w:b/>
          <w:bCs/>
          <w:sz w:val="20"/>
          <w:szCs w:val="20"/>
          <w:lang w:val="es-ES"/>
        </w:rPr>
        <w:t xml:space="preserve">De la </w:t>
      </w:r>
      <w:proofErr w:type="spellStart"/>
      <w:r w:rsidRPr="00655624">
        <w:rPr>
          <w:rFonts w:ascii="Arial" w:eastAsia="Times New Roman" w:hAnsi="Arial"/>
          <w:b/>
          <w:bCs/>
          <w:sz w:val="20"/>
          <w:szCs w:val="20"/>
          <w:lang w:val="es-ES"/>
        </w:rPr>
        <w:t>causación</w:t>
      </w:r>
      <w:proofErr w:type="spellEnd"/>
      <w:r w:rsidRPr="00655624">
        <w:rPr>
          <w:rFonts w:ascii="Arial" w:eastAsia="Times New Roman" w:hAnsi="Arial"/>
          <w:b/>
          <w:bCs/>
          <w:sz w:val="20"/>
          <w:szCs w:val="20"/>
          <w:lang w:val="es-ES"/>
        </w:rPr>
        <w:t xml:space="preserve"> de los Recargos</w:t>
      </w:r>
    </w:p>
    <w:p w14:paraId="3229A022" w14:textId="77777777" w:rsidR="00655624" w:rsidRPr="00655624" w:rsidRDefault="00655624" w:rsidP="00655624">
      <w:pPr>
        <w:spacing w:after="0" w:line="240" w:lineRule="auto"/>
        <w:jc w:val="center"/>
        <w:rPr>
          <w:rFonts w:ascii="Arial" w:eastAsia="Times New Roman" w:hAnsi="Arial"/>
          <w:b/>
          <w:bCs/>
          <w:sz w:val="20"/>
          <w:szCs w:val="20"/>
          <w:lang w:val="es-ES"/>
        </w:rPr>
      </w:pPr>
    </w:p>
    <w:p w14:paraId="01F0F3A0"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Artículo 40.-</w:t>
      </w:r>
      <w:r w:rsidRPr="00655624">
        <w:rPr>
          <w:rFonts w:ascii="Arial" w:eastAsia="Times New Roman" w:hAnsi="Arial"/>
          <w:sz w:val="20"/>
          <w:szCs w:val="20"/>
          <w:lang w:val="es-ES"/>
        </w:rPr>
        <w:t xml:space="preserve"> Los recargos se causarán hasta por cinco años y se calcularán sobre el total de las contribuciones o de los créditos fiscales, excluyendo los propios recargos, la indemnización que se menciona en el artículo 41 de esta ley, los gastos de ejecución y las multas por infracción a las disposiciones de la presente ley.</w:t>
      </w:r>
    </w:p>
    <w:p w14:paraId="13BEE83E" w14:textId="77777777" w:rsidR="00655624" w:rsidRPr="00655624" w:rsidRDefault="00655624" w:rsidP="00655624">
      <w:pPr>
        <w:spacing w:after="0" w:line="240" w:lineRule="auto"/>
        <w:jc w:val="both"/>
        <w:rPr>
          <w:rFonts w:ascii="Arial" w:eastAsia="Times New Roman" w:hAnsi="Arial"/>
          <w:sz w:val="20"/>
          <w:szCs w:val="20"/>
          <w:lang w:val="es-ES"/>
        </w:rPr>
      </w:pPr>
    </w:p>
    <w:p w14:paraId="1DE03EF6"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Los recargos se causarán por cada mes o fracción que transcurra desde el día en que debió hacerse el pago y hasta el día en que el mismo se efectúe.</w:t>
      </w:r>
    </w:p>
    <w:p w14:paraId="3EDC22D5" w14:textId="77777777" w:rsidR="00655624" w:rsidRPr="00655624" w:rsidRDefault="00655624" w:rsidP="00655624">
      <w:pPr>
        <w:spacing w:after="0" w:line="240" w:lineRule="auto"/>
        <w:jc w:val="both"/>
        <w:rPr>
          <w:rFonts w:ascii="Arial" w:eastAsia="Times New Roman" w:hAnsi="Arial"/>
          <w:sz w:val="20"/>
          <w:szCs w:val="20"/>
          <w:lang w:val="es-ES"/>
        </w:rPr>
      </w:pPr>
    </w:p>
    <w:p w14:paraId="1E311973"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Cuando el pago de las contribuciones o de los créditos fiscales, hubiese sido menor al que corresponda, los recargos se causarán sobre la diferencia.</w:t>
      </w:r>
    </w:p>
    <w:p w14:paraId="5CAA22F9" w14:textId="77777777" w:rsidR="00655624" w:rsidRPr="00655624" w:rsidRDefault="00655624" w:rsidP="00655624">
      <w:pPr>
        <w:spacing w:after="0" w:line="240" w:lineRule="auto"/>
        <w:jc w:val="both"/>
        <w:rPr>
          <w:rFonts w:ascii="Arial" w:eastAsia="Times New Roman" w:hAnsi="Arial"/>
          <w:sz w:val="20"/>
          <w:szCs w:val="20"/>
          <w:lang w:val="es-ES"/>
        </w:rPr>
      </w:pPr>
    </w:p>
    <w:p w14:paraId="060C8E44" w14:textId="77777777" w:rsidR="00655624" w:rsidRPr="00655624" w:rsidRDefault="00655624" w:rsidP="00655624">
      <w:pPr>
        <w:spacing w:after="0" w:line="240" w:lineRule="auto"/>
        <w:jc w:val="center"/>
        <w:rPr>
          <w:rFonts w:ascii="Arial" w:eastAsia="Times New Roman" w:hAnsi="Arial"/>
          <w:b/>
          <w:bCs/>
          <w:sz w:val="20"/>
          <w:szCs w:val="20"/>
          <w:lang w:val="es-ES"/>
        </w:rPr>
      </w:pPr>
      <w:r w:rsidRPr="00655624">
        <w:rPr>
          <w:rFonts w:ascii="Arial" w:eastAsia="Times New Roman" w:hAnsi="Arial"/>
          <w:b/>
          <w:bCs/>
          <w:sz w:val="20"/>
          <w:szCs w:val="20"/>
          <w:lang w:val="es-ES"/>
        </w:rPr>
        <w:t>Sección Décima Tercera</w:t>
      </w:r>
    </w:p>
    <w:p w14:paraId="2ABA7815" w14:textId="77777777" w:rsidR="00655624" w:rsidRPr="00655624" w:rsidRDefault="00655624" w:rsidP="00655624">
      <w:pPr>
        <w:spacing w:after="0" w:line="240" w:lineRule="auto"/>
        <w:jc w:val="center"/>
        <w:rPr>
          <w:rFonts w:ascii="Arial" w:eastAsia="Times New Roman" w:hAnsi="Arial"/>
          <w:b/>
          <w:bCs/>
          <w:sz w:val="20"/>
          <w:szCs w:val="20"/>
          <w:lang w:val="es-ES"/>
        </w:rPr>
      </w:pPr>
      <w:r w:rsidRPr="00655624">
        <w:rPr>
          <w:rFonts w:ascii="Arial" w:eastAsia="Times New Roman" w:hAnsi="Arial"/>
          <w:b/>
          <w:bCs/>
          <w:sz w:val="20"/>
          <w:szCs w:val="20"/>
          <w:lang w:val="es-ES"/>
        </w:rPr>
        <w:t>Del cheque presentado en tiempo y no pagado</w:t>
      </w:r>
    </w:p>
    <w:p w14:paraId="4E9D8C01" w14:textId="77777777" w:rsidR="00655624" w:rsidRPr="00655624" w:rsidRDefault="00655624" w:rsidP="00655624">
      <w:pPr>
        <w:spacing w:after="0" w:line="240" w:lineRule="auto"/>
        <w:jc w:val="center"/>
        <w:rPr>
          <w:rFonts w:ascii="Arial" w:eastAsia="Times New Roman" w:hAnsi="Arial"/>
          <w:b/>
          <w:bCs/>
          <w:sz w:val="20"/>
          <w:szCs w:val="20"/>
          <w:lang w:val="es-ES"/>
        </w:rPr>
      </w:pPr>
    </w:p>
    <w:p w14:paraId="0D10DC0E"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Artículo 41.-</w:t>
      </w:r>
      <w:r w:rsidRPr="00655624">
        <w:rPr>
          <w:rFonts w:ascii="Arial" w:eastAsia="Times New Roman" w:hAnsi="Arial"/>
          <w:sz w:val="20"/>
          <w:szCs w:val="20"/>
          <w:lang w:val="es-ES"/>
        </w:rPr>
        <w:t xml:space="preserve"> El cheque recibido por el Municipio de Kanasín, en pago de alguna contribución, aprovechamiento, crédito fiscal o garantía, en términos de la presente ley, que sea presentado en tiempo al librado y no sea pagado, dará lugar al cobro del monto del cheque y a una indemnización suficiente para resarcirlo de los daños y perjuicios que con ello le ocasionó. En ningún caso la indemnización será menor del 20% del importe del propio cheque en caso de que no haya sido pagado por motivo de fondos insuficientes en la cuenta del librador o bien del 10% en caso de que no haya sido pagado por una causa diferente a la insuficiencia de fondos en la cuenta del librador, y se exigirá independientemente de los otros conceptos a que se refiere este título. En todos los casos la indemnización a que se refiere este párrafo deberá ser de cuando menos en un importe suficiente para cubrir las comisiones y gastos que le hayan ocasionado al Municipio de Kanasín con motivo de la presentación para cobro o depósito en cuenta bancaria del Municipio de dicho cheque.</w:t>
      </w:r>
    </w:p>
    <w:p w14:paraId="5AD6C8D2" w14:textId="77777777" w:rsidR="00655624" w:rsidRPr="00655624" w:rsidRDefault="00655624" w:rsidP="00655624">
      <w:pPr>
        <w:spacing w:after="0" w:line="240" w:lineRule="auto"/>
        <w:jc w:val="both"/>
        <w:rPr>
          <w:rFonts w:ascii="Arial" w:eastAsia="Times New Roman" w:hAnsi="Arial"/>
          <w:sz w:val="20"/>
          <w:szCs w:val="20"/>
          <w:lang w:val="es-ES"/>
        </w:rPr>
      </w:pPr>
    </w:p>
    <w:p w14:paraId="7CE301EB"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 xml:space="preserve">Para tal efecto, la autoridad requerirá al librador del cheque para que, dentro de un plazo de siete días efectúe el pago de su importe junto con la mencionada indemnización. Transcurrido el plazo señalado sin que se obtenga el pago, la autoridad fiscal municipal requerirá y cobrará el monto del cheque, la </w:t>
      </w:r>
      <w:r w:rsidRPr="00655624">
        <w:rPr>
          <w:rFonts w:ascii="Arial" w:eastAsia="Times New Roman" w:hAnsi="Arial"/>
          <w:sz w:val="20"/>
          <w:szCs w:val="20"/>
          <w:lang w:val="es-ES"/>
        </w:rPr>
        <w:lastRenderedPageBreak/>
        <w:t>indemnización y, en su caso, los recargos mediante el procedimiento administrativo de ejecución, sin perjuicio de la responsabilidad penal, que, en su caso, proceda.</w:t>
      </w:r>
    </w:p>
    <w:p w14:paraId="2BCD8836" w14:textId="77777777" w:rsidR="00655624" w:rsidRPr="00655624" w:rsidRDefault="00655624" w:rsidP="00655624">
      <w:pPr>
        <w:spacing w:after="0" w:line="240" w:lineRule="auto"/>
        <w:jc w:val="both"/>
        <w:rPr>
          <w:rFonts w:ascii="Arial" w:eastAsia="Times New Roman" w:hAnsi="Arial"/>
          <w:sz w:val="20"/>
          <w:szCs w:val="20"/>
          <w:lang w:val="es-ES"/>
        </w:rPr>
      </w:pPr>
    </w:p>
    <w:p w14:paraId="06EF5291" w14:textId="77777777" w:rsidR="00655624" w:rsidRPr="00655624" w:rsidRDefault="00655624" w:rsidP="00655624">
      <w:pPr>
        <w:spacing w:after="0" w:line="240" w:lineRule="auto"/>
        <w:jc w:val="center"/>
        <w:rPr>
          <w:rFonts w:ascii="Arial" w:eastAsia="Times New Roman" w:hAnsi="Arial"/>
          <w:b/>
          <w:bCs/>
          <w:sz w:val="20"/>
          <w:szCs w:val="20"/>
          <w:lang w:val="es-ES"/>
        </w:rPr>
      </w:pPr>
      <w:r w:rsidRPr="00655624">
        <w:rPr>
          <w:rFonts w:ascii="Arial" w:eastAsia="Times New Roman" w:hAnsi="Arial"/>
          <w:b/>
          <w:bCs/>
          <w:sz w:val="20"/>
          <w:szCs w:val="20"/>
          <w:lang w:val="es-ES"/>
        </w:rPr>
        <w:t>Sección Décima Cuarta</w:t>
      </w:r>
    </w:p>
    <w:p w14:paraId="263F3B13" w14:textId="77777777" w:rsidR="00655624" w:rsidRPr="00655624" w:rsidRDefault="00655624" w:rsidP="00655624">
      <w:pPr>
        <w:spacing w:after="0" w:line="240" w:lineRule="auto"/>
        <w:jc w:val="center"/>
        <w:rPr>
          <w:rFonts w:ascii="Arial" w:eastAsia="Times New Roman" w:hAnsi="Arial"/>
          <w:b/>
          <w:bCs/>
          <w:sz w:val="20"/>
          <w:szCs w:val="20"/>
          <w:lang w:val="es-ES"/>
        </w:rPr>
      </w:pPr>
      <w:r w:rsidRPr="00655624">
        <w:rPr>
          <w:rFonts w:ascii="Arial" w:eastAsia="Times New Roman" w:hAnsi="Arial"/>
          <w:b/>
          <w:bCs/>
          <w:sz w:val="20"/>
          <w:szCs w:val="20"/>
          <w:lang w:val="es-ES"/>
        </w:rPr>
        <w:t>De los recargos en pagos espontáneos</w:t>
      </w:r>
    </w:p>
    <w:p w14:paraId="62CA1CCB" w14:textId="77777777" w:rsidR="00655624" w:rsidRPr="00655624" w:rsidRDefault="00655624" w:rsidP="00655624">
      <w:pPr>
        <w:spacing w:after="0" w:line="240" w:lineRule="auto"/>
        <w:jc w:val="center"/>
        <w:rPr>
          <w:rFonts w:ascii="Arial" w:eastAsia="Times New Roman" w:hAnsi="Arial"/>
          <w:b/>
          <w:bCs/>
          <w:sz w:val="20"/>
          <w:szCs w:val="20"/>
          <w:lang w:val="es-ES"/>
        </w:rPr>
      </w:pPr>
    </w:p>
    <w:p w14:paraId="7EBF903A"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Artículo 42.-</w:t>
      </w:r>
      <w:r w:rsidRPr="00655624">
        <w:rPr>
          <w:rFonts w:ascii="Arial" w:eastAsia="Times New Roman" w:hAnsi="Arial"/>
          <w:sz w:val="20"/>
          <w:szCs w:val="20"/>
          <w:lang w:val="es-ES"/>
        </w:rPr>
        <w:t xml:space="preserve"> Cuando el contribuyente pague en una sola exhibición, el total de las contribuciones o de los créditos fiscales omitidos debidamente actualizados, en forma espontánea, sin mediar notificación alguna por parte de las autoridades fiscales, los recargos no podrán exceder de un tanto igual, al importe de la contribución omitida actualizada.</w:t>
      </w:r>
    </w:p>
    <w:p w14:paraId="25E27E30" w14:textId="77777777" w:rsidR="00655624" w:rsidRDefault="00655624" w:rsidP="00655624">
      <w:pPr>
        <w:spacing w:after="0" w:line="240" w:lineRule="auto"/>
        <w:jc w:val="center"/>
        <w:rPr>
          <w:rFonts w:ascii="Arial" w:eastAsia="Times New Roman" w:hAnsi="Arial"/>
          <w:b/>
          <w:bCs/>
          <w:sz w:val="20"/>
          <w:szCs w:val="20"/>
          <w:lang w:val="es-ES"/>
        </w:rPr>
      </w:pPr>
    </w:p>
    <w:p w14:paraId="4E84D66F" w14:textId="3AECB4D7" w:rsidR="00655624" w:rsidRPr="00655624" w:rsidRDefault="00655624" w:rsidP="00655624">
      <w:pPr>
        <w:spacing w:after="0" w:line="240" w:lineRule="auto"/>
        <w:jc w:val="center"/>
        <w:rPr>
          <w:rFonts w:ascii="Arial" w:eastAsia="Times New Roman" w:hAnsi="Arial"/>
          <w:b/>
          <w:bCs/>
          <w:sz w:val="20"/>
          <w:szCs w:val="20"/>
          <w:lang w:val="es-ES"/>
        </w:rPr>
      </w:pPr>
      <w:r w:rsidRPr="00655624">
        <w:rPr>
          <w:rFonts w:ascii="Arial" w:eastAsia="Times New Roman" w:hAnsi="Arial"/>
          <w:b/>
          <w:bCs/>
          <w:sz w:val="20"/>
          <w:szCs w:val="20"/>
          <w:lang w:val="es-ES"/>
        </w:rPr>
        <w:t>Sección Décima Quinta</w:t>
      </w:r>
    </w:p>
    <w:p w14:paraId="5923512A" w14:textId="77777777" w:rsidR="00655624" w:rsidRPr="00655624" w:rsidRDefault="00655624" w:rsidP="00655624">
      <w:pPr>
        <w:spacing w:after="0" w:line="240" w:lineRule="auto"/>
        <w:jc w:val="center"/>
        <w:rPr>
          <w:rFonts w:ascii="Arial" w:eastAsia="Times New Roman" w:hAnsi="Arial"/>
          <w:b/>
          <w:bCs/>
          <w:sz w:val="20"/>
          <w:szCs w:val="20"/>
          <w:lang w:val="es-ES"/>
        </w:rPr>
      </w:pPr>
      <w:r w:rsidRPr="00655624">
        <w:rPr>
          <w:rFonts w:ascii="Arial" w:eastAsia="Times New Roman" w:hAnsi="Arial"/>
          <w:b/>
          <w:bCs/>
          <w:sz w:val="20"/>
          <w:szCs w:val="20"/>
          <w:lang w:val="es-ES"/>
        </w:rPr>
        <w:t>Del pago en exceso</w:t>
      </w:r>
    </w:p>
    <w:p w14:paraId="3AEDA73A" w14:textId="77777777" w:rsidR="00655624" w:rsidRPr="00655624" w:rsidRDefault="00655624" w:rsidP="00655624">
      <w:pPr>
        <w:spacing w:after="0" w:line="240" w:lineRule="auto"/>
        <w:jc w:val="center"/>
        <w:rPr>
          <w:rFonts w:ascii="Arial" w:eastAsia="Times New Roman" w:hAnsi="Arial"/>
          <w:b/>
          <w:bCs/>
          <w:sz w:val="20"/>
          <w:szCs w:val="20"/>
          <w:lang w:val="es-ES"/>
        </w:rPr>
      </w:pPr>
    </w:p>
    <w:p w14:paraId="4A353649"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Artículo 43</w:t>
      </w:r>
      <w:r w:rsidRPr="00655624">
        <w:rPr>
          <w:rFonts w:ascii="Arial" w:eastAsia="Times New Roman" w:hAnsi="Arial"/>
          <w:b/>
          <w:sz w:val="20"/>
          <w:szCs w:val="20"/>
          <w:lang w:val="es-ES"/>
        </w:rPr>
        <w:t>.-</w:t>
      </w:r>
      <w:r w:rsidRPr="00655624">
        <w:rPr>
          <w:rFonts w:ascii="Arial" w:eastAsia="Times New Roman" w:hAnsi="Arial"/>
          <w:sz w:val="20"/>
          <w:szCs w:val="20"/>
        </w:rPr>
        <w:t xml:space="preserve"> </w:t>
      </w:r>
      <w:r w:rsidRPr="00655624">
        <w:rPr>
          <w:rFonts w:ascii="Arial" w:eastAsia="Times New Roman" w:hAnsi="Arial"/>
          <w:sz w:val="20"/>
          <w:szCs w:val="20"/>
          <w:lang w:val="es-ES"/>
        </w:rPr>
        <w:t xml:space="preserve">Las autoridades fiscales municipales facultadas para el cobro de las contribuciones, están obligadas a devolver las cantidades pagadas indebidamente. La devolución podrá hacerse de oficio o a petición del interesado, mediante cheque nominativo </w:t>
      </w:r>
      <w:r w:rsidRPr="00655624">
        <w:rPr>
          <w:rFonts w:ascii="Arial" w:eastAsia="Times New Roman" w:hAnsi="Arial"/>
          <w:color w:val="000000"/>
          <w:sz w:val="20"/>
          <w:szCs w:val="20"/>
          <w:lang w:val="es-ES"/>
        </w:rPr>
        <w:t xml:space="preserve">o transferencia electrónica </w:t>
      </w:r>
      <w:r w:rsidRPr="00655624">
        <w:rPr>
          <w:rFonts w:ascii="Arial" w:eastAsia="Times New Roman" w:hAnsi="Arial"/>
          <w:sz w:val="20"/>
          <w:szCs w:val="20"/>
          <w:lang w:val="es-ES"/>
        </w:rPr>
        <w:t>y conforme a las disposiciones siguientes:</w:t>
      </w:r>
    </w:p>
    <w:p w14:paraId="76705CAB" w14:textId="77777777" w:rsidR="00655624" w:rsidRPr="00655624" w:rsidRDefault="00655624" w:rsidP="00655624">
      <w:pPr>
        <w:spacing w:after="0" w:line="240" w:lineRule="auto"/>
        <w:jc w:val="both"/>
        <w:rPr>
          <w:rFonts w:ascii="Arial" w:eastAsia="Times New Roman" w:hAnsi="Arial"/>
          <w:sz w:val="20"/>
          <w:szCs w:val="20"/>
          <w:lang w:val="es-ES"/>
        </w:rPr>
      </w:pPr>
    </w:p>
    <w:p w14:paraId="4F9FF745"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I.-</w:t>
      </w:r>
      <w:r w:rsidRPr="00655624">
        <w:rPr>
          <w:rFonts w:ascii="Arial" w:eastAsia="Times New Roman" w:hAnsi="Arial"/>
          <w:sz w:val="20"/>
          <w:szCs w:val="20"/>
          <w:lang w:val="es-ES"/>
        </w:rPr>
        <w:t xml:space="preserve"> Si el pago de lo indebido se hubiese efectuado en el cumplimiento de un acto de autoridad, el derecho a la devolución nace, cuando dicho acto hubiere quedado insubsistente.</w:t>
      </w:r>
    </w:p>
    <w:p w14:paraId="46DDE251" w14:textId="77777777" w:rsidR="00655624" w:rsidRPr="00655624" w:rsidRDefault="00655624" w:rsidP="00655624">
      <w:pPr>
        <w:spacing w:after="0" w:line="240" w:lineRule="auto"/>
        <w:jc w:val="both"/>
        <w:rPr>
          <w:rFonts w:ascii="Arial" w:eastAsia="Times New Roman" w:hAnsi="Arial"/>
          <w:sz w:val="20"/>
          <w:szCs w:val="20"/>
          <w:lang w:val="es-ES"/>
        </w:rPr>
      </w:pPr>
    </w:p>
    <w:p w14:paraId="49400582"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II.-</w:t>
      </w:r>
      <w:r w:rsidRPr="00655624">
        <w:rPr>
          <w:rFonts w:ascii="Arial" w:eastAsia="Times New Roman" w:hAnsi="Arial"/>
          <w:sz w:val="20"/>
          <w:szCs w:val="20"/>
          <w:lang w:val="es-ES"/>
        </w:rPr>
        <w:t xml:space="preserve"> Si el pago de lo indebido se hubiera efectuado por error del contribuyente, dará lugar a la devolución siempre que compruebe en que consistió dicho error y no haya créditos fiscales exigibles, en cuyo caso cualquier excedente se tomará en cuenta.</w:t>
      </w:r>
    </w:p>
    <w:p w14:paraId="38201C07" w14:textId="77777777" w:rsidR="00655624" w:rsidRPr="00655624" w:rsidRDefault="00655624" w:rsidP="00655624">
      <w:pPr>
        <w:spacing w:after="0" w:line="240" w:lineRule="auto"/>
        <w:jc w:val="both"/>
        <w:rPr>
          <w:rFonts w:ascii="Arial" w:eastAsia="Times New Roman" w:hAnsi="Arial"/>
          <w:sz w:val="20"/>
          <w:szCs w:val="20"/>
          <w:lang w:val="es-ES"/>
        </w:rPr>
      </w:pPr>
    </w:p>
    <w:p w14:paraId="42DFFD2D"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En todos los casos la autoridad fiscal municipal podrá ejercer la compensación de oficio a que se refiere el artículo 36 del Código Fiscal del Estado de Yucatán.</w:t>
      </w:r>
    </w:p>
    <w:p w14:paraId="26008FE0" w14:textId="77777777" w:rsidR="00655624" w:rsidRPr="00655624" w:rsidRDefault="00655624" w:rsidP="00655624">
      <w:pPr>
        <w:spacing w:after="0" w:line="240" w:lineRule="auto"/>
        <w:jc w:val="both"/>
        <w:rPr>
          <w:rFonts w:ascii="Arial" w:eastAsia="Times New Roman" w:hAnsi="Arial"/>
          <w:sz w:val="20"/>
          <w:szCs w:val="20"/>
          <w:lang w:val="es-ES"/>
        </w:rPr>
      </w:pPr>
    </w:p>
    <w:p w14:paraId="7E9C46C2"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Las autoridades fiscales municipales tendrán un plazo máximo de treinta días naturales, para efectuar las devoluciones mencionadas en este artículo, a partir del día hábil siguiente a la fecha de presentación de la solicitud, ante la autoridad fiscal competente.</w:t>
      </w:r>
    </w:p>
    <w:p w14:paraId="4C537E22" w14:textId="77777777" w:rsidR="00655624" w:rsidRPr="00655624" w:rsidRDefault="00655624" w:rsidP="00655624">
      <w:pPr>
        <w:spacing w:after="0" w:line="240" w:lineRule="auto"/>
        <w:jc w:val="both"/>
        <w:rPr>
          <w:rFonts w:ascii="Arial" w:eastAsia="Times New Roman" w:hAnsi="Arial"/>
          <w:sz w:val="20"/>
          <w:szCs w:val="20"/>
          <w:lang w:val="es-ES"/>
        </w:rPr>
      </w:pPr>
    </w:p>
    <w:p w14:paraId="3A1AA95B"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Las autoridades fiscales municipales deberán pagar la devolución que proceda, actualizada conforme al procedimiento establecido en el artículo 38 de esta ley, desde el mes en que se efectuó el pago en exceso hasta aquel en que la devolución se efectúe. Si la devolución no se hubiese efectuado en el plazo previsto en este artículo, las mismas autoridades fiscales municipales pagarán intereses que se calcularán a partir del día siguiente al del vencimiento de dicho plazo, conforme a la tasa que se aplicará sobre la devolución actualizada y que será igual a la prevista para los recargos en los términos del Artículo 39 de esta propia Ley.</w:t>
      </w:r>
    </w:p>
    <w:p w14:paraId="2BDFDB15" w14:textId="77777777" w:rsidR="00655624" w:rsidRPr="00655624" w:rsidRDefault="00655624" w:rsidP="00655624">
      <w:pPr>
        <w:spacing w:after="0" w:line="240" w:lineRule="auto"/>
        <w:jc w:val="both"/>
        <w:rPr>
          <w:rFonts w:ascii="Arial" w:eastAsia="Times New Roman" w:hAnsi="Arial"/>
          <w:sz w:val="20"/>
          <w:szCs w:val="20"/>
          <w:lang w:val="es-ES"/>
        </w:rPr>
      </w:pPr>
    </w:p>
    <w:p w14:paraId="45E471FF"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En ningún caso los intereses a cargo del fisco municipal excederán de los causados en cinco años.</w:t>
      </w:r>
    </w:p>
    <w:p w14:paraId="67F61468" w14:textId="77777777" w:rsidR="00655624" w:rsidRPr="00655624" w:rsidRDefault="00655624" w:rsidP="00655624">
      <w:pPr>
        <w:spacing w:after="0" w:line="240" w:lineRule="auto"/>
        <w:jc w:val="both"/>
        <w:rPr>
          <w:rFonts w:ascii="Arial" w:eastAsia="Times New Roman" w:hAnsi="Arial"/>
          <w:sz w:val="20"/>
          <w:szCs w:val="20"/>
          <w:lang w:val="es-ES"/>
        </w:rPr>
      </w:pPr>
    </w:p>
    <w:p w14:paraId="6679D2A3"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La obligación de devolver prescribe en los mismos términos y condiciones que el crédito fiscal.</w:t>
      </w:r>
    </w:p>
    <w:p w14:paraId="6A92B6E4" w14:textId="77777777" w:rsidR="00655624" w:rsidRPr="00655624" w:rsidRDefault="00655624" w:rsidP="00655624">
      <w:pPr>
        <w:spacing w:after="0" w:line="240" w:lineRule="auto"/>
        <w:jc w:val="both"/>
        <w:rPr>
          <w:rFonts w:ascii="Arial" w:eastAsia="Times New Roman" w:hAnsi="Arial"/>
          <w:sz w:val="20"/>
          <w:szCs w:val="20"/>
          <w:lang w:val="es-ES"/>
        </w:rPr>
      </w:pPr>
    </w:p>
    <w:p w14:paraId="197F3673" w14:textId="77777777" w:rsidR="00655624" w:rsidRPr="00655624" w:rsidRDefault="00655624" w:rsidP="00655624">
      <w:pPr>
        <w:spacing w:after="0" w:line="240" w:lineRule="auto"/>
        <w:jc w:val="center"/>
        <w:rPr>
          <w:rFonts w:ascii="Arial" w:eastAsia="Times New Roman" w:hAnsi="Arial"/>
          <w:b/>
          <w:bCs/>
          <w:sz w:val="20"/>
          <w:szCs w:val="20"/>
          <w:lang w:val="es-ES"/>
        </w:rPr>
      </w:pPr>
      <w:r w:rsidRPr="00655624">
        <w:rPr>
          <w:rFonts w:ascii="Arial" w:eastAsia="Times New Roman" w:hAnsi="Arial"/>
          <w:b/>
          <w:bCs/>
          <w:sz w:val="20"/>
          <w:szCs w:val="20"/>
          <w:lang w:val="es-ES"/>
        </w:rPr>
        <w:t>Sección Décima Sexta</w:t>
      </w:r>
    </w:p>
    <w:p w14:paraId="4058A9A7" w14:textId="77777777" w:rsidR="00655624" w:rsidRPr="00655624" w:rsidRDefault="00655624" w:rsidP="00655624">
      <w:pPr>
        <w:spacing w:after="0" w:line="240" w:lineRule="auto"/>
        <w:jc w:val="center"/>
        <w:rPr>
          <w:rFonts w:ascii="Arial" w:eastAsia="Times New Roman" w:hAnsi="Arial"/>
          <w:b/>
          <w:bCs/>
          <w:sz w:val="20"/>
          <w:szCs w:val="20"/>
          <w:lang w:val="es-ES"/>
        </w:rPr>
      </w:pPr>
      <w:r w:rsidRPr="00655624">
        <w:rPr>
          <w:rFonts w:ascii="Arial" w:eastAsia="Times New Roman" w:hAnsi="Arial"/>
          <w:b/>
          <w:bCs/>
          <w:sz w:val="20"/>
          <w:szCs w:val="20"/>
          <w:lang w:val="es-ES"/>
        </w:rPr>
        <w:t>Del remate en pública subasta</w:t>
      </w:r>
    </w:p>
    <w:p w14:paraId="24713746" w14:textId="77777777" w:rsidR="00655624" w:rsidRPr="00655624" w:rsidRDefault="00655624" w:rsidP="00655624">
      <w:pPr>
        <w:spacing w:after="0" w:line="240" w:lineRule="auto"/>
        <w:jc w:val="center"/>
        <w:rPr>
          <w:rFonts w:ascii="Arial" w:eastAsia="Times New Roman" w:hAnsi="Arial"/>
          <w:b/>
          <w:bCs/>
          <w:sz w:val="20"/>
          <w:szCs w:val="20"/>
          <w:lang w:val="es-ES"/>
        </w:rPr>
      </w:pPr>
    </w:p>
    <w:p w14:paraId="26623679"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Artículo 44.-</w:t>
      </w:r>
      <w:r w:rsidRPr="00655624">
        <w:rPr>
          <w:rFonts w:ascii="Arial" w:eastAsia="Times New Roman" w:hAnsi="Arial"/>
          <w:sz w:val="20"/>
          <w:szCs w:val="20"/>
          <w:lang w:val="es-ES"/>
        </w:rPr>
        <w:t xml:space="preserve"> Todos los bienes que con motivo de un procedimiento de ejecución sean embargados por la autoridad municipal, serán rematados en pública subasta y el producto de </w:t>
      </w:r>
      <w:proofErr w:type="gramStart"/>
      <w:r w:rsidRPr="00655624">
        <w:rPr>
          <w:rFonts w:ascii="Arial" w:eastAsia="Times New Roman" w:hAnsi="Arial"/>
          <w:sz w:val="20"/>
          <w:szCs w:val="20"/>
          <w:lang w:val="es-ES"/>
        </w:rPr>
        <w:t>la misma</w:t>
      </w:r>
      <w:proofErr w:type="gramEnd"/>
      <w:r w:rsidRPr="00655624">
        <w:rPr>
          <w:rFonts w:ascii="Arial" w:eastAsia="Times New Roman" w:hAnsi="Arial"/>
          <w:sz w:val="20"/>
          <w:szCs w:val="20"/>
          <w:lang w:val="es-ES"/>
        </w:rPr>
        <w:t>, aplicado al pago del crédito fiscal de que se trate, en los términos que establece el artículo 32 de esta Ley.</w:t>
      </w:r>
    </w:p>
    <w:p w14:paraId="20D082B8" w14:textId="77777777" w:rsidR="00655624" w:rsidRPr="00655624" w:rsidRDefault="00655624" w:rsidP="00655624">
      <w:pPr>
        <w:spacing w:after="0" w:line="240" w:lineRule="auto"/>
        <w:jc w:val="both"/>
        <w:rPr>
          <w:rFonts w:ascii="Arial" w:eastAsia="Times New Roman" w:hAnsi="Arial"/>
          <w:sz w:val="20"/>
          <w:szCs w:val="20"/>
          <w:lang w:val="es-ES"/>
        </w:rPr>
      </w:pPr>
    </w:p>
    <w:p w14:paraId="7A33A09C"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lastRenderedPageBreak/>
        <w:t xml:space="preserve">En caso de </w:t>
      </w:r>
      <w:proofErr w:type="gramStart"/>
      <w:r w:rsidRPr="00655624">
        <w:rPr>
          <w:rFonts w:ascii="Arial" w:eastAsia="Times New Roman" w:hAnsi="Arial"/>
          <w:sz w:val="20"/>
          <w:szCs w:val="20"/>
          <w:lang w:val="es-ES"/>
        </w:rPr>
        <w:t>que</w:t>
      </w:r>
      <w:proofErr w:type="gramEnd"/>
      <w:r w:rsidRPr="00655624">
        <w:rPr>
          <w:rFonts w:ascii="Arial" w:eastAsia="Times New Roman" w:hAnsi="Arial"/>
          <w:sz w:val="20"/>
          <w:szCs w:val="20"/>
          <w:lang w:val="es-ES"/>
        </w:rPr>
        <w:t xml:space="preserve"> habiéndose publicado la tercera convocatoria para la almoneda, no se presentaren postores, los bienes embargados, se adjudicarán al Municipio de Kanasín, en pago del adeudo correspondiente, por el valor equivalente al 60 por ciento del valor de su avalúo pericial.</w:t>
      </w:r>
    </w:p>
    <w:p w14:paraId="29A583B9" w14:textId="77777777" w:rsidR="00655624" w:rsidRPr="00655624" w:rsidRDefault="00655624" w:rsidP="00655624">
      <w:pPr>
        <w:spacing w:after="0" w:line="240" w:lineRule="auto"/>
        <w:jc w:val="both"/>
        <w:rPr>
          <w:rFonts w:ascii="Arial" w:eastAsia="Times New Roman" w:hAnsi="Arial"/>
          <w:sz w:val="20"/>
          <w:szCs w:val="20"/>
          <w:lang w:val="es-ES"/>
        </w:rPr>
      </w:pPr>
    </w:p>
    <w:p w14:paraId="4DBB1E35"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Para el caso de que el valor de adjudicación no alcanzare a cubrir el adeudo de que se trate, éste se entenderá pagado parcialmente, quedando a salvo los derechos del Municipio, para el cobro del saldo correspondiente.</w:t>
      </w:r>
    </w:p>
    <w:p w14:paraId="1E82B478" w14:textId="77777777" w:rsidR="00655624" w:rsidRPr="00655624" w:rsidRDefault="00655624" w:rsidP="00655624">
      <w:pPr>
        <w:spacing w:after="0" w:line="240" w:lineRule="auto"/>
        <w:jc w:val="both"/>
        <w:rPr>
          <w:rFonts w:ascii="Arial" w:eastAsia="Times New Roman" w:hAnsi="Arial"/>
          <w:sz w:val="20"/>
          <w:szCs w:val="20"/>
          <w:lang w:val="es-ES"/>
        </w:rPr>
      </w:pPr>
    </w:p>
    <w:p w14:paraId="17521193"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En todo caso se aplicarán a los remates las reglas que para tal efecto fije el Código Fiscal del Estado y en su defecto las del Código Fiscal de la Federación y su reglamento.</w:t>
      </w:r>
    </w:p>
    <w:p w14:paraId="4278EDCC" w14:textId="77777777" w:rsidR="00655624" w:rsidRPr="00655624" w:rsidRDefault="00655624" w:rsidP="00655624">
      <w:pPr>
        <w:spacing w:after="0" w:line="240" w:lineRule="auto"/>
        <w:jc w:val="both"/>
        <w:rPr>
          <w:rFonts w:ascii="Arial" w:eastAsia="Times New Roman" w:hAnsi="Arial"/>
          <w:sz w:val="20"/>
          <w:szCs w:val="20"/>
          <w:lang w:val="es-ES"/>
        </w:rPr>
      </w:pPr>
    </w:p>
    <w:p w14:paraId="34478A32" w14:textId="77777777" w:rsidR="00655624" w:rsidRPr="00655624" w:rsidRDefault="00655624" w:rsidP="00655624">
      <w:pPr>
        <w:spacing w:after="0" w:line="240" w:lineRule="auto"/>
        <w:jc w:val="center"/>
        <w:rPr>
          <w:rFonts w:ascii="Arial" w:eastAsia="Times New Roman" w:hAnsi="Arial"/>
          <w:b/>
          <w:bCs/>
          <w:sz w:val="20"/>
          <w:szCs w:val="20"/>
          <w:lang w:val="es-ES"/>
        </w:rPr>
      </w:pPr>
      <w:r w:rsidRPr="00655624">
        <w:rPr>
          <w:rFonts w:ascii="Arial" w:eastAsia="Times New Roman" w:hAnsi="Arial"/>
          <w:b/>
          <w:bCs/>
          <w:sz w:val="20"/>
          <w:szCs w:val="20"/>
          <w:lang w:val="es-ES"/>
        </w:rPr>
        <w:t>Sección Décima Séptima</w:t>
      </w:r>
    </w:p>
    <w:p w14:paraId="378D66E6" w14:textId="77777777" w:rsidR="00655624" w:rsidRPr="00655624" w:rsidRDefault="00655624" w:rsidP="00655624">
      <w:pPr>
        <w:spacing w:after="0" w:line="240" w:lineRule="auto"/>
        <w:jc w:val="center"/>
        <w:rPr>
          <w:rFonts w:ascii="Arial" w:eastAsia="Times New Roman" w:hAnsi="Arial"/>
          <w:b/>
          <w:bCs/>
          <w:sz w:val="20"/>
          <w:szCs w:val="20"/>
          <w:lang w:val="es-ES"/>
        </w:rPr>
      </w:pPr>
      <w:r w:rsidRPr="00655624">
        <w:rPr>
          <w:rFonts w:ascii="Arial" w:eastAsia="Times New Roman" w:hAnsi="Arial"/>
          <w:b/>
          <w:bCs/>
          <w:sz w:val="20"/>
          <w:szCs w:val="20"/>
          <w:lang w:val="es-ES"/>
        </w:rPr>
        <w:t>Del cobro de las multas</w:t>
      </w:r>
    </w:p>
    <w:p w14:paraId="46B14B03" w14:textId="77777777" w:rsidR="00655624" w:rsidRPr="00655624" w:rsidRDefault="00655624" w:rsidP="00655624">
      <w:pPr>
        <w:spacing w:after="0" w:line="240" w:lineRule="auto"/>
        <w:jc w:val="center"/>
        <w:rPr>
          <w:rFonts w:ascii="Arial" w:eastAsia="Times New Roman" w:hAnsi="Arial"/>
          <w:sz w:val="20"/>
          <w:szCs w:val="20"/>
          <w:lang w:val="es-ES"/>
        </w:rPr>
      </w:pPr>
    </w:p>
    <w:p w14:paraId="1A979A8B"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Artículo 45.-</w:t>
      </w:r>
      <w:r w:rsidRPr="00655624">
        <w:rPr>
          <w:rFonts w:ascii="Arial" w:eastAsia="Times New Roman" w:hAnsi="Arial"/>
          <w:sz w:val="20"/>
          <w:szCs w:val="20"/>
          <w:lang w:val="es-ES"/>
        </w:rPr>
        <w:t xml:space="preserve"> Las multas por infracciones a las disposiciones municipales sean éstas de carácter administrativo o fiscal, serán cobradas mediante el procedimiento administrativo de ejecución.</w:t>
      </w:r>
    </w:p>
    <w:p w14:paraId="451081EA" w14:textId="77777777" w:rsidR="00655624" w:rsidRPr="00655624" w:rsidRDefault="00655624" w:rsidP="00655624">
      <w:pPr>
        <w:spacing w:after="0" w:line="240" w:lineRule="auto"/>
        <w:jc w:val="both"/>
        <w:rPr>
          <w:rFonts w:ascii="Arial" w:eastAsia="Times New Roman" w:hAnsi="Arial"/>
          <w:sz w:val="20"/>
          <w:szCs w:val="20"/>
          <w:lang w:val="es-ES"/>
        </w:rPr>
      </w:pPr>
    </w:p>
    <w:p w14:paraId="2554C96C" w14:textId="77777777" w:rsidR="00655624" w:rsidRPr="00655624" w:rsidRDefault="00655624" w:rsidP="00655624">
      <w:pPr>
        <w:spacing w:after="0" w:line="240" w:lineRule="auto"/>
        <w:jc w:val="center"/>
        <w:rPr>
          <w:rFonts w:ascii="Arial" w:eastAsia="Times New Roman" w:hAnsi="Arial"/>
          <w:b/>
          <w:bCs/>
          <w:sz w:val="20"/>
          <w:szCs w:val="20"/>
          <w:lang w:val="es-ES"/>
        </w:rPr>
      </w:pPr>
      <w:r w:rsidRPr="00655624">
        <w:rPr>
          <w:rFonts w:ascii="Arial" w:eastAsia="Times New Roman" w:hAnsi="Arial"/>
          <w:b/>
          <w:bCs/>
          <w:sz w:val="20"/>
          <w:szCs w:val="20"/>
          <w:lang w:val="es-ES"/>
        </w:rPr>
        <w:t>Sección Décima Octava</w:t>
      </w:r>
    </w:p>
    <w:p w14:paraId="40BFFECA" w14:textId="77777777" w:rsidR="00655624" w:rsidRPr="00655624" w:rsidRDefault="00655624" w:rsidP="00655624">
      <w:pPr>
        <w:spacing w:after="0" w:line="240" w:lineRule="auto"/>
        <w:jc w:val="center"/>
        <w:rPr>
          <w:rFonts w:ascii="Arial" w:eastAsia="Times New Roman" w:hAnsi="Arial"/>
          <w:b/>
          <w:bCs/>
          <w:sz w:val="20"/>
          <w:szCs w:val="20"/>
          <w:lang w:val="es-ES"/>
        </w:rPr>
      </w:pPr>
      <w:r w:rsidRPr="00655624">
        <w:rPr>
          <w:rFonts w:ascii="Arial" w:eastAsia="Times New Roman" w:hAnsi="Arial"/>
          <w:b/>
          <w:bCs/>
          <w:sz w:val="20"/>
          <w:szCs w:val="20"/>
          <w:lang w:val="es-ES"/>
        </w:rPr>
        <w:t>De la unidad de medida y actualización</w:t>
      </w:r>
    </w:p>
    <w:p w14:paraId="209E5AF5" w14:textId="77777777" w:rsidR="00655624" w:rsidRPr="00655624" w:rsidRDefault="00655624" w:rsidP="00655624">
      <w:pPr>
        <w:spacing w:after="0" w:line="240" w:lineRule="auto"/>
        <w:jc w:val="center"/>
        <w:rPr>
          <w:rFonts w:ascii="Arial" w:eastAsia="Times New Roman" w:hAnsi="Arial"/>
          <w:b/>
          <w:bCs/>
          <w:sz w:val="20"/>
          <w:szCs w:val="20"/>
          <w:lang w:val="es-ES"/>
        </w:rPr>
      </w:pPr>
    </w:p>
    <w:p w14:paraId="76143F18" w14:textId="77777777" w:rsidR="00655624" w:rsidRPr="00655624" w:rsidRDefault="00655624" w:rsidP="00655624">
      <w:pPr>
        <w:spacing w:afterLines="200" w:after="48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Artículo 46.-</w:t>
      </w:r>
      <w:r w:rsidRPr="00655624">
        <w:rPr>
          <w:rFonts w:ascii="Arial" w:eastAsia="Times New Roman" w:hAnsi="Arial"/>
          <w:sz w:val="20"/>
          <w:szCs w:val="20"/>
          <w:lang w:val="es-ES"/>
        </w:rPr>
        <w:t xml:space="preserve"> Para efectos de la presente Ley, cualquier tarifa, cuota, derecho, aprovechamiento, sanción y cualquier otro monto en la que se </w:t>
      </w:r>
      <w:proofErr w:type="gramStart"/>
      <w:r w:rsidRPr="00655624">
        <w:rPr>
          <w:rFonts w:ascii="Arial" w:eastAsia="Times New Roman" w:hAnsi="Arial"/>
          <w:sz w:val="20"/>
          <w:szCs w:val="20"/>
          <w:lang w:val="es-ES"/>
        </w:rPr>
        <w:t xml:space="preserve">haga mención </w:t>
      </w:r>
      <w:r w:rsidRPr="00655624">
        <w:rPr>
          <w:rFonts w:ascii="Arial" w:eastAsia="Times New Roman" w:hAnsi="Arial"/>
          <w:sz w:val="20"/>
          <w:szCs w:val="20"/>
        </w:rPr>
        <w:t>de</w:t>
      </w:r>
      <w:proofErr w:type="gramEnd"/>
      <w:r w:rsidRPr="00655624">
        <w:rPr>
          <w:rFonts w:ascii="Arial" w:eastAsia="Times New Roman" w:hAnsi="Arial"/>
          <w:sz w:val="20"/>
          <w:szCs w:val="20"/>
        </w:rPr>
        <w:t xml:space="preserve"> la sigla "UMA", dicho término se entenderá como la </w:t>
      </w:r>
      <w:r w:rsidRPr="00655624">
        <w:rPr>
          <w:rFonts w:ascii="Arial" w:eastAsia="Times New Roman" w:hAnsi="Arial"/>
          <w:b/>
          <w:bCs/>
          <w:sz w:val="20"/>
          <w:szCs w:val="20"/>
          <w:lang w:val="es-ES"/>
        </w:rPr>
        <w:t xml:space="preserve">Unidad de Medida y Actualización, </w:t>
      </w:r>
      <w:r w:rsidRPr="00655624">
        <w:rPr>
          <w:rFonts w:ascii="Arial" w:eastAsia="Times New Roman" w:hAnsi="Arial"/>
          <w:sz w:val="20"/>
          <w:szCs w:val="20"/>
          <w:lang w:val="es-ES"/>
        </w:rPr>
        <w:t>que</w:t>
      </w:r>
      <w:r w:rsidRPr="00655624">
        <w:rPr>
          <w:rFonts w:ascii="Arial" w:eastAsia="Times New Roman" w:hAnsi="Arial"/>
          <w:b/>
          <w:bCs/>
          <w:sz w:val="20"/>
          <w:szCs w:val="20"/>
          <w:lang w:val="es-ES"/>
        </w:rPr>
        <w:t xml:space="preserve"> </w:t>
      </w:r>
      <w:r w:rsidRPr="00655624">
        <w:rPr>
          <w:rFonts w:ascii="Arial" w:eastAsia="Times New Roman" w:hAnsi="Arial"/>
          <w:sz w:val="20"/>
          <w:szCs w:val="20"/>
          <w:lang w:val="es-ES"/>
        </w:rPr>
        <w:t xml:space="preserve">se calcularán conforme al valor diario vigente de dicha Unidad, determinado y publicado por el Instituto Nacional de Estadística y Geografía en términos de la Ley para Determinar el Valor de la UMA. Los montos expresados en UMA se entenderán actualizados de manera automática al inicio de cada ejercicio fiscal, sin necesidad de reforma específica a esta Ley. </w:t>
      </w:r>
    </w:p>
    <w:p w14:paraId="01C5709C" w14:textId="77777777" w:rsidR="00655624" w:rsidRPr="00655624" w:rsidRDefault="00655624" w:rsidP="00655624">
      <w:pPr>
        <w:spacing w:after="0" w:line="240" w:lineRule="auto"/>
        <w:jc w:val="center"/>
        <w:rPr>
          <w:rFonts w:ascii="Arial" w:eastAsia="Times New Roman" w:hAnsi="Arial"/>
          <w:b/>
          <w:bCs/>
          <w:sz w:val="20"/>
          <w:szCs w:val="20"/>
          <w:lang w:val="es-ES"/>
        </w:rPr>
      </w:pPr>
      <w:r w:rsidRPr="00655624">
        <w:rPr>
          <w:rFonts w:ascii="Arial" w:eastAsia="Times New Roman" w:hAnsi="Arial"/>
          <w:b/>
          <w:bCs/>
          <w:sz w:val="20"/>
          <w:szCs w:val="20"/>
          <w:lang w:val="es-ES"/>
        </w:rPr>
        <w:t>TÍTULO SEGUNDO</w:t>
      </w:r>
    </w:p>
    <w:p w14:paraId="0E7DD1F0" w14:textId="77777777" w:rsidR="00655624" w:rsidRPr="00655624" w:rsidRDefault="00655624" w:rsidP="00655624">
      <w:pPr>
        <w:spacing w:after="0" w:line="240" w:lineRule="auto"/>
        <w:jc w:val="center"/>
        <w:rPr>
          <w:rFonts w:ascii="Arial" w:eastAsia="Times New Roman" w:hAnsi="Arial"/>
          <w:b/>
          <w:bCs/>
          <w:sz w:val="20"/>
          <w:szCs w:val="20"/>
          <w:lang w:val="es-ES"/>
        </w:rPr>
      </w:pPr>
      <w:r w:rsidRPr="00655624">
        <w:rPr>
          <w:rFonts w:ascii="Arial" w:eastAsia="Times New Roman" w:hAnsi="Arial"/>
          <w:b/>
          <w:bCs/>
          <w:sz w:val="20"/>
          <w:szCs w:val="20"/>
          <w:lang w:val="es-ES"/>
        </w:rPr>
        <w:t>DE LOS CONCEPTOS DE INGRESOS</w:t>
      </w:r>
    </w:p>
    <w:p w14:paraId="0BEB9FB0" w14:textId="77777777" w:rsidR="00655624" w:rsidRPr="00655624" w:rsidRDefault="00655624" w:rsidP="00655624">
      <w:pPr>
        <w:spacing w:after="0" w:line="240" w:lineRule="auto"/>
        <w:jc w:val="center"/>
        <w:rPr>
          <w:rFonts w:ascii="Arial" w:eastAsia="Times New Roman" w:hAnsi="Arial"/>
          <w:b/>
          <w:bCs/>
          <w:sz w:val="20"/>
          <w:szCs w:val="20"/>
          <w:lang w:val="es-ES"/>
        </w:rPr>
      </w:pPr>
    </w:p>
    <w:p w14:paraId="6959CF98" w14:textId="77777777" w:rsidR="00655624" w:rsidRPr="00655624" w:rsidRDefault="00655624" w:rsidP="00655624">
      <w:pPr>
        <w:spacing w:after="0" w:line="240" w:lineRule="auto"/>
        <w:jc w:val="center"/>
        <w:rPr>
          <w:rFonts w:ascii="Arial" w:eastAsia="Times New Roman" w:hAnsi="Arial"/>
          <w:b/>
          <w:bCs/>
          <w:sz w:val="20"/>
          <w:szCs w:val="20"/>
          <w:lang w:val="es-ES"/>
        </w:rPr>
      </w:pPr>
      <w:r w:rsidRPr="00655624">
        <w:rPr>
          <w:rFonts w:ascii="Arial" w:eastAsia="Times New Roman" w:hAnsi="Arial"/>
          <w:b/>
          <w:bCs/>
          <w:sz w:val="20"/>
          <w:szCs w:val="20"/>
          <w:lang w:val="es-ES"/>
        </w:rPr>
        <w:t>CAPÍTULO I</w:t>
      </w:r>
    </w:p>
    <w:p w14:paraId="357DDDF3" w14:textId="77777777" w:rsidR="00655624" w:rsidRPr="00655624" w:rsidRDefault="00655624" w:rsidP="00655624">
      <w:pPr>
        <w:spacing w:after="0" w:line="240" w:lineRule="auto"/>
        <w:jc w:val="center"/>
        <w:rPr>
          <w:rFonts w:ascii="Arial" w:eastAsia="Times New Roman" w:hAnsi="Arial"/>
          <w:b/>
          <w:bCs/>
          <w:sz w:val="20"/>
          <w:szCs w:val="20"/>
          <w:lang w:val="es-ES"/>
        </w:rPr>
      </w:pPr>
      <w:r w:rsidRPr="00655624">
        <w:rPr>
          <w:rFonts w:ascii="Arial" w:eastAsia="Times New Roman" w:hAnsi="Arial"/>
          <w:b/>
          <w:bCs/>
          <w:sz w:val="20"/>
          <w:szCs w:val="20"/>
          <w:lang w:val="es-ES"/>
        </w:rPr>
        <w:t>IMPUESTOS</w:t>
      </w:r>
    </w:p>
    <w:p w14:paraId="38B8840D" w14:textId="77777777" w:rsidR="00655624" w:rsidRPr="00655624" w:rsidRDefault="00655624" w:rsidP="00655624">
      <w:pPr>
        <w:spacing w:after="0" w:line="240" w:lineRule="auto"/>
        <w:jc w:val="center"/>
        <w:rPr>
          <w:rFonts w:ascii="Arial" w:eastAsia="Times New Roman" w:hAnsi="Arial"/>
          <w:b/>
          <w:bCs/>
          <w:sz w:val="20"/>
          <w:szCs w:val="20"/>
          <w:lang w:val="es-ES"/>
        </w:rPr>
      </w:pPr>
    </w:p>
    <w:p w14:paraId="19AEB939" w14:textId="77777777" w:rsidR="00655624" w:rsidRPr="00655624" w:rsidRDefault="00655624" w:rsidP="00655624">
      <w:pPr>
        <w:spacing w:after="0" w:line="240" w:lineRule="auto"/>
        <w:jc w:val="center"/>
        <w:rPr>
          <w:rFonts w:ascii="Arial" w:eastAsia="Times New Roman" w:hAnsi="Arial"/>
          <w:b/>
          <w:bCs/>
          <w:sz w:val="20"/>
          <w:szCs w:val="20"/>
          <w:lang w:val="es-ES"/>
        </w:rPr>
      </w:pPr>
      <w:r w:rsidRPr="00655624">
        <w:rPr>
          <w:rFonts w:ascii="Arial" w:eastAsia="Times New Roman" w:hAnsi="Arial"/>
          <w:b/>
          <w:bCs/>
          <w:sz w:val="20"/>
          <w:szCs w:val="20"/>
          <w:lang w:val="es-ES"/>
        </w:rPr>
        <w:t>Sección Primera</w:t>
      </w:r>
    </w:p>
    <w:p w14:paraId="5F0472A8" w14:textId="77777777" w:rsidR="00655624" w:rsidRPr="00655624" w:rsidRDefault="00655624" w:rsidP="00655624">
      <w:pPr>
        <w:spacing w:after="0" w:line="240" w:lineRule="auto"/>
        <w:jc w:val="center"/>
        <w:rPr>
          <w:rFonts w:ascii="Arial" w:eastAsia="Times New Roman" w:hAnsi="Arial"/>
          <w:b/>
          <w:bCs/>
          <w:sz w:val="20"/>
          <w:szCs w:val="20"/>
          <w:lang w:val="es-ES"/>
        </w:rPr>
      </w:pPr>
      <w:r w:rsidRPr="00655624">
        <w:rPr>
          <w:rFonts w:ascii="Arial" w:eastAsia="Times New Roman" w:hAnsi="Arial"/>
          <w:b/>
          <w:bCs/>
          <w:sz w:val="20"/>
          <w:szCs w:val="20"/>
          <w:lang w:val="es-ES"/>
        </w:rPr>
        <w:t>Impuesto Predial</w:t>
      </w:r>
    </w:p>
    <w:p w14:paraId="48AF84A7" w14:textId="77777777" w:rsidR="00655624" w:rsidRPr="00655624" w:rsidRDefault="00655624" w:rsidP="00655624">
      <w:pPr>
        <w:spacing w:after="0" w:line="240" w:lineRule="auto"/>
        <w:jc w:val="center"/>
        <w:rPr>
          <w:rFonts w:ascii="Arial" w:eastAsia="Times New Roman" w:hAnsi="Arial"/>
          <w:b/>
          <w:bCs/>
          <w:sz w:val="20"/>
          <w:szCs w:val="20"/>
          <w:lang w:val="es-ES"/>
        </w:rPr>
      </w:pPr>
    </w:p>
    <w:p w14:paraId="1080CA8B" w14:textId="77777777" w:rsidR="00655624" w:rsidRPr="00655624" w:rsidRDefault="00655624" w:rsidP="00655624">
      <w:pPr>
        <w:spacing w:after="0" w:line="240" w:lineRule="auto"/>
        <w:jc w:val="center"/>
        <w:rPr>
          <w:rFonts w:ascii="Arial" w:eastAsia="Times New Roman" w:hAnsi="Arial"/>
          <w:b/>
          <w:bCs/>
          <w:sz w:val="20"/>
          <w:szCs w:val="20"/>
          <w:lang w:val="es-ES"/>
        </w:rPr>
      </w:pPr>
      <w:r w:rsidRPr="00655624">
        <w:rPr>
          <w:rFonts w:ascii="Arial" w:eastAsia="Times New Roman" w:hAnsi="Arial"/>
          <w:b/>
          <w:bCs/>
          <w:sz w:val="20"/>
          <w:szCs w:val="20"/>
          <w:lang w:val="es-ES"/>
        </w:rPr>
        <w:t>De los sujetos</w:t>
      </w:r>
    </w:p>
    <w:p w14:paraId="37E70219" w14:textId="77777777" w:rsidR="00655624" w:rsidRPr="00655624" w:rsidRDefault="00655624" w:rsidP="00655624">
      <w:pPr>
        <w:spacing w:after="0" w:line="240" w:lineRule="auto"/>
        <w:jc w:val="both"/>
        <w:rPr>
          <w:rFonts w:ascii="Arial" w:eastAsia="Times New Roman" w:hAnsi="Arial"/>
          <w:b/>
          <w:bCs/>
          <w:sz w:val="20"/>
          <w:szCs w:val="20"/>
          <w:lang w:val="es-ES"/>
        </w:rPr>
      </w:pPr>
    </w:p>
    <w:p w14:paraId="34485D7D"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Artículo 47.-</w:t>
      </w:r>
      <w:r w:rsidRPr="00655624">
        <w:rPr>
          <w:rFonts w:ascii="Arial" w:eastAsia="Times New Roman" w:hAnsi="Arial"/>
          <w:sz w:val="20"/>
          <w:szCs w:val="20"/>
          <w:lang w:val="es-ES"/>
        </w:rPr>
        <w:t xml:space="preserve"> Son sujetos del impuesto predial:</w:t>
      </w:r>
    </w:p>
    <w:p w14:paraId="5737472C" w14:textId="77777777" w:rsidR="00655624" w:rsidRPr="00655624" w:rsidRDefault="00655624" w:rsidP="00655624">
      <w:pPr>
        <w:spacing w:after="0" w:line="240" w:lineRule="auto"/>
        <w:jc w:val="both"/>
        <w:rPr>
          <w:rFonts w:ascii="Arial" w:eastAsia="Times New Roman" w:hAnsi="Arial"/>
          <w:sz w:val="20"/>
          <w:szCs w:val="20"/>
          <w:lang w:val="es-ES"/>
        </w:rPr>
      </w:pPr>
    </w:p>
    <w:p w14:paraId="7EB236C0"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I.-</w:t>
      </w:r>
      <w:r w:rsidRPr="00655624">
        <w:rPr>
          <w:rFonts w:ascii="Arial" w:eastAsia="Times New Roman" w:hAnsi="Arial"/>
          <w:sz w:val="20"/>
          <w:szCs w:val="20"/>
          <w:lang w:val="es-ES"/>
        </w:rPr>
        <w:t xml:space="preserve"> Los propietarios o usufructuarios de inmuebles ubicados en el Municipio de Kanasín, así como de las construcciones permanentes edificadas en ellos.</w:t>
      </w:r>
    </w:p>
    <w:p w14:paraId="15EB66CD" w14:textId="77777777" w:rsidR="00655624" w:rsidRPr="00655624" w:rsidRDefault="00655624" w:rsidP="00655624">
      <w:pPr>
        <w:spacing w:after="0" w:line="240" w:lineRule="auto"/>
        <w:jc w:val="both"/>
        <w:rPr>
          <w:rFonts w:ascii="Arial" w:eastAsia="Times New Roman" w:hAnsi="Arial"/>
          <w:sz w:val="20"/>
          <w:szCs w:val="20"/>
        </w:rPr>
      </w:pPr>
      <w:r w:rsidRPr="00655624">
        <w:rPr>
          <w:rFonts w:ascii="Arial" w:eastAsia="Times New Roman" w:hAnsi="Arial"/>
          <w:b/>
          <w:bCs/>
          <w:sz w:val="20"/>
          <w:szCs w:val="20"/>
        </w:rPr>
        <w:t>II.-</w:t>
      </w:r>
      <w:r w:rsidRPr="00655624">
        <w:rPr>
          <w:rFonts w:ascii="Arial" w:eastAsia="Times New Roman" w:hAnsi="Arial"/>
          <w:sz w:val="20"/>
          <w:szCs w:val="20"/>
        </w:rPr>
        <w:t xml:space="preserve"> Las entidades paraestatales, los organismos descentralizados y las personas morales o físicas que otorguen al bien que ocupan, propiedad de la federación, del estado o del municipio, un destino o fin distinto a su objeto público, de manera total o parcialmente; conforme al supuesto previsto en la fracción III del Artículo 49 de esta Ley;</w:t>
      </w:r>
    </w:p>
    <w:p w14:paraId="02D3947A" w14:textId="77777777" w:rsidR="00655624" w:rsidRPr="00655624" w:rsidRDefault="00655624" w:rsidP="00655624">
      <w:pPr>
        <w:spacing w:after="0" w:line="240" w:lineRule="auto"/>
        <w:jc w:val="both"/>
        <w:rPr>
          <w:rFonts w:ascii="Arial" w:eastAsia="Times New Roman" w:hAnsi="Arial"/>
          <w:sz w:val="20"/>
          <w:szCs w:val="20"/>
        </w:rPr>
      </w:pPr>
      <w:r w:rsidRPr="00655624">
        <w:rPr>
          <w:rFonts w:ascii="Arial" w:eastAsia="Times New Roman" w:hAnsi="Arial"/>
          <w:b/>
          <w:bCs/>
          <w:sz w:val="20"/>
          <w:szCs w:val="20"/>
        </w:rPr>
        <w:t>III.-</w:t>
      </w:r>
      <w:r w:rsidRPr="00655624">
        <w:rPr>
          <w:rFonts w:ascii="Arial" w:eastAsia="Times New Roman" w:hAnsi="Arial"/>
          <w:sz w:val="20"/>
          <w:szCs w:val="20"/>
        </w:rPr>
        <w:t xml:space="preserve"> Los fideicomitentes por todo el tiempo que el fiduciario no transmitiere la propiedad o el uso del inmueble al fideicomisario o a las demás personas que correspondiere, en cumplimiento del contrato de fideicomiso;</w:t>
      </w:r>
    </w:p>
    <w:p w14:paraId="09F3C32C" w14:textId="77777777" w:rsidR="00655624" w:rsidRPr="00655624" w:rsidRDefault="00655624" w:rsidP="00655624">
      <w:pPr>
        <w:spacing w:after="0" w:line="240" w:lineRule="auto"/>
        <w:jc w:val="both"/>
        <w:rPr>
          <w:rFonts w:ascii="Arial" w:eastAsia="Times New Roman" w:hAnsi="Arial"/>
          <w:b/>
          <w:sz w:val="20"/>
          <w:szCs w:val="20"/>
        </w:rPr>
      </w:pPr>
      <w:r w:rsidRPr="00655624">
        <w:rPr>
          <w:rFonts w:ascii="Arial" w:eastAsia="Times New Roman" w:hAnsi="Arial"/>
          <w:b/>
          <w:bCs/>
          <w:sz w:val="20"/>
          <w:szCs w:val="20"/>
        </w:rPr>
        <w:t>IV.-</w:t>
      </w:r>
      <w:r w:rsidRPr="00655624">
        <w:rPr>
          <w:rFonts w:ascii="Arial" w:eastAsia="Times New Roman" w:hAnsi="Arial"/>
          <w:sz w:val="20"/>
          <w:szCs w:val="20"/>
        </w:rPr>
        <w:t xml:space="preserve"> Los fideicomisarios, cuando tengan la posesión o el uso del inmueble</w:t>
      </w:r>
      <w:r w:rsidRPr="00655624">
        <w:rPr>
          <w:rFonts w:ascii="Arial" w:eastAsia="Times New Roman" w:hAnsi="Arial"/>
          <w:b/>
          <w:sz w:val="20"/>
          <w:szCs w:val="20"/>
        </w:rPr>
        <w:t>;</w:t>
      </w:r>
    </w:p>
    <w:p w14:paraId="679320F6" w14:textId="77777777" w:rsidR="00655624" w:rsidRPr="00655624" w:rsidRDefault="00655624" w:rsidP="00655624">
      <w:pPr>
        <w:spacing w:after="0" w:line="240" w:lineRule="auto"/>
        <w:jc w:val="both"/>
        <w:rPr>
          <w:rFonts w:ascii="Arial" w:eastAsia="Times New Roman" w:hAnsi="Arial"/>
          <w:b/>
          <w:sz w:val="20"/>
          <w:szCs w:val="20"/>
        </w:rPr>
      </w:pPr>
      <w:r w:rsidRPr="00655624">
        <w:rPr>
          <w:rFonts w:ascii="Arial" w:eastAsia="Times New Roman" w:hAnsi="Arial"/>
          <w:b/>
          <w:bCs/>
          <w:sz w:val="20"/>
          <w:szCs w:val="20"/>
        </w:rPr>
        <w:t>V.-</w:t>
      </w:r>
      <w:r w:rsidRPr="00655624">
        <w:rPr>
          <w:rFonts w:ascii="Arial" w:eastAsia="Times New Roman" w:hAnsi="Arial"/>
          <w:sz w:val="20"/>
          <w:szCs w:val="20"/>
        </w:rPr>
        <w:t xml:space="preserve"> Los fiduciarios, cuando por virtud del contrato del fideicomiso tengan la posesión o el uso del inmueble, y</w:t>
      </w:r>
    </w:p>
    <w:p w14:paraId="1264741F" w14:textId="77777777" w:rsidR="00655624" w:rsidRPr="00655624" w:rsidRDefault="00655624" w:rsidP="00655624">
      <w:pPr>
        <w:spacing w:after="0" w:line="240" w:lineRule="auto"/>
        <w:jc w:val="both"/>
        <w:rPr>
          <w:rFonts w:ascii="Arial" w:eastAsia="Times New Roman" w:hAnsi="Arial"/>
          <w:sz w:val="20"/>
          <w:szCs w:val="20"/>
        </w:rPr>
      </w:pPr>
      <w:r w:rsidRPr="00655624">
        <w:rPr>
          <w:rFonts w:ascii="Arial" w:eastAsia="Times New Roman" w:hAnsi="Arial"/>
          <w:b/>
          <w:bCs/>
          <w:sz w:val="20"/>
          <w:szCs w:val="20"/>
        </w:rPr>
        <w:lastRenderedPageBreak/>
        <w:t>VI.-</w:t>
      </w:r>
      <w:r w:rsidRPr="00655624">
        <w:rPr>
          <w:rFonts w:ascii="Arial" w:eastAsia="Times New Roman" w:hAnsi="Arial"/>
          <w:sz w:val="20"/>
          <w:szCs w:val="20"/>
        </w:rPr>
        <w:t xml:space="preserve"> Los subarrendadores, cuya base será la diferencia que resulte a su favor entre la contraprestación que recibe y la que paga.</w:t>
      </w:r>
    </w:p>
    <w:p w14:paraId="32C78FFF" w14:textId="77777777" w:rsidR="00655624" w:rsidRPr="00655624" w:rsidRDefault="00655624" w:rsidP="00655624">
      <w:pPr>
        <w:spacing w:after="0" w:line="240" w:lineRule="auto"/>
        <w:jc w:val="center"/>
        <w:rPr>
          <w:rFonts w:ascii="Arial" w:eastAsia="Times New Roman" w:hAnsi="Arial"/>
          <w:b/>
          <w:bCs/>
          <w:sz w:val="20"/>
          <w:szCs w:val="20"/>
          <w:lang w:val="es-ES"/>
        </w:rPr>
      </w:pPr>
    </w:p>
    <w:p w14:paraId="2CEBEF19" w14:textId="77777777" w:rsidR="00655624" w:rsidRPr="00655624" w:rsidRDefault="00655624" w:rsidP="00655624">
      <w:pPr>
        <w:spacing w:after="0" w:line="240" w:lineRule="auto"/>
        <w:jc w:val="center"/>
        <w:rPr>
          <w:rFonts w:ascii="Arial" w:eastAsia="Times New Roman" w:hAnsi="Arial"/>
          <w:b/>
          <w:bCs/>
          <w:sz w:val="20"/>
          <w:szCs w:val="20"/>
          <w:lang w:val="es-ES"/>
        </w:rPr>
      </w:pPr>
    </w:p>
    <w:p w14:paraId="7240542B" w14:textId="77777777" w:rsidR="00655624" w:rsidRPr="00655624" w:rsidRDefault="00655624" w:rsidP="00655624">
      <w:pPr>
        <w:spacing w:after="0" w:line="240" w:lineRule="auto"/>
        <w:jc w:val="center"/>
        <w:rPr>
          <w:rFonts w:ascii="Arial" w:eastAsia="Times New Roman" w:hAnsi="Arial"/>
          <w:b/>
          <w:bCs/>
          <w:sz w:val="20"/>
          <w:szCs w:val="20"/>
          <w:lang w:val="es-ES"/>
        </w:rPr>
      </w:pPr>
      <w:r w:rsidRPr="00655624">
        <w:rPr>
          <w:rFonts w:ascii="Arial" w:eastAsia="Times New Roman" w:hAnsi="Arial"/>
          <w:b/>
          <w:bCs/>
          <w:sz w:val="20"/>
          <w:szCs w:val="20"/>
          <w:lang w:val="es-ES"/>
        </w:rPr>
        <w:t>De los obligados solidarios</w:t>
      </w:r>
    </w:p>
    <w:p w14:paraId="28E9D767" w14:textId="77777777" w:rsidR="00655624" w:rsidRPr="00655624" w:rsidRDefault="00655624" w:rsidP="00655624">
      <w:pPr>
        <w:spacing w:after="0" w:line="240" w:lineRule="auto"/>
        <w:jc w:val="center"/>
        <w:rPr>
          <w:rFonts w:ascii="Arial" w:eastAsia="Times New Roman" w:hAnsi="Arial"/>
          <w:b/>
          <w:bCs/>
          <w:sz w:val="20"/>
          <w:szCs w:val="20"/>
          <w:lang w:val="es-ES"/>
        </w:rPr>
      </w:pPr>
    </w:p>
    <w:p w14:paraId="2DF965E8"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Artículo 48.-</w:t>
      </w:r>
      <w:r w:rsidRPr="00655624">
        <w:rPr>
          <w:rFonts w:ascii="Arial" w:eastAsia="Times New Roman" w:hAnsi="Arial"/>
          <w:sz w:val="20"/>
          <w:szCs w:val="20"/>
          <w:lang w:val="es-ES"/>
        </w:rPr>
        <w:t xml:space="preserve"> Son sujetos mancomunada y solidariamente responsables del impuesto predial:</w:t>
      </w:r>
    </w:p>
    <w:p w14:paraId="53C746CD"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I.-</w:t>
      </w:r>
      <w:r w:rsidRPr="00655624">
        <w:rPr>
          <w:rFonts w:ascii="Arial" w:eastAsia="Times New Roman" w:hAnsi="Arial"/>
          <w:sz w:val="20"/>
          <w:szCs w:val="20"/>
          <w:lang w:val="es-ES"/>
        </w:rPr>
        <w:t xml:space="preserve"> Los funcionarios o empleados públicos, los notarios o fedatarios públicos y las personas que por disposición legal tengan funciones notariales, que inscriban o autoricen algún acto o contrato jurídico, sin certificar que se hubiese cubierto el impuesto respectivo, mediante la acumulación o anexo del certificado expedido por la Tesorería Municipal.</w:t>
      </w:r>
    </w:p>
    <w:p w14:paraId="1EF4184B"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II.-</w:t>
      </w:r>
      <w:r w:rsidRPr="00655624">
        <w:rPr>
          <w:rFonts w:ascii="Arial" w:eastAsia="Times New Roman" w:hAnsi="Arial"/>
          <w:sz w:val="20"/>
          <w:szCs w:val="20"/>
          <w:lang w:val="es-ES"/>
        </w:rPr>
        <w:t xml:space="preserve"> Los empleados de la Tesorería Municipal, que formulen certificados de estar al corriente en el pago del impuesto predial, que alteren el importe de los adeudos por este concepto, o los dejen de cobrar.</w:t>
      </w:r>
    </w:p>
    <w:p w14:paraId="1554A55A" w14:textId="77777777" w:rsidR="00655624" w:rsidRPr="00655624" w:rsidRDefault="00655624" w:rsidP="00655624">
      <w:pPr>
        <w:spacing w:after="0" w:line="240" w:lineRule="auto"/>
        <w:jc w:val="both"/>
        <w:rPr>
          <w:rFonts w:ascii="Arial" w:eastAsia="Times New Roman" w:hAnsi="Arial"/>
          <w:sz w:val="20"/>
          <w:szCs w:val="20"/>
        </w:rPr>
      </w:pPr>
      <w:r w:rsidRPr="00655624">
        <w:rPr>
          <w:rFonts w:ascii="Arial" w:eastAsia="Times New Roman" w:hAnsi="Arial"/>
          <w:b/>
          <w:bCs/>
          <w:sz w:val="20"/>
          <w:szCs w:val="20"/>
        </w:rPr>
        <w:t>III.-</w:t>
      </w:r>
      <w:r w:rsidRPr="00655624">
        <w:rPr>
          <w:rFonts w:ascii="Arial" w:eastAsia="Times New Roman" w:hAnsi="Arial"/>
          <w:sz w:val="20"/>
          <w:szCs w:val="20"/>
        </w:rPr>
        <w:t xml:space="preserve"> La federación, el estado y municipio, cuando por cualquier título concedan la posesión de los bienes de dominio público, a las entidades paraestatales, los organismos descentralizados, las personas morales o físicas, y los utilicen para fines administrativos o propósitos distintos a su objeto público.</w:t>
      </w:r>
    </w:p>
    <w:p w14:paraId="6B5838B2" w14:textId="77777777" w:rsidR="00655624" w:rsidRPr="00655624" w:rsidRDefault="00655624" w:rsidP="00655624">
      <w:pPr>
        <w:spacing w:after="0" w:line="240" w:lineRule="auto"/>
        <w:jc w:val="both"/>
        <w:rPr>
          <w:rFonts w:ascii="Arial" w:eastAsia="Times New Roman" w:hAnsi="Arial"/>
          <w:sz w:val="20"/>
          <w:szCs w:val="20"/>
          <w:lang w:val="es-ES"/>
        </w:rPr>
      </w:pPr>
    </w:p>
    <w:p w14:paraId="3283FE0D" w14:textId="77777777" w:rsidR="00655624" w:rsidRPr="00655624" w:rsidRDefault="00655624" w:rsidP="00655624">
      <w:pPr>
        <w:spacing w:after="0" w:line="240" w:lineRule="auto"/>
        <w:jc w:val="center"/>
        <w:rPr>
          <w:rFonts w:ascii="Arial" w:eastAsia="Times New Roman" w:hAnsi="Arial"/>
          <w:b/>
          <w:bCs/>
          <w:sz w:val="20"/>
          <w:szCs w:val="20"/>
          <w:lang w:val="es-ES"/>
        </w:rPr>
      </w:pPr>
      <w:r w:rsidRPr="00655624">
        <w:rPr>
          <w:rFonts w:ascii="Arial" w:eastAsia="Times New Roman" w:hAnsi="Arial"/>
          <w:b/>
          <w:bCs/>
          <w:sz w:val="20"/>
          <w:szCs w:val="20"/>
          <w:lang w:val="es-ES"/>
        </w:rPr>
        <w:t>Del objeto</w:t>
      </w:r>
    </w:p>
    <w:p w14:paraId="0CB5F618" w14:textId="77777777" w:rsidR="00655624" w:rsidRPr="00655624" w:rsidRDefault="00655624" w:rsidP="00655624">
      <w:pPr>
        <w:spacing w:after="0" w:line="240" w:lineRule="auto"/>
        <w:jc w:val="center"/>
        <w:rPr>
          <w:rFonts w:ascii="Arial" w:eastAsia="Times New Roman" w:hAnsi="Arial"/>
          <w:b/>
          <w:bCs/>
          <w:sz w:val="20"/>
          <w:szCs w:val="20"/>
          <w:lang w:val="es-ES"/>
        </w:rPr>
      </w:pPr>
    </w:p>
    <w:p w14:paraId="3BAEA121"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Artículo 49.-</w:t>
      </w:r>
      <w:r w:rsidRPr="00655624">
        <w:rPr>
          <w:rFonts w:ascii="Arial" w:eastAsia="Times New Roman" w:hAnsi="Arial"/>
          <w:sz w:val="20"/>
          <w:szCs w:val="20"/>
          <w:lang w:val="es-ES"/>
        </w:rPr>
        <w:t xml:space="preserve"> Es objeto del impuesto predial:</w:t>
      </w:r>
    </w:p>
    <w:p w14:paraId="3568417C" w14:textId="77777777" w:rsidR="00655624" w:rsidRPr="00655624" w:rsidRDefault="00655624" w:rsidP="00655624">
      <w:pPr>
        <w:spacing w:after="0" w:line="240" w:lineRule="auto"/>
        <w:jc w:val="both"/>
        <w:rPr>
          <w:rFonts w:ascii="Arial" w:eastAsia="Times New Roman" w:hAnsi="Arial"/>
          <w:sz w:val="20"/>
          <w:szCs w:val="20"/>
          <w:lang w:val="es-ES"/>
        </w:rPr>
      </w:pPr>
    </w:p>
    <w:p w14:paraId="7BA50B5C"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I.-</w:t>
      </w:r>
      <w:r w:rsidRPr="00655624">
        <w:rPr>
          <w:rFonts w:ascii="Arial" w:eastAsia="Times New Roman" w:hAnsi="Arial"/>
          <w:sz w:val="20"/>
          <w:szCs w:val="20"/>
          <w:lang w:val="es-ES"/>
        </w:rPr>
        <w:t xml:space="preserve"> La propiedad y el usufructo, de predios urbanos y rústicos, ubicados en el Municipio de Kanasín.</w:t>
      </w:r>
    </w:p>
    <w:p w14:paraId="05B1B60C"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II.-</w:t>
      </w:r>
      <w:r w:rsidRPr="00655624">
        <w:rPr>
          <w:rFonts w:ascii="Arial" w:eastAsia="Times New Roman" w:hAnsi="Arial"/>
          <w:sz w:val="20"/>
          <w:szCs w:val="20"/>
          <w:lang w:val="es-ES"/>
        </w:rPr>
        <w:t xml:space="preserve"> La propiedad y el usufructo, de las construcciones edificadas, en predios urbanos y rústicos, ubicados en el Municipio de Kanasín.</w:t>
      </w:r>
    </w:p>
    <w:p w14:paraId="0DA193F3" w14:textId="77777777" w:rsidR="00655624" w:rsidRPr="00655624" w:rsidRDefault="00655624" w:rsidP="00655624">
      <w:pPr>
        <w:spacing w:after="0" w:line="240" w:lineRule="auto"/>
        <w:jc w:val="both"/>
        <w:rPr>
          <w:rFonts w:ascii="Arial" w:eastAsia="Times New Roman" w:hAnsi="Arial"/>
          <w:sz w:val="20"/>
          <w:szCs w:val="20"/>
        </w:rPr>
      </w:pPr>
      <w:r w:rsidRPr="00655624">
        <w:rPr>
          <w:rFonts w:ascii="Arial" w:eastAsia="Times New Roman" w:hAnsi="Arial"/>
          <w:b/>
          <w:bCs/>
          <w:sz w:val="20"/>
          <w:szCs w:val="20"/>
        </w:rPr>
        <w:t>III.-</w:t>
      </w:r>
      <w:r w:rsidRPr="00655624">
        <w:rPr>
          <w:rFonts w:ascii="Arial" w:eastAsia="Times New Roman" w:hAnsi="Arial"/>
          <w:sz w:val="20"/>
          <w:szCs w:val="20"/>
        </w:rPr>
        <w:t xml:space="preserve"> La propiedad o posesión de los bienes inmuebles del dominio público de la federación, del estado y el municipio, cuando por cualquier título las entidades paraestatales, los organismos descentralizados, las personas morales o físicas, los utilicen para fines administrativos o propósitos distintos a su objeto público, de acuerdo al régimen de excepción establecido en el párrafo segundo del inciso c) de la fracción IV del Artículo 115 de la Constitución Política de los Estados Unidos Mexicanos.</w:t>
      </w:r>
    </w:p>
    <w:p w14:paraId="0AB57D7D" w14:textId="77777777" w:rsidR="00655624" w:rsidRPr="00655624" w:rsidRDefault="00655624" w:rsidP="00655624">
      <w:pPr>
        <w:spacing w:after="0" w:line="240" w:lineRule="auto"/>
        <w:jc w:val="both"/>
        <w:rPr>
          <w:rFonts w:ascii="Arial" w:eastAsia="Times New Roman" w:hAnsi="Arial"/>
          <w:sz w:val="20"/>
          <w:szCs w:val="20"/>
        </w:rPr>
      </w:pPr>
      <w:r w:rsidRPr="00655624">
        <w:rPr>
          <w:rFonts w:ascii="Arial" w:eastAsia="Times New Roman" w:hAnsi="Arial"/>
          <w:b/>
          <w:bCs/>
          <w:sz w:val="20"/>
          <w:szCs w:val="20"/>
        </w:rPr>
        <w:t>IV.-</w:t>
      </w:r>
      <w:r w:rsidRPr="00655624">
        <w:rPr>
          <w:rFonts w:ascii="Arial" w:eastAsia="Times New Roman" w:hAnsi="Arial"/>
          <w:sz w:val="20"/>
          <w:szCs w:val="20"/>
        </w:rPr>
        <w:t xml:space="preserve"> Los derechos de fideicomisario, cuando el inmueble se encuentre en posesión o uso </w:t>
      </w:r>
      <w:proofErr w:type="gramStart"/>
      <w:r w:rsidRPr="00655624">
        <w:rPr>
          <w:rFonts w:ascii="Arial" w:eastAsia="Times New Roman" w:hAnsi="Arial"/>
          <w:sz w:val="20"/>
          <w:szCs w:val="20"/>
        </w:rPr>
        <w:t>del mismo</w:t>
      </w:r>
      <w:proofErr w:type="gramEnd"/>
      <w:r w:rsidRPr="00655624">
        <w:rPr>
          <w:rFonts w:ascii="Arial" w:eastAsia="Times New Roman" w:hAnsi="Arial"/>
          <w:sz w:val="20"/>
          <w:szCs w:val="20"/>
        </w:rPr>
        <w:t>,</w:t>
      </w:r>
    </w:p>
    <w:p w14:paraId="6F9BDE54" w14:textId="77777777" w:rsidR="00655624" w:rsidRPr="00655624" w:rsidRDefault="00655624" w:rsidP="00655624">
      <w:pPr>
        <w:spacing w:after="0" w:line="240" w:lineRule="auto"/>
        <w:jc w:val="both"/>
        <w:rPr>
          <w:rFonts w:ascii="Arial" w:eastAsia="Times New Roman" w:hAnsi="Arial"/>
          <w:sz w:val="20"/>
          <w:szCs w:val="20"/>
        </w:rPr>
      </w:pPr>
      <w:r w:rsidRPr="00655624">
        <w:rPr>
          <w:rFonts w:ascii="Arial" w:eastAsia="Times New Roman" w:hAnsi="Arial"/>
          <w:b/>
          <w:bCs/>
          <w:sz w:val="20"/>
          <w:szCs w:val="20"/>
        </w:rPr>
        <w:t>V.-</w:t>
      </w:r>
      <w:r w:rsidRPr="00655624">
        <w:rPr>
          <w:rFonts w:ascii="Arial" w:eastAsia="Times New Roman" w:hAnsi="Arial"/>
          <w:sz w:val="20"/>
          <w:szCs w:val="20"/>
        </w:rPr>
        <w:t xml:space="preserve"> Los derechos del fideicomitente, durante todo el tiempo que el fiduciario estuviere como propietario del inmueble, sin llevar a cabo la transmisión al fideicomisario.</w:t>
      </w:r>
    </w:p>
    <w:p w14:paraId="49AD2604" w14:textId="77777777" w:rsidR="00655624" w:rsidRPr="00655624" w:rsidRDefault="00655624" w:rsidP="00655624">
      <w:pPr>
        <w:spacing w:after="0" w:line="240" w:lineRule="auto"/>
        <w:jc w:val="both"/>
        <w:rPr>
          <w:rFonts w:ascii="Arial" w:eastAsia="Times New Roman" w:hAnsi="Arial"/>
          <w:sz w:val="20"/>
          <w:szCs w:val="20"/>
        </w:rPr>
      </w:pPr>
      <w:r w:rsidRPr="00655624">
        <w:rPr>
          <w:rFonts w:ascii="Arial" w:eastAsia="Times New Roman" w:hAnsi="Arial"/>
          <w:b/>
          <w:bCs/>
          <w:sz w:val="20"/>
          <w:szCs w:val="20"/>
        </w:rPr>
        <w:t>VI.-</w:t>
      </w:r>
      <w:r w:rsidRPr="00655624">
        <w:rPr>
          <w:rFonts w:ascii="Arial" w:eastAsia="Times New Roman" w:hAnsi="Arial"/>
          <w:sz w:val="20"/>
          <w:szCs w:val="20"/>
        </w:rPr>
        <w:t xml:space="preserve"> Los derechos de la fiduciaria, en relación con lo dispuesto en el artículo 47 de esta Ley.</w:t>
      </w:r>
    </w:p>
    <w:p w14:paraId="129837B4" w14:textId="77777777" w:rsidR="00655624" w:rsidRPr="00655624" w:rsidRDefault="00655624" w:rsidP="00655624">
      <w:pPr>
        <w:spacing w:after="0" w:line="240" w:lineRule="auto"/>
        <w:jc w:val="both"/>
        <w:rPr>
          <w:rFonts w:ascii="Arial" w:eastAsia="Times New Roman" w:hAnsi="Arial"/>
          <w:sz w:val="20"/>
          <w:szCs w:val="20"/>
        </w:rPr>
      </w:pPr>
    </w:p>
    <w:p w14:paraId="749DBC78" w14:textId="77777777" w:rsidR="00655624" w:rsidRPr="00655624" w:rsidRDefault="00655624" w:rsidP="00655624">
      <w:pPr>
        <w:spacing w:after="0" w:line="240" w:lineRule="auto"/>
        <w:jc w:val="center"/>
        <w:rPr>
          <w:rFonts w:ascii="Arial" w:eastAsia="Times New Roman" w:hAnsi="Arial"/>
          <w:b/>
          <w:bCs/>
          <w:sz w:val="20"/>
          <w:szCs w:val="20"/>
          <w:lang w:val="es-ES"/>
        </w:rPr>
      </w:pPr>
      <w:r w:rsidRPr="00655624">
        <w:rPr>
          <w:rFonts w:ascii="Arial" w:eastAsia="Times New Roman" w:hAnsi="Arial"/>
          <w:b/>
          <w:bCs/>
          <w:sz w:val="20"/>
          <w:szCs w:val="20"/>
          <w:lang w:val="es-ES"/>
        </w:rPr>
        <w:t>De las bases</w:t>
      </w:r>
    </w:p>
    <w:p w14:paraId="62543DC1" w14:textId="77777777" w:rsidR="00655624" w:rsidRPr="00655624" w:rsidRDefault="00655624" w:rsidP="00655624">
      <w:pPr>
        <w:spacing w:after="0" w:line="240" w:lineRule="auto"/>
        <w:jc w:val="center"/>
        <w:rPr>
          <w:rFonts w:ascii="Arial" w:eastAsia="Times New Roman" w:hAnsi="Arial"/>
          <w:b/>
          <w:bCs/>
          <w:sz w:val="20"/>
          <w:szCs w:val="20"/>
          <w:lang w:val="es-ES"/>
        </w:rPr>
      </w:pPr>
    </w:p>
    <w:p w14:paraId="54D2002F"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Artículo 50.-</w:t>
      </w:r>
      <w:r w:rsidRPr="00655624">
        <w:rPr>
          <w:rFonts w:ascii="Arial" w:eastAsia="Times New Roman" w:hAnsi="Arial"/>
          <w:sz w:val="20"/>
          <w:szCs w:val="20"/>
          <w:lang w:val="es-ES"/>
        </w:rPr>
        <w:t xml:space="preserve"> Las bases del impuesto predial son:</w:t>
      </w:r>
    </w:p>
    <w:p w14:paraId="175DFA92" w14:textId="77777777" w:rsidR="00655624" w:rsidRPr="00655624" w:rsidRDefault="00655624" w:rsidP="00655624">
      <w:pPr>
        <w:spacing w:after="0" w:line="240" w:lineRule="auto"/>
        <w:jc w:val="both"/>
        <w:rPr>
          <w:rFonts w:ascii="Arial" w:eastAsia="Times New Roman" w:hAnsi="Arial"/>
          <w:sz w:val="20"/>
          <w:szCs w:val="20"/>
          <w:lang w:val="es-ES"/>
        </w:rPr>
      </w:pPr>
    </w:p>
    <w:p w14:paraId="0B62714F"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I.-</w:t>
      </w:r>
      <w:r w:rsidRPr="00655624">
        <w:rPr>
          <w:rFonts w:ascii="Arial" w:eastAsia="Times New Roman" w:hAnsi="Arial"/>
          <w:sz w:val="20"/>
          <w:szCs w:val="20"/>
          <w:lang w:val="es-ES"/>
        </w:rPr>
        <w:t xml:space="preserve"> El valor catastral del inmueble.</w:t>
      </w:r>
    </w:p>
    <w:p w14:paraId="5AA19500" w14:textId="77777777" w:rsidR="00655624" w:rsidRPr="00655624" w:rsidRDefault="00655624" w:rsidP="00655624">
      <w:pPr>
        <w:spacing w:after="0" w:line="240" w:lineRule="auto"/>
        <w:jc w:val="both"/>
        <w:rPr>
          <w:rFonts w:ascii="Arial" w:eastAsia="Times New Roman" w:hAnsi="Arial"/>
          <w:sz w:val="20"/>
          <w:szCs w:val="20"/>
          <w:lang w:val="es-ES"/>
        </w:rPr>
      </w:pPr>
    </w:p>
    <w:p w14:paraId="03DE0EC6"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rPr>
        <w:t>II.-</w:t>
      </w:r>
      <w:r w:rsidRPr="00655624">
        <w:rPr>
          <w:rFonts w:ascii="Arial" w:eastAsia="Times New Roman" w:hAnsi="Arial"/>
          <w:sz w:val="20"/>
          <w:szCs w:val="20"/>
        </w:rPr>
        <w:t xml:space="preserve"> </w:t>
      </w:r>
      <w:r w:rsidRPr="00655624">
        <w:rPr>
          <w:rFonts w:ascii="Arial" w:eastAsia="Times New Roman" w:hAnsi="Arial"/>
          <w:sz w:val="20"/>
          <w:szCs w:val="20"/>
          <w:lang w:val="es-ES"/>
        </w:rPr>
        <w:t>La contraprestación que produzcan los inmuebles, incluyendo los del dominio público, cuando por cualquier título se utilicen para fines distintos a su objeto; los terrenos o construcciones ubicadas en los mismos y que por el uso o goce fuere susceptible de ser cobrada por el propietario, el fideicomisario, el fiduciario, el usufructuario, o el concesionario, independientemente de que se pacte en efectivo, especie o servicio.</w:t>
      </w:r>
    </w:p>
    <w:p w14:paraId="78E97960" w14:textId="77777777" w:rsidR="00655624" w:rsidRPr="00655624" w:rsidRDefault="00655624" w:rsidP="00655624">
      <w:pPr>
        <w:spacing w:after="0" w:line="240" w:lineRule="auto"/>
        <w:jc w:val="center"/>
        <w:rPr>
          <w:rFonts w:ascii="Arial" w:eastAsia="Times New Roman" w:hAnsi="Arial"/>
          <w:b/>
          <w:bCs/>
          <w:sz w:val="20"/>
          <w:szCs w:val="20"/>
          <w:lang w:val="es-ES"/>
        </w:rPr>
      </w:pPr>
      <w:r w:rsidRPr="00655624">
        <w:rPr>
          <w:rFonts w:ascii="Arial" w:eastAsia="Times New Roman" w:hAnsi="Arial"/>
          <w:b/>
          <w:bCs/>
          <w:sz w:val="20"/>
          <w:szCs w:val="20"/>
          <w:lang w:val="es-ES"/>
        </w:rPr>
        <w:t>De la base Valor Catastral</w:t>
      </w:r>
    </w:p>
    <w:p w14:paraId="2FE2419A" w14:textId="77777777" w:rsidR="00655624" w:rsidRPr="00655624" w:rsidRDefault="00655624" w:rsidP="00655624">
      <w:pPr>
        <w:spacing w:after="0" w:line="240" w:lineRule="auto"/>
        <w:jc w:val="center"/>
        <w:rPr>
          <w:rFonts w:ascii="Arial" w:eastAsia="Times New Roman" w:hAnsi="Arial"/>
          <w:b/>
          <w:bCs/>
          <w:sz w:val="20"/>
          <w:szCs w:val="20"/>
          <w:lang w:val="es-ES"/>
        </w:rPr>
      </w:pPr>
    </w:p>
    <w:p w14:paraId="15FB6FD0"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Artículo 51.-</w:t>
      </w:r>
      <w:r w:rsidRPr="00655624">
        <w:rPr>
          <w:rFonts w:ascii="Arial" w:eastAsia="Times New Roman" w:hAnsi="Arial"/>
          <w:sz w:val="20"/>
          <w:szCs w:val="20"/>
          <w:lang w:val="es-ES"/>
        </w:rPr>
        <w:t xml:space="preserve"> Cuando la base del impuesto </w:t>
      </w:r>
      <w:proofErr w:type="gramStart"/>
      <w:r w:rsidRPr="00655624">
        <w:rPr>
          <w:rFonts w:ascii="Arial" w:eastAsia="Times New Roman" w:hAnsi="Arial"/>
          <w:sz w:val="20"/>
          <w:szCs w:val="20"/>
          <w:lang w:val="es-ES"/>
        </w:rPr>
        <w:t>predial,</w:t>
      </w:r>
      <w:proofErr w:type="gramEnd"/>
      <w:r w:rsidRPr="00655624">
        <w:rPr>
          <w:rFonts w:ascii="Arial" w:eastAsia="Times New Roman" w:hAnsi="Arial"/>
          <w:sz w:val="20"/>
          <w:szCs w:val="20"/>
          <w:lang w:val="es-ES"/>
        </w:rPr>
        <w:t xml:space="preserve"> sea el valor catastral de un inmueble, dicha base estará determinada por el valor consignado en la cédula catastral vigente, que, de conformidad con el Reglamento del Catastro del Municipio de Kanasín, expedirá la Dirección de Catastro del Municipio de Kanasín.</w:t>
      </w:r>
    </w:p>
    <w:p w14:paraId="69FD413F" w14:textId="77777777" w:rsidR="00655624" w:rsidRPr="00655624" w:rsidRDefault="00655624" w:rsidP="00655624">
      <w:pPr>
        <w:spacing w:after="0" w:line="240" w:lineRule="auto"/>
        <w:jc w:val="both"/>
        <w:rPr>
          <w:rFonts w:ascii="Arial" w:eastAsia="Times New Roman" w:hAnsi="Arial"/>
          <w:sz w:val="20"/>
          <w:szCs w:val="20"/>
          <w:lang w:val="es-ES"/>
        </w:rPr>
      </w:pPr>
    </w:p>
    <w:p w14:paraId="33BD010D"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lastRenderedPageBreak/>
        <w:t>En todo lo no previsto en el Reglamento del Catastro del Municipio de Kanasín, se aplicarán las disposiciones de la Ley del Catastro del Estado de Yucatán y de la Ley que crea el Instituto de Seguridad Jurídica Patrimonial de Yucatán (INSEJUPY) y su respectivo Reglamento.</w:t>
      </w:r>
    </w:p>
    <w:p w14:paraId="74DE3087" w14:textId="77777777" w:rsidR="00655624" w:rsidRPr="00655624" w:rsidRDefault="00655624" w:rsidP="00655624">
      <w:pPr>
        <w:spacing w:after="0" w:line="240" w:lineRule="auto"/>
        <w:jc w:val="both"/>
        <w:rPr>
          <w:rFonts w:ascii="Arial" w:eastAsia="Times New Roman" w:hAnsi="Arial"/>
          <w:sz w:val="20"/>
          <w:szCs w:val="20"/>
          <w:lang w:val="es-ES"/>
        </w:rPr>
      </w:pPr>
    </w:p>
    <w:p w14:paraId="0AF89EF6"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La Dirección de Catastro del Municipio de Kanasín deberá generar una nueva cédula catastral cuando:</w:t>
      </w:r>
    </w:p>
    <w:p w14:paraId="7EF6F6D7" w14:textId="77777777" w:rsidR="00655624" w:rsidRPr="00655624" w:rsidRDefault="00655624" w:rsidP="00655624">
      <w:pPr>
        <w:spacing w:after="0" w:line="240" w:lineRule="auto"/>
        <w:jc w:val="both"/>
        <w:rPr>
          <w:rFonts w:ascii="Arial" w:eastAsia="Times New Roman" w:hAnsi="Arial"/>
          <w:sz w:val="20"/>
          <w:szCs w:val="20"/>
          <w:lang w:val="es-ES"/>
        </w:rPr>
      </w:pPr>
    </w:p>
    <w:p w14:paraId="63688E24"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I.-</w:t>
      </w:r>
      <w:r w:rsidRPr="00655624">
        <w:rPr>
          <w:rFonts w:ascii="Arial" w:eastAsia="Times New Roman" w:hAnsi="Arial"/>
          <w:sz w:val="20"/>
          <w:szCs w:val="20"/>
          <w:lang w:val="es-ES"/>
        </w:rPr>
        <w:t xml:space="preserve"> El Congreso del Estado de Yucatán apruebe las tablas de valores unitarios de terreno y construcción y éstas sean publicadas en el Diario Oficial del Gobierno del Estado de Yucatán; en cuyo caso, transcurridos los treinta días hábiles contados a partir del día siguiente hábil a la publicación de dichas tablas, se tendrá por conforme al contribuyente con el valor catastral asignado al inmueble de su propiedad.</w:t>
      </w:r>
    </w:p>
    <w:p w14:paraId="3D21D49E"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II.-</w:t>
      </w:r>
      <w:r w:rsidRPr="00655624">
        <w:rPr>
          <w:rFonts w:ascii="Arial" w:eastAsia="Times New Roman" w:hAnsi="Arial"/>
          <w:sz w:val="20"/>
          <w:szCs w:val="20"/>
          <w:lang w:val="es-ES"/>
        </w:rPr>
        <w:t xml:space="preserve"> Se modifique el valor catastral de un inmueble propiedad del contribuyente, como resultado de los servicios catastrales que presta la Dirección de Catastro del Municipio de Kanasín solicitados por el propio contribuyente; en cuyo caso, transcurridos los diez días hábiles siguientes a la recepción del servicio o a la entrega por parte de la Dirección de Catastro, se tendrá por conforme al contribuyente con el valor catastral asignado al inmueble de su propiedad.</w:t>
      </w:r>
    </w:p>
    <w:p w14:paraId="55E68D8F"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III.-</w:t>
      </w:r>
      <w:r w:rsidRPr="00655624">
        <w:rPr>
          <w:rFonts w:ascii="Arial" w:eastAsia="Times New Roman" w:hAnsi="Arial"/>
          <w:sz w:val="20"/>
          <w:szCs w:val="20"/>
          <w:lang w:val="es-ES"/>
        </w:rPr>
        <w:t xml:space="preserve"> Se modifique el valor catastral de un inmueble por detección de construcción no manifestada ante la Dirección de Catastro del Municipio de Kanasín.</w:t>
      </w:r>
    </w:p>
    <w:p w14:paraId="08D190D4" w14:textId="77777777" w:rsidR="00655624" w:rsidRPr="00655624" w:rsidRDefault="00655624" w:rsidP="00655624">
      <w:pPr>
        <w:spacing w:after="0" w:line="240" w:lineRule="auto"/>
        <w:jc w:val="both"/>
        <w:rPr>
          <w:rFonts w:ascii="Arial" w:eastAsia="Times New Roman" w:hAnsi="Arial"/>
          <w:sz w:val="20"/>
          <w:szCs w:val="20"/>
          <w:lang w:val="es-ES"/>
        </w:rPr>
      </w:pPr>
    </w:p>
    <w:p w14:paraId="6AADBB60"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Cuando la Dirección de Catastro del Municipio de Kanasín expidiere una cédula con diferente valor al contenido en la que existía registrada en el padrón municipal, el nuevo valor servirá como base para calcular el impuesto predial a partir del mes siguiente al que se emita la citada cédula.</w:t>
      </w:r>
    </w:p>
    <w:p w14:paraId="25FA5214" w14:textId="77777777" w:rsidR="00655624" w:rsidRPr="00655624" w:rsidRDefault="00655624" w:rsidP="00655624">
      <w:pPr>
        <w:spacing w:after="0" w:line="240" w:lineRule="auto"/>
        <w:jc w:val="both"/>
        <w:rPr>
          <w:rFonts w:ascii="Arial" w:eastAsia="Times New Roman" w:hAnsi="Arial"/>
          <w:sz w:val="20"/>
          <w:szCs w:val="20"/>
          <w:lang w:val="es-ES"/>
        </w:rPr>
      </w:pPr>
    </w:p>
    <w:p w14:paraId="0F2B9AF1"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Si a la fecha de la emisión de la nueva cédula, el contribuyente ya hubiere pagado el impuesto correspondiente conforme al valor anterior, el nuevo valor consignado en la cédula servirá de base para calcular el impuesto correspondiente al mes en el que se aplique el nuevo valor, y en su caso, el de los siguientes meses por los cuales ya hubiere pagado el impuesto, determinándole la diferencia a pagar en caso de que resulte mayor y bonificándole la misma de los siguientes pagos, en caso de que resulte menor.</w:t>
      </w:r>
    </w:p>
    <w:p w14:paraId="16E3C294" w14:textId="77777777" w:rsidR="00655624" w:rsidRPr="00655624" w:rsidRDefault="00655624" w:rsidP="00655624">
      <w:pPr>
        <w:spacing w:after="0" w:line="240" w:lineRule="auto"/>
        <w:jc w:val="both"/>
        <w:rPr>
          <w:rFonts w:ascii="Arial" w:eastAsia="Times New Roman" w:hAnsi="Arial"/>
          <w:sz w:val="20"/>
          <w:szCs w:val="20"/>
          <w:lang w:val="es-ES"/>
        </w:rPr>
      </w:pPr>
    </w:p>
    <w:p w14:paraId="3AAC75FE" w14:textId="77777777" w:rsidR="00655624" w:rsidRPr="00655624" w:rsidRDefault="00655624" w:rsidP="00655624">
      <w:pPr>
        <w:autoSpaceDE w:val="0"/>
        <w:autoSpaceDN w:val="0"/>
        <w:adjustRightInd w:val="0"/>
        <w:spacing w:after="0" w:line="240" w:lineRule="auto"/>
        <w:jc w:val="both"/>
        <w:rPr>
          <w:rFonts w:ascii="Arial" w:eastAsia="Times New Roman" w:hAnsi="Arial"/>
          <w:bCs/>
          <w:sz w:val="20"/>
          <w:szCs w:val="20"/>
          <w:lang w:val="es-ES"/>
        </w:rPr>
      </w:pPr>
      <w:r w:rsidRPr="00655624">
        <w:rPr>
          <w:rFonts w:ascii="Arial" w:eastAsia="Times New Roman" w:hAnsi="Arial"/>
          <w:b/>
          <w:bCs/>
          <w:sz w:val="20"/>
          <w:szCs w:val="20"/>
          <w:lang w:val="es-ES"/>
        </w:rPr>
        <w:t xml:space="preserve">Artículo 52.- </w:t>
      </w:r>
      <w:r w:rsidRPr="00655624">
        <w:rPr>
          <w:rFonts w:ascii="Arial" w:eastAsia="Times New Roman" w:hAnsi="Arial"/>
          <w:bCs/>
          <w:sz w:val="20"/>
          <w:szCs w:val="20"/>
          <w:lang w:val="es-ES"/>
        </w:rPr>
        <w:t>Para la determinación de los valores catastrales correspondientes se tomarán en cuenta:</w:t>
      </w:r>
    </w:p>
    <w:p w14:paraId="05375D08" w14:textId="77777777" w:rsidR="00655624" w:rsidRPr="00655624" w:rsidRDefault="00655624" w:rsidP="00655624">
      <w:pPr>
        <w:autoSpaceDE w:val="0"/>
        <w:autoSpaceDN w:val="0"/>
        <w:adjustRightInd w:val="0"/>
        <w:spacing w:after="0" w:line="240" w:lineRule="auto"/>
        <w:jc w:val="both"/>
        <w:rPr>
          <w:rFonts w:ascii="Arial" w:eastAsia="Times New Roman" w:hAnsi="Arial"/>
          <w:bCs/>
          <w:sz w:val="20"/>
          <w:szCs w:val="20"/>
          <w:lang w:val="es-ES"/>
        </w:rPr>
      </w:pPr>
    </w:p>
    <w:p w14:paraId="37F8A185" w14:textId="77777777" w:rsidR="00655624" w:rsidRPr="00655624" w:rsidRDefault="00655624" w:rsidP="00655624">
      <w:pPr>
        <w:autoSpaceDE w:val="0"/>
        <w:autoSpaceDN w:val="0"/>
        <w:adjustRightInd w:val="0"/>
        <w:spacing w:after="0" w:line="240" w:lineRule="auto"/>
        <w:jc w:val="both"/>
        <w:rPr>
          <w:rFonts w:ascii="Arial" w:eastAsia="Times New Roman" w:hAnsi="Arial"/>
          <w:bCs/>
          <w:sz w:val="20"/>
          <w:szCs w:val="20"/>
          <w:lang w:val="es-ES"/>
        </w:rPr>
      </w:pPr>
      <w:r w:rsidRPr="00655624">
        <w:rPr>
          <w:rFonts w:ascii="Arial" w:eastAsia="Times New Roman" w:hAnsi="Arial"/>
          <w:b/>
          <w:sz w:val="20"/>
          <w:szCs w:val="20"/>
          <w:lang w:val="es-ES"/>
        </w:rPr>
        <w:t>I.-</w:t>
      </w:r>
      <w:r w:rsidRPr="00655624">
        <w:rPr>
          <w:rFonts w:ascii="Arial" w:eastAsia="Times New Roman" w:hAnsi="Arial"/>
          <w:bCs/>
          <w:sz w:val="20"/>
          <w:szCs w:val="20"/>
          <w:lang w:val="es-ES"/>
        </w:rPr>
        <w:t>Los valores unitarios para el terreno correspondiente a las secciones catastrales y fraccionamientos del Municipio de Kanasín, que aparecen en las tablas siguientes:</w:t>
      </w:r>
    </w:p>
    <w:p w14:paraId="58594C33" w14:textId="77777777" w:rsidR="00655624" w:rsidRPr="00655624" w:rsidRDefault="00655624" w:rsidP="00655624">
      <w:pPr>
        <w:autoSpaceDE w:val="0"/>
        <w:autoSpaceDN w:val="0"/>
        <w:adjustRightInd w:val="0"/>
        <w:spacing w:after="0" w:line="240" w:lineRule="auto"/>
        <w:jc w:val="both"/>
        <w:rPr>
          <w:rFonts w:ascii="Arial" w:eastAsia="Times New Roman" w:hAnsi="Arial"/>
          <w:bCs/>
          <w:sz w:val="20"/>
          <w:szCs w:val="20"/>
          <w:lang w:val="es-ES"/>
        </w:rPr>
      </w:pPr>
    </w:p>
    <w:tbl>
      <w:tblPr>
        <w:tblStyle w:val="Tablaconcuadrcula6"/>
        <w:tblW w:w="5000" w:type="pct"/>
        <w:tblLook w:val="04A0" w:firstRow="1" w:lastRow="0" w:firstColumn="1" w:lastColumn="0" w:noHBand="0" w:noVBand="1"/>
      </w:tblPr>
      <w:tblGrid>
        <w:gridCol w:w="6514"/>
        <w:gridCol w:w="567"/>
        <w:gridCol w:w="2030"/>
      </w:tblGrid>
      <w:tr w:rsidR="00655624" w:rsidRPr="00655624" w14:paraId="141AD0FD" w14:textId="77777777" w:rsidTr="00655624">
        <w:tc>
          <w:tcPr>
            <w:tcW w:w="3575" w:type="pct"/>
            <w:shd w:val="clear" w:color="auto" w:fill="D1D1D1"/>
          </w:tcPr>
          <w:p w14:paraId="74CD150B" w14:textId="77777777" w:rsidR="00655624" w:rsidRPr="00655624" w:rsidRDefault="00655624" w:rsidP="00655624">
            <w:pPr>
              <w:spacing w:after="0" w:line="240" w:lineRule="auto"/>
              <w:rPr>
                <w:sz w:val="20"/>
                <w:szCs w:val="20"/>
                <w:lang w:val="es-ES"/>
              </w:rPr>
            </w:pPr>
            <w:r w:rsidRPr="00655624">
              <w:rPr>
                <w:sz w:val="20"/>
                <w:szCs w:val="20"/>
                <w:lang w:val="es-ES"/>
              </w:rPr>
              <w:t>UBICACIÓN DEL PREDIO</w:t>
            </w:r>
          </w:p>
        </w:tc>
        <w:tc>
          <w:tcPr>
            <w:tcW w:w="311" w:type="pct"/>
            <w:tcBorders>
              <w:right w:val="nil"/>
            </w:tcBorders>
          </w:tcPr>
          <w:p w14:paraId="7AAD4300" w14:textId="77777777" w:rsidR="00655624" w:rsidRPr="00655624" w:rsidRDefault="00655624" w:rsidP="00655624">
            <w:pPr>
              <w:spacing w:after="0" w:line="240" w:lineRule="auto"/>
              <w:rPr>
                <w:sz w:val="20"/>
                <w:szCs w:val="20"/>
                <w:lang w:val="es-ES"/>
              </w:rPr>
            </w:pPr>
            <w:r w:rsidRPr="00655624">
              <w:rPr>
                <w:sz w:val="20"/>
                <w:szCs w:val="20"/>
                <w:lang w:val="es-ES"/>
              </w:rPr>
              <w:t>$</w:t>
            </w:r>
          </w:p>
        </w:tc>
        <w:tc>
          <w:tcPr>
            <w:tcW w:w="1114" w:type="pct"/>
            <w:tcBorders>
              <w:left w:val="nil"/>
            </w:tcBorders>
            <w:shd w:val="clear" w:color="auto" w:fill="D1D1D1"/>
          </w:tcPr>
          <w:p w14:paraId="63F04884" w14:textId="77777777" w:rsidR="00655624" w:rsidRPr="00655624" w:rsidRDefault="00655624" w:rsidP="00655624">
            <w:pPr>
              <w:spacing w:after="0" w:line="240" w:lineRule="auto"/>
              <w:jc w:val="right"/>
              <w:rPr>
                <w:sz w:val="20"/>
                <w:szCs w:val="20"/>
                <w:lang w:val="es-ES"/>
              </w:rPr>
            </w:pPr>
            <w:r w:rsidRPr="00655624">
              <w:rPr>
                <w:sz w:val="20"/>
                <w:szCs w:val="20"/>
                <w:lang w:val="es-ES"/>
              </w:rPr>
              <w:t>$M2</w:t>
            </w:r>
          </w:p>
        </w:tc>
      </w:tr>
      <w:tr w:rsidR="00655624" w:rsidRPr="00655624" w14:paraId="74947DD9" w14:textId="77777777" w:rsidTr="007820F8">
        <w:tc>
          <w:tcPr>
            <w:tcW w:w="3575" w:type="pct"/>
          </w:tcPr>
          <w:p w14:paraId="63D03600" w14:textId="77777777" w:rsidR="00655624" w:rsidRPr="00655624" w:rsidRDefault="00655624" w:rsidP="00655624">
            <w:pPr>
              <w:spacing w:after="0" w:line="240" w:lineRule="auto"/>
              <w:rPr>
                <w:sz w:val="20"/>
                <w:szCs w:val="20"/>
                <w:lang w:val="es-ES"/>
              </w:rPr>
            </w:pPr>
            <w:r w:rsidRPr="00655624">
              <w:rPr>
                <w:sz w:val="20"/>
                <w:szCs w:val="20"/>
                <w:lang w:val="es-ES"/>
              </w:rPr>
              <w:t>EN LA SECCION CATASTRAL PRIMERA</w:t>
            </w:r>
          </w:p>
        </w:tc>
        <w:tc>
          <w:tcPr>
            <w:tcW w:w="311" w:type="pct"/>
            <w:tcBorders>
              <w:right w:val="nil"/>
            </w:tcBorders>
          </w:tcPr>
          <w:p w14:paraId="45B491C4" w14:textId="77777777" w:rsidR="00655624" w:rsidRPr="00655624" w:rsidRDefault="00655624" w:rsidP="00655624">
            <w:pPr>
              <w:spacing w:after="0" w:line="240" w:lineRule="auto"/>
              <w:rPr>
                <w:sz w:val="20"/>
                <w:szCs w:val="20"/>
                <w:lang w:val="es-ES"/>
              </w:rPr>
            </w:pPr>
            <w:r w:rsidRPr="00655624">
              <w:rPr>
                <w:sz w:val="20"/>
                <w:szCs w:val="20"/>
                <w:lang w:val="es-ES"/>
              </w:rPr>
              <w:t>$</w:t>
            </w:r>
          </w:p>
        </w:tc>
        <w:tc>
          <w:tcPr>
            <w:tcW w:w="1114" w:type="pct"/>
            <w:tcBorders>
              <w:left w:val="nil"/>
            </w:tcBorders>
          </w:tcPr>
          <w:p w14:paraId="3B48D808" w14:textId="77777777" w:rsidR="00655624" w:rsidRPr="00655624" w:rsidRDefault="00655624" w:rsidP="00655624">
            <w:pPr>
              <w:spacing w:after="0" w:line="240" w:lineRule="auto"/>
              <w:jc w:val="right"/>
              <w:rPr>
                <w:sz w:val="20"/>
                <w:szCs w:val="20"/>
                <w:lang w:val="es-ES"/>
              </w:rPr>
            </w:pPr>
            <w:r w:rsidRPr="00655624">
              <w:rPr>
                <w:sz w:val="20"/>
                <w:szCs w:val="20"/>
                <w:lang w:val="es-ES"/>
              </w:rPr>
              <w:t>$800</w:t>
            </w:r>
          </w:p>
        </w:tc>
      </w:tr>
      <w:tr w:rsidR="00655624" w:rsidRPr="00655624" w14:paraId="691FD555" w14:textId="77777777" w:rsidTr="007820F8">
        <w:tc>
          <w:tcPr>
            <w:tcW w:w="3575" w:type="pct"/>
          </w:tcPr>
          <w:p w14:paraId="7FACF0F4" w14:textId="77777777" w:rsidR="00655624" w:rsidRPr="00655624" w:rsidRDefault="00655624" w:rsidP="00655624">
            <w:pPr>
              <w:spacing w:after="0" w:line="240" w:lineRule="auto"/>
              <w:rPr>
                <w:sz w:val="20"/>
                <w:szCs w:val="20"/>
                <w:lang w:val="es-ES"/>
              </w:rPr>
            </w:pPr>
            <w:r w:rsidRPr="00655624">
              <w:rPr>
                <w:sz w:val="20"/>
                <w:szCs w:val="20"/>
                <w:lang w:val="es-ES"/>
              </w:rPr>
              <w:t>SECCION CATASTRAL SEGUNDA</w:t>
            </w:r>
          </w:p>
        </w:tc>
        <w:tc>
          <w:tcPr>
            <w:tcW w:w="311" w:type="pct"/>
            <w:tcBorders>
              <w:right w:val="nil"/>
            </w:tcBorders>
          </w:tcPr>
          <w:p w14:paraId="28A4BC0D" w14:textId="77777777" w:rsidR="00655624" w:rsidRPr="00655624" w:rsidRDefault="00655624" w:rsidP="00655624">
            <w:pPr>
              <w:spacing w:after="0" w:line="240" w:lineRule="auto"/>
              <w:rPr>
                <w:sz w:val="20"/>
                <w:szCs w:val="20"/>
                <w:lang w:val="es-ES"/>
              </w:rPr>
            </w:pPr>
            <w:r w:rsidRPr="00655624">
              <w:rPr>
                <w:sz w:val="20"/>
                <w:szCs w:val="20"/>
                <w:lang w:val="es-ES"/>
              </w:rPr>
              <w:t>$</w:t>
            </w:r>
          </w:p>
        </w:tc>
        <w:tc>
          <w:tcPr>
            <w:tcW w:w="1114" w:type="pct"/>
            <w:tcBorders>
              <w:left w:val="nil"/>
            </w:tcBorders>
          </w:tcPr>
          <w:p w14:paraId="52CEF87E" w14:textId="77777777" w:rsidR="00655624" w:rsidRPr="00655624" w:rsidRDefault="00655624" w:rsidP="00655624">
            <w:pPr>
              <w:spacing w:after="0" w:line="240" w:lineRule="auto"/>
              <w:jc w:val="right"/>
              <w:rPr>
                <w:sz w:val="20"/>
                <w:szCs w:val="20"/>
                <w:lang w:val="es-ES"/>
              </w:rPr>
            </w:pPr>
            <w:r w:rsidRPr="00655624">
              <w:rPr>
                <w:sz w:val="20"/>
                <w:szCs w:val="20"/>
                <w:lang w:val="es-ES"/>
              </w:rPr>
              <w:t>$550</w:t>
            </w:r>
          </w:p>
        </w:tc>
      </w:tr>
      <w:tr w:rsidR="00655624" w:rsidRPr="00655624" w14:paraId="5407965C" w14:textId="77777777" w:rsidTr="007820F8">
        <w:tc>
          <w:tcPr>
            <w:tcW w:w="3575" w:type="pct"/>
          </w:tcPr>
          <w:p w14:paraId="05481CBD" w14:textId="77777777" w:rsidR="00655624" w:rsidRPr="00655624" w:rsidRDefault="00655624" w:rsidP="00655624">
            <w:pPr>
              <w:spacing w:after="0" w:line="240" w:lineRule="auto"/>
              <w:rPr>
                <w:sz w:val="20"/>
                <w:szCs w:val="20"/>
                <w:lang w:val="es-ES"/>
              </w:rPr>
            </w:pPr>
            <w:r w:rsidRPr="00655624">
              <w:rPr>
                <w:sz w:val="20"/>
                <w:szCs w:val="20"/>
                <w:lang w:val="es-ES"/>
              </w:rPr>
              <w:t>EN EL RESTO DE LAS SECCIONES CATASTRALES</w:t>
            </w:r>
          </w:p>
        </w:tc>
        <w:tc>
          <w:tcPr>
            <w:tcW w:w="311" w:type="pct"/>
            <w:tcBorders>
              <w:right w:val="nil"/>
            </w:tcBorders>
          </w:tcPr>
          <w:p w14:paraId="3A831FA1" w14:textId="77777777" w:rsidR="00655624" w:rsidRPr="00655624" w:rsidRDefault="00655624" w:rsidP="00655624">
            <w:pPr>
              <w:spacing w:after="0" w:line="240" w:lineRule="auto"/>
              <w:rPr>
                <w:sz w:val="20"/>
                <w:szCs w:val="20"/>
                <w:lang w:val="es-ES"/>
              </w:rPr>
            </w:pPr>
            <w:r w:rsidRPr="00655624">
              <w:rPr>
                <w:sz w:val="20"/>
                <w:szCs w:val="20"/>
                <w:lang w:val="es-ES"/>
              </w:rPr>
              <w:t>$</w:t>
            </w:r>
          </w:p>
        </w:tc>
        <w:tc>
          <w:tcPr>
            <w:tcW w:w="1114" w:type="pct"/>
            <w:tcBorders>
              <w:left w:val="nil"/>
            </w:tcBorders>
          </w:tcPr>
          <w:p w14:paraId="53613A54" w14:textId="77777777" w:rsidR="00655624" w:rsidRPr="00655624" w:rsidRDefault="00655624" w:rsidP="00655624">
            <w:pPr>
              <w:spacing w:after="0" w:line="240" w:lineRule="auto"/>
              <w:jc w:val="right"/>
              <w:rPr>
                <w:sz w:val="20"/>
                <w:szCs w:val="20"/>
                <w:lang w:val="es-ES"/>
              </w:rPr>
            </w:pPr>
            <w:r w:rsidRPr="00655624">
              <w:rPr>
                <w:sz w:val="20"/>
                <w:szCs w:val="20"/>
                <w:lang w:val="es-ES"/>
              </w:rPr>
              <w:t>$350</w:t>
            </w:r>
          </w:p>
        </w:tc>
      </w:tr>
      <w:tr w:rsidR="00655624" w:rsidRPr="00655624" w14:paraId="1669DC1E" w14:textId="77777777" w:rsidTr="007820F8">
        <w:tc>
          <w:tcPr>
            <w:tcW w:w="3575" w:type="pct"/>
          </w:tcPr>
          <w:p w14:paraId="42202C33" w14:textId="77777777" w:rsidR="00655624" w:rsidRPr="00655624" w:rsidRDefault="00655624" w:rsidP="00655624">
            <w:pPr>
              <w:spacing w:after="0" w:line="240" w:lineRule="auto"/>
              <w:rPr>
                <w:sz w:val="20"/>
                <w:szCs w:val="20"/>
                <w:lang w:val="es-ES"/>
              </w:rPr>
            </w:pPr>
            <w:r w:rsidRPr="00655624">
              <w:rPr>
                <w:sz w:val="20"/>
                <w:szCs w:val="20"/>
                <w:lang w:val="es-ES"/>
              </w:rPr>
              <w:t>EN FRACCIONAMIENTOS HABITACIONALES Y NO HABITACIONALES</w:t>
            </w:r>
          </w:p>
        </w:tc>
        <w:tc>
          <w:tcPr>
            <w:tcW w:w="311" w:type="pct"/>
            <w:tcBorders>
              <w:right w:val="nil"/>
            </w:tcBorders>
          </w:tcPr>
          <w:p w14:paraId="674C8621" w14:textId="77777777" w:rsidR="00655624" w:rsidRPr="00655624" w:rsidRDefault="00655624" w:rsidP="00655624">
            <w:pPr>
              <w:spacing w:after="0" w:line="240" w:lineRule="auto"/>
              <w:rPr>
                <w:sz w:val="20"/>
                <w:szCs w:val="20"/>
                <w:lang w:val="es-ES"/>
              </w:rPr>
            </w:pPr>
          </w:p>
          <w:p w14:paraId="7DC28583" w14:textId="77777777" w:rsidR="00655624" w:rsidRPr="00655624" w:rsidRDefault="00655624" w:rsidP="00655624">
            <w:pPr>
              <w:spacing w:after="0" w:line="240" w:lineRule="auto"/>
              <w:rPr>
                <w:sz w:val="20"/>
                <w:szCs w:val="20"/>
                <w:lang w:val="es-ES"/>
              </w:rPr>
            </w:pPr>
            <w:r w:rsidRPr="00655624">
              <w:rPr>
                <w:sz w:val="20"/>
                <w:szCs w:val="20"/>
                <w:lang w:val="es-ES"/>
              </w:rPr>
              <w:t>$</w:t>
            </w:r>
          </w:p>
        </w:tc>
        <w:tc>
          <w:tcPr>
            <w:tcW w:w="1114" w:type="pct"/>
            <w:tcBorders>
              <w:left w:val="nil"/>
            </w:tcBorders>
          </w:tcPr>
          <w:p w14:paraId="2A88F784" w14:textId="77777777" w:rsidR="00655624" w:rsidRPr="00655624" w:rsidRDefault="00655624" w:rsidP="00655624">
            <w:pPr>
              <w:spacing w:after="0" w:line="240" w:lineRule="auto"/>
              <w:jc w:val="right"/>
              <w:rPr>
                <w:sz w:val="20"/>
                <w:szCs w:val="20"/>
                <w:lang w:val="es-ES"/>
              </w:rPr>
            </w:pPr>
          </w:p>
          <w:p w14:paraId="638C3F6B" w14:textId="77777777" w:rsidR="00655624" w:rsidRPr="00655624" w:rsidRDefault="00655624" w:rsidP="00655624">
            <w:pPr>
              <w:spacing w:after="0" w:line="240" w:lineRule="auto"/>
              <w:jc w:val="right"/>
              <w:rPr>
                <w:sz w:val="20"/>
                <w:szCs w:val="20"/>
                <w:lang w:val="es-ES"/>
              </w:rPr>
            </w:pPr>
            <w:r w:rsidRPr="00655624">
              <w:rPr>
                <w:sz w:val="20"/>
                <w:szCs w:val="20"/>
                <w:lang w:val="es-ES"/>
              </w:rPr>
              <w:t>$550</w:t>
            </w:r>
          </w:p>
        </w:tc>
      </w:tr>
    </w:tbl>
    <w:p w14:paraId="762E221E" w14:textId="77777777" w:rsidR="00655624" w:rsidRPr="00655624" w:rsidRDefault="00655624" w:rsidP="00655624">
      <w:pPr>
        <w:spacing w:after="0" w:line="240" w:lineRule="auto"/>
        <w:jc w:val="right"/>
        <w:rPr>
          <w:rFonts w:ascii="Times New Roman" w:eastAsia="Times New Roman" w:hAnsi="Times New Roman" w:cs="Times New Roman"/>
          <w:i/>
          <w:color w:val="0000FF"/>
          <w:sz w:val="18"/>
          <w:szCs w:val="18"/>
          <w:lang w:val="es-ES"/>
        </w:rPr>
      </w:pPr>
    </w:p>
    <w:p w14:paraId="62DFD414" w14:textId="77777777" w:rsidR="00655624" w:rsidRPr="00655624" w:rsidRDefault="00655624" w:rsidP="00655624">
      <w:pPr>
        <w:spacing w:after="0" w:line="240" w:lineRule="auto"/>
        <w:rPr>
          <w:rFonts w:ascii="Arial" w:eastAsia="Times New Roman" w:hAnsi="Arial"/>
          <w:sz w:val="20"/>
          <w:szCs w:val="20"/>
          <w:lang w:val="es-ES"/>
        </w:rPr>
      </w:pPr>
      <w:proofErr w:type="gramStart"/>
      <w:r w:rsidRPr="00655624">
        <w:rPr>
          <w:rFonts w:ascii="Arial" w:eastAsia="Times New Roman" w:hAnsi="Arial"/>
          <w:b/>
          <w:bCs/>
          <w:sz w:val="20"/>
          <w:szCs w:val="20"/>
          <w:lang w:val="es-ES"/>
        </w:rPr>
        <w:t>ll.-</w:t>
      </w:r>
      <w:proofErr w:type="gramEnd"/>
      <w:r w:rsidRPr="00655624">
        <w:rPr>
          <w:rFonts w:ascii="Arial" w:eastAsia="Times New Roman" w:hAnsi="Arial"/>
          <w:sz w:val="20"/>
          <w:szCs w:val="20"/>
          <w:lang w:val="es-ES"/>
        </w:rPr>
        <w:t xml:space="preserve"> Los valores unitarios para los terrenos ubicados en las calles y avenidas principales, se especifican en la siguiente tabla, sin considerar el valor de la sección a la que pertenecen:</w:t>
      </w:r>
    </w:p>
    <w:p w14:paraId="3FD7F4C8" w14:textId="77777777" w:rsidR="00655624" w:rsidRPr="00655624" w:rsidRDefault="00655624" w:rsidP="00655624">
      <w:pPr>
        <w:spacing w:after="0" w:line="240" w:lineRule="auto"/>
        <w:rPr>
          <w:rFonts w:ascii="Arial" w:eastAsia="Times New Roman" w:hAnsi="Arial"/>
          <w:sz w:val="20"/>
          <w:szCs w:val="20"/>
          <w:lang w:val="es-E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731"/>
        <w:gridCol w:w="3380"/>
      </w:tblGrid>
      <w:tr w:rsidR="00655624" w:rsidRPr="00655624" w14:paraId="719DCB85" w14:textId="77777777" w:rsidTr="00655624">
        <w:trPr>
          <w:trHeight w:val="20"/>
        </w:trPr>
        <w:tc>
          <w:tcPr>
            <w:tcW w:w="5000" w:type="pct"/>
            <w:gridSpan w:val="2"/>
            <w:shd w:val="clear" w:color="auto" w:fill="D1D1D1"/>
          </w:tcPr>
          <w:p w14:paraId="5AD67D9D" w14:textId="77777777" w:rsidR="00655624" w:rsidRPr="00655624" w:rsidRDefault="00655624" w:rsidP="00655624">
            <w:pPr>
              <w:spacing w:after="0" w:line="240" w:lineRule="auto"/>
              <w:jc w:val="center"/>
              <w:rPr>
                <w:rFonts w:ascii="Arial" w:eastAsia="Times New Roman" w:hAnsi="Arial"/>
                <w:b/>
                <w:bCs/>
                <w:sz w:val="20"/>
                <w:szCs w:val="20"/>
                <w:lang w:val="es-ES"/>
              </w:rPr>
            </w:pPr>
            <w:r w:rsidRPr="00655624">
              <w:rPr>
                <w:rFonts w:ascii="Arial" w:eastAsia="Times New Roman" w:hAnsi="Arial"/>
                <w:b/>
                <w:bCs/>
                <w:sz w:val="20"/>
                <w:szCs w:val="20"/>
                <w:lang w:val="es-ES"/>
              </w:rPr>
              <w:t>VALORES POR VIALIDAD PRIMARIA</w:t>
            </w:r>
          </w:p>
        </w:tc>
      </w:tr>
      <w:tr w:rsidR="00655624" w:rsidRPr="00655624" w14:paraId="00EF8759" w14:textId="77777777" w:rsidTr="007820F8">
        <w:trPr>
          <w:trHeight w:val="20"/>
        </w:trPr>
        <w:tc>
          <w:tcPr>
            <w:tcW w:w="5000" w:type="pct"/>
            <w:gridSpan w:val="2"/>
          </w:tcPr>
          <w:p w14:paraId="4D95A533" w14:textId="77777777" w:rsidR="00655624" w:rsidRPr="00655624" w:rsidRDefault="00655624" w:rsidP="00655624">
            <w:pPr>
              <w:spacing w:after="0" w:line="240" w:lineRule="auto"/>
              <w:jc w:val="center"/>
              <w:rPr>
                <w:rFonts w:ascii="Arial" w:eastAsia="Times New Roman" w:hAnsi="Arial"/>
                <w:b/>
                <w:bCs/>
                <w:sz w:val="20"/>
                <w:szCs w:val="20"/>
                <w:lang w:val="es-ES"/>
              </w:rPr>
            </w:pPr>
            <w:r w:rsidRPr="00655624">
              <w:rPr>
                <w:rFonts w:ascii="Arial" w:eastAsia="Times New Roman" w:hAnsi="Arial"/>
                <w:b/>
                <w:bCs/>
                <w:sz w:val="20"/>
                <w:szCs w:val="20"/>
                <w:lang w:val="es-ES"/>
              </w:rPr>
              <w:t>TODAS LOS SECTORES Y SECCIONES CATASTRALES DE KANASIN</w:t>
            </w:r>
          </w:p>
        </w:tc>
      </w:tr>
      <w:tr w:rsidR="00655624" w:rsidRPr="00655624" w14:paraId="3BBA24D2" w14:textId="77777777" w:rsidTr="007820F8">
        <w:trPr>
          <w:trHeight w:val="20"/>
        </w:trPr>
        <w:tc>
          <w:tcPr>
            <w:tcW w:w="3145" w:type="pct"/>
          </w:tcPr>
          <w:p w14:paraId="00281171" w14:textId="77777777" w:rsidR="00655624" w:rsidRPr="00655624" w:rsidRDefault="00655624" w:rsidP="00655624">
            <w:pPr>
              <w:spacing w:after="0" w:line="240" w:lineRule="auto"/>
              <w:jc w:val="center"/>
              <w:rPr>
                <w:rFonts w:ascii="Arial" w:eastAsia="Times New Roman" w:hAnsi="Arial"/>
                <w:b/>
                <w:bCs/>
                <w:sz w:val="20"/>
                <w:szCs w:val="20"/>
                <w:lang w:val="es-ES"/>
              </w:rPr>
            </w:pPr>
            <w:r w:rsidRPr="00655624">
              <w:rPr>
                <w:rFonts w:ascii="Arial" w:eastAsia="Times New Roman" w:hAnsi="Arial"/>
                <w:b/>
                <w:bCs/>
                <w:sz w:val="20"/>
                <w:szCs w:val="20"/>
                <w:lang w:val="es-ES"/>
              </w:rPr>
              <w:t>UBICACIÓN</w:t>
            </w:r>
          </w:p>
        </w:tc>
        <w:tc>
          <w:tcPr>
            <w:tcW w:w="1855" w:type="pct"/>
          </w:tcPr>
          <w:p w14:paraId="1C31C0B2" w14:textId="77777777" w:rsidR="00655624" w:rsidRPr="00655624" w:rsidRDefault="00655624" w:rsidP="00655624">
            <w:pPr>
              <w:spacing w:after="0" w:line="240" w:lineRule="auto"/>
              <w:jc w:val="center"/>
              <w:rPr>
                <w:rFonts w:ascii="Arial" w:eastAsia="Times New Roman" w:hAnsi="Arial"/>
                <w:b/>
                <w:bCs/>
                <w:sz w:val="20"/>
                <w:szCs w:val="20"/>
                <w:lang w:val="es-ES"/>
              </w:rPr>
            </w:pPr>
            <w:r w:rsidRPr="00655624">
              <w:rPr>
                <w:rFonts w:ascii="Arial" w:eastAsia="Times New Roman" w:hAnsi="Arial"/>
                <w:b/>
                <w:bCs/>
                <w:sz w:val="20"/>
                <w:szCs w:val="20"/>
                <w:lang w:val="es-ES"/>
              </w:rPr>
              <w:t>TARIFA</w:t>
            </w:r>
          </w:p>
        </w:tc>
      </w:tr>
      <w:tr w:rsidR="00655624" w:rsidRPr="00655624" w14:paraId="7CDF8168" w14:textId="77777777" w:rsidTr="007820F8">
        <w:trPr>
          <w:trHeight w:val="20"/>
        </w:trPr>
        <w:tc>
          <w:tcPr>
            <w:tcW w:w="3145" w:type="pct"/>
          </w:tcPr>
          <w:p w14:paraId="6F236A8C"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CORREDOR COMERCIAL SOBRE LA CALLE 22 DE LA COL. SAN CAMILO II (AVENIDA LOS HEROES)</w:t>
            </w:r>
          </w:p>
        </w:tc>
        <w:tc>
          <w:tcPr>
            <w:tcW w:w="1855" w:type="pct"/>
            <w:vMerge w:val="restart"/>
          </w:tcPr>
          <w:p w14:paraId="3CBB6A08" w14:textId="77777777" w:rsidR="00655624" w:rsidRPr="00655624" w:rsidRDefault="00655624" w:rsidP="00655624">
            <w:pPr>
              <w:spacing w:after="0" w:line="240" w:lineRule="auto"/>
              <w:jc w:val="center"/>
              <w:rPr>
                <w:rFonts w:ascii="Arial" w:eastAsia="Times New Roman" w:hAnsi="Arial"/>
                <w:sz w:val="20"/>
                <w:szCs w:val="20"/>
                <w:lang w:val="es-ES"/>
              </w:rPr>
            </w:pPr>
            <w:r w:rsidRPr="00655624">
              <w:rPr>
                <w:rFonts w:ascii="Arial" w:eastAsia="Times New Roman" w:hAnsi="Arial"/>
                <w:sz w:val="20"/>
                <w:szCs w:val="20"/>
                <w:lang w:val="es-ES"/>
              </w:rPr>
              <w:t>$ 700 M2</w:t>
            </w:r>
          </w:p>
        </w:tc>
      </w:tr>
      <w:tr w:rsidR="00655624" w:rsidRPr="00655624" w14:paraId="3E6D793D" w14:textId="77777777" w:rsidTr="007820F8">
        <w:trPr>
          <w:trHeight w:val="20"/>
        </w:trPr>
        <w:tc>
          <w:tcPr>
            <w:tcW w:w="3145" w:type="pct"/>
          </w:tcPr>
          <w:p w14:paraId="25745E15"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CORREDOR COMERCIAL SOBRE LAS CALLES 61 Y 25 DE LA LOCALIDAD DE SAN PEDRO NOH PAT (CARRETERA CANCUN), HASTA LA CALLE 8</w:t>
            </w:r>
          </w:p>
        </w:tc>
        <w:tc>
          <w:tcPr>
            <w:tcW w:w="1855" w:type="pct"/>
            <w:vMerge/>
          </w:tcPr>
          <w:p w14:paraId="7C4A034C" w14:textId="77777777" w:rsidR="00655624" w:rsidRPr="00655624" w:rsidRDefault="00655624" w:rsidP="00655624">
            <w:pPr>
              <w:spacing w:after="0" w:line="240" w:lineRule="auto"/>
              <w:jc w:val="center"/>
              <w:rPr>
                <w:rFonts w:ascii="Arial" w:eastAsia="Times New Roman" w:hAnsi="Arial"/>
                <w:sz w:val="20"/>
                <w:szCs w:val="20"/>
                <w:lang w:val="es-ES"/>
              </w:rPr>
            </w:pPr>
          </w:p>
        </w:tc>
      </w:tr>
      <w:tr w:rsidR="00655624" w:rsidRPr="00655624" w14:paraId="26FD6130" w14:textId="77777777" w:rsidTr="007820F8">
        <w:trPr>
          <w:trHeight w:val="20"/>
        </w:trPr>
        <w:tc>
          <w:tcPr>
            <w:tcW w:w="3145" w:type="pct"/>
          </w:tcPr>
          <w:p w14:paraId="08D0F21B"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lastRenderedPageBreak/>
              <w:t xml:space="preserve">CORREDOR COMERCIAL SOBRE LAS CALLES 27 COL. SAN PEDRO NOH PAT, CALLE 7 DIAGONAL COL. SANTA ROSA Y CALLE 59 DE </w:t>
            </w:r>
            <w:proofErr w:type="gramStart"/>
            <w:r w:rsidRPr="00655624">
              <w:rPr>
                <w:rFonts w:ascii="Arial" w:eastAsia="Times New Roman" w:hAnsi="Arial"/>
                <w:sz w:val="20"/>
                <w:szCs w:val="20"/>
                <w:lang w:val="es-ES"/>
              </w:rPr>
              <w:t>TEYA  (</w:t>
            </w:r>
            <w:proofErr w:type="gramEnd"/>
            <w:r w:rsidRPr="00655624">
              <w:rPr>
                <w:rFonts w:ascii="Arial" w:eastAsia="Times New Roman" w:hAnsi="Arial"/>
                <w:sz w:val="20"/>
                <w:szCs w:val="20"/>
                <w:lang w:val="es-ES"/>
              </w:rPr>
              <w:t>CARRETERA A CANCUN)</w:t>
            </w:r>
          </w:p>
        </w:tc>
        <w:tc>
          <w:tcPr>
            <w:tcW w:w="1855" w:type="pct"/>
            <w:vMerge/>
          </w:tcPr>
          <w:p w14:paraId="52E49A39" w14:textId="77777777" w:rsidR="00655624" w:rsidRPr="00655624" w:rsidRDefault="00655624" w:rsidP="00655624">
            <w:pPr>
              <w:spacing w:after="0" w:line="240" w:lineRule="auto"/>
              <w:rPr>
                <w:rFonts w:ascii="Arial" w:eastAsia="Times New Roman" w:hAnsi="Arial"/>
                <w:sz w:val="20"/>
                <w:szCs w:val="20"/>
                <w:lang w:val="es-ES"/>
              </w:rPr>
            </w:pPr>
          </w:p>
        </w:tc>
      </w:tr>
      <w:tr w:rsidR="00655624" w:rsidRPr="00655624" w14:paraId="3E75C921" w14:textId="77777777" w:rsidTr="007820F8">
        <w:trPr>
          <w:trHeight w:val="20"/>
        </w:trPr>
        <w:tc>
          <w:tcPr>
            <w:tcW w:w="3145" w:type="pct"/>
          </w:tcPr>
          <w:p w14:paraId="6186382A"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CORREDOR COMERCIAL SOBRE LA CALLE 65 COL. FLOR DE MAYO (CARRETERA A TIXKOKOB)</w:t>
            </w:r>
          </w:p>
        </w:tc>
        <w:tc>
          <w:tcPr>
            <w:tcW w:w="1855" w:type="pct"/>
            <w:vMerge/>
          </w:tcPr>
          <w:p w14:paraId="75259944" w14:textId="77777777" w:rsidR="00655624" w:rsidRPr="00655624" w:rsidRDefault="00655624" w:rsidP="00655624">
            <w:pPr>
              <w:widowControl w:val="0"/>
              <w:pBdr>
                <w:top w:val="nil"/>
                <w:left w:val="nil"/>
                <w:bottom w:val="nil"/>
                <w:right w:val="nil"/>
                <w:between w:val="nil"/>
              </w:pBdr>
              <w:spacing w:after="0" w:line="240" w:lineRule="auto"/>
              <w:rPr>
                <w:rFonts w:ascii="Arial" w:eastAsia="Times New Roman" w:hAnsi="Arial"/>
                <w:sz w:val="20"/>
                <w:szCs w:val="20"/>
                <w:lang w:val="es-ES"/>
              </w:rPr>
            </w:pPr>
          </w:p>
        </w:tc>
      </w:tr>
      <w:tr w:rsidR="00655624" w:rsidRPr="00655624" w14:paraId="79ADA5A1" w14:textId="77777777" w:rsidTr="007820F8">
        <w:trPr>
          <w:trHeight w:val="20"/>
        </w:trPr>
        <w:tc>
          <w:tcPr>
            <w:tcW w:w="3145" w:type="pct"/>
          </w:tcPr>
          <w:p w14:paraId="47B1C18B"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 xml:space="preserve">CORREDOR COMERCIAL SOBRE CALLE 69 Y 19 DE KANASIN (DESDE EL PERIFERICO HASTA LA CALLE 14) </w:t>
            </w:r>
          </w:p>
        </w:tc>
        <w:tc>
          <w:tcPr>
            <w:tcW w:w="1855" w:type="pct"/>
            <w:vMerge/>
          </w:tcPr>
          <w:p w14:paraId="095AC113" w14:textId="77777777" w:rsidR="00655624" w:rsidRPr="00655624" w:rsidRDefault="00655624" w:rsidP="00655624">
            <w:pPr>
              <w:widowControl w:val="0"/>
              <w:pBdr>
                <w:top w:val="nil"/>
                <w:left w:val="nil"/>
                <w:bottom w:val="nil"/>
                <w:right w:val="nil"/>
                <w:between w:val="nil"/>
              </w:pBdr>
              <w:spacing w:after="0" w:line="240" w:lineRule="auto"/>
              <w:rPr>
                <w:rFonts w:ascii="Arial" w:eastAsia="Times New Roman" w:hAnsi="Arial"/>
                <w:sz w:val="20"/>
                <w:szCs w:val="20"/>
                <w:lang w:val="es-ES"/>
              </w:rPr>
            </w:pPr>
          </w:p>
        </w:tc>
      </w:tr>
      <w:tr w:rsidR="00655624" w:rsidRPr="00655624" w14:paraId="64F0A85B" w14:textId="77777777" w:rsidTr="007820F8">
        <w:trPr>
          <w:trHeight w:val="20"/>
        </w:trPr>
        <w:tc>
          <w:tcPr>
            <w:tcW w:w="3145" w:type="pct"/>
          </w:tcPr>
          <w:p w14:paraId="15B80661"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CORREDOR COMERCIAL SOBRE LA CALLE 23 DE KANASIN HASTA LA CALLE 14</w:t>
            </w:r>
          </w:p>
        </w:tc>
        <w:tc>
          <w:tcPr>
            <w:tcW w:w="1855" w:type="pct"/>
            <w:vMerge/>
          </w:tcPr>
          <w:p w14:paraId="4FD97880" w14:textId="77777777" w:rsidR="00655624" w:rsidRPr="00655624" w:rsidRDefault="00655624" w:rsidP="00655624">
            <w:pPr>
              <w:widowControl w:val="0"/>
              <w:pBdr>
                <w:top w:val="nil"/>
                <w:left w:val="nil"/>
                <w:bottom w:val="nil"/>
                <w:right w:val="nil"/>
                <w:between w:val="nil"/>
              </w:pBdr>
              <w:spacing w:after="0" w:line="240" w:lineRule="auto"/>
              <w:rPr>
                <w:rFonts w:ascii="Arial" w:eastAsia="Times New Roman" w:hAnsi="Arial"/>
                <w:sz w:val="20"/>
                <w:szCs w:val="20"/>
                <w:lang w:val="es-ES"/>
              </w:rPr>
            </w:pPr>
          </w:p>
        </w:tc>
      </w:tr>
      <w:tr w:rsidR="00655624" w:rsidRPr="00655624" w14:paraId="68BEDAFE" w14:textId="77777777" w:rsidTr="007820F8">
        <w:trPr>
          <w:trHeight w:val="20"/>
        </w:trPr>
        <w:tc>
          <w:tcPr>
            <w:tcW w:w="3145" w:type="pct"/>
          </w:tcPr>
          <w:p w14:paraId="7F778D70"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CORREDOR COMERCIAL SOBRE CALLE 51 DE LA COL. SAN CAMILO Y CALLE 59 DE LA COL. FLOR DE MAYO, HASTA CALLE 2 DEL FRAC. PUERTA ESMERALDA</w:t>
            </w:r>
          </w:p>
        </w:tc>
        <w:tc>
          <w:tcPr>
            <w:tcW w:w="1855" w:type="pct"/>
            <w:vMerge/>
          </w:tcPr>
          <w:p w14:paraId="2879EE7C" w14:textId="77777777" w:rsidR="00655624" w:rsidRPr="00655624" w:rsidRDefault="00655624" w:rsidP="00655624">
            <w:pPr>
              <w:widowControl w:val="0"/>
              <w:pBdr>
                <w:top w:val="nil"/>
                <w:left w:val="nil"/>
                <w:bottom w:val="nil"/>
                <w:right w:val="nil"/>
                <w:between w:val="nil"/>
              </w:pBdr>
              <w:spacing w:after="0" w:line="240" w:lineRule="auto"/>
              <w:rPr>
                <w:rFonts w:ascii="Arial" w:eastAsia="Times New Roman" w:hAnsi="Arial"/>
                <w:sz w:val="20"/>
                <w:szCs w:val="20"/>
                <w:lang w:val="es-ES"/>
              </w:rPr>
            </w:pPr>
          </w:p>
        </w:tc>
      </w:tr>
      <w:tr w:rsidR="00655624" w:rsidRPr="00655624" w14:paraId="1C78B159" w14:textId="77777777" w:rsidTr="007820F8">
        <w:trPr>
          <w:trHeight w:val="20"/>
        </w:trPr>
        <w:tc>
          <w:tcPr>
            <w:tcW w:w="3145" w:type="pct"/>
          </w:tcPr>
          <w:p w14:paraId="7CE43B34"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CORREDOR COMERCIAL SOBRE CALLE 67 Y 55 COL. FRANCISCO VILLA ORIENTE, HASTA LA CALLE 4 DEL FRAC. FONTANA</w:t>
            </w:r>
          </w:p>
        </w:tc>
        <w:tc>
          <w:tcPr>
            <w:tcW w:w="1855" w:type="pct"/>
            <w:vMerge/>
          </w:tcPr>
          <w:p w14:paraId="5AC04089" w14:textId="77777777" w:rsidR="00655624" w:rsidRPr="00655624" w:rsidRDefault="00655624" w:rsidP="00655624">
            <w:pPr>
              <w:widowControl w:val="0"/>
              <w:pBdr>
                <w:top w:val="nil"/>
                <w:left w:val="nil"/>
                <w:bottom w:val="nil"/>
                <w:right w:val="nil"/>
                <w:between w:val="nil"/>
              </w:pBdr>
              <w:spacing w:after="0" w:line="240" w:lineRule="auto"/>
              <w:rPr>
                <w:rFonts w:ascii="Arial" w:eastAsia="Times New Roman" w:hAnsi="Arial"/>
                <w:sz w:val="20"/>
                <w:szCs w:val="20"/>
                <w:lang w:val="es-ES"/>
              </w:rPr>
            </w:pPr>
          </w:p>
        </w:tc>
      </w:tr>
      <w:tr w:rsidR="00655624" w:rsidRPr="00655624" w14:paraId="5AF80E3A" w14:textId="77777777" w:rsidTr="007820F8">
        <w:trPr>
          <w:trHeight w:val="20"/>
        </w:trPr>
        <w:tc>
          <w:tcPr>
            <w:tcW w:w="3145" w:type="pct"/>
          </w:tcPr>
          <w:p w14:paraId="5D38542F"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CORREDOR COMERCIAL SOBRE LAS CALLES 55 DIAGONAL DEL FRACC. REPARTO LAS GRANJAS, CALLE 36 DE LA COL. CUAHUTEMOC, CALLE 75 A COL. AMPLIACION XELPAC Y CALLE 27 DE LA COL. CUAHUTEMOC HASTA LA CALLE 25 DE KANASIN</w:t>
            </w:r>
          </w:p>
        </w:tc>
        <w:tc>
          <w:tcPr>
            <w:tcW w:w="1855" w:type="pct"/>
            <w:vMerge/>
          </w:tcPr>
          <w:p w14:paraId="55027966" w14:textId="77777777" w:rsidR="00655624" w:rsidRPr="00655624" w:rsidRDefault="00655624" w:rsidP="00655624">
            <w:pPr>
              <w:widowControl w:val="0"/>
              <w:pBdr>
                <w:top w:val="nil"/>
                <w:left w:val="nil"/>
                <w:bottom w:val="nil"/>
                <w:right w:val="nil"/>
                <w:between w:val="nil"/>
              </w:pBdr>
              <w:spacing w:after="0" w:line="240" w:lineRule="auto"/>
              <w:rPr>
                <w:rFonts w:ascii="Arial" w:eastAsia="Times New Roman" w:hAnsi="Arial"/>
                <w:sz w:val="20"/>
                <w:szCs w:val="20"/>
                <w:lang w:val="es-ES"/>
              </w:rPr>
            </w:pPr>
          </w:p>
        </w:tc>
      </w:tr>
      <w:tr w:rsidR="00655624" w:rsidRPr="00655624" w14:paraId="33FB30EB" w14:textId="77777777" w:rsidTr="007820F8">
        <w:trPr>
          <w:trHeight w:val="20"/>
        </w:trPr>
        <w:tc>
          <w:tcPr>
            <w:tcW w:w="3145" w:type="pct"/>
          </w:tcPr>
          <w:p w14:paraId="7946AE8B"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CORREDOR COMERCIAL SOBRE LA CALLE 58 DEL FRACC. REPARTO LAS GRANJAS Y CALLE 60 DE LA COL. MULCHECHEN HASTA LA CALLE 75 DE MULCHECHEN</w:t>
            </w:r>
          </w:p>
        </w:tc>
        <w:tc>
          <w:tcPr>
            <w:tcW w:w="1855" w:type="pct"/>
            <w:vMerge/>
          </w:tcPr>
          <w:p w14:paraId="27A304C8" w14:textId="77777777" w:rsidR="00655624" w:rsidRPr="00655624" w:rsidRDefault="00655624" w:rsidP="00655624">
            <w:pPr>
              <w:widowControl w:val="0"/>
              <w:pBdr>
                <w:top w:val="nil"/>
                <w:left w:val="nil"/>
                <w:bottom w:val="nil"/>
                <w:right w:val="nil"/>
                <w:between w:val="nil"/>
              </w:pBdr>
              <w:spacing w:after="0" w:line="240" w:lineRule="auto"/>
              <w:rPr>
                <w:rFonts w:ascii="Arial" w:eastAsia="Times New Roman" w:hAnsi="Arial"/>
                <w:sz w:val="20"/>
                <w:szCs w:val="20"/>
                <w:lang w:val="es-ES"/>
              </w:rPr>
            </w:pPr>
          </w:p>
        </w:tc>
      </w:tr>
      <w:tr w:rsidR="00655624" w:rsidRPr="00655624" w14:paraId="01FB99B0" w14:textId="77777777" w:rsidTr="007820F8">
        <w:trPr>
          <w:trHeight w:val="20"/>
        </w:trPr>
        <w:tc>
          <w:tcPr>
            <w:tcW w:w="3145" w:type="pct"/>
          </w:tcPr>
          <w:p w14:paraId="46906D0E"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CORREDOR COMERCIAL SOBRE LA CALLE 49 A DIAGONAL DE LA COL. MULCHECHEN Y CALLE 70 DE LA COL.MULCHECHEN IV HASTA LA CALLE 185 DE KANASIN</w:t>
            </w:r>
          </w:p>
        </w:tc>
        <w:tc>
          <w:tcPr>
            <w:tcW w:w="1855" w:type="pct"/>
            <w:vMerge/>
          </w:tcPr>
          <w:p w14:paraId="2DB48914" w14:textId="77777777" w:rsidR="00655624" w:rsidRPr="00655624" w:rsidRDefault="00655624" w:rsidP="00655624">
            <w:pPr>
              <w:widowControl w:val="0"/>
              <w:pBdr>
                <w:top w:val="nil"/>
                <w:left w:val="nil"/>
                <w:bottom w:val="nil"/>
                <w:right w:val="nil"/>
                <w:between w:val="nil"/>
              </w:pBdr>
              <w:spacing w:after="0" w:line="240" w:lineRule="auto"/>
              <w:rPr>
                <w:rFonts w:ascii="Arial" w:eastAsia="Times New Roman" w:hAnsi="Arial"/>
                <w:sz w:val="20"/>
                <w:szCs w:val="20"/>
                <w:lang w:val="es-ES"/>
              </w:rPr>
            </w:pPr>
          </w:p>
        </w:tc>
      </w:tr>
      <w:tr w:rsidR="00655624" w:rsidRPr="00655624" w14:paraId="4547052B" w14:textId="77777777" w:rsidTr="007820F8">
        <w:trPr>
          <w:trHeight w:val="20"/>
        </w:trPr>
        <w:tc>
          <w:tcPr>
            <w:tcW w:w="3145" w:type="pct"/>
          </w:tcPr>
          <w:p w14:paraId="2C43AB1D"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 xml:space="preserve">CORREDOR COMERCIAL SOBRE LA CALLE 64 DIAGONAL DE LA COLONIA MULCHECHEN IV, CALLE 74 DE LA COL. CECILIO CHI HASTA LA CALLE 177 DE LA COL. ANDRES QUINTANA ROO </w:t>
            </w:r>
          </w:p>
        </w:tc>
        <w:tc>
          <w:tcPr>
            <w:tcW w:w="1855" w:type="pct"/>
            <w:vMerge/>
          </w:tcPr>
          <w:p w14:paraId="3B083787" w14:textId="77777777" w:rsidR="00655624" w:rsidRPr="00655624" w:rsidRDefault="00655624" w:rsidP="00655624">
            <w:pPr>
              <w:widowControl w:val="0"/>
              <w:pBdr>
                <w:top w:val="nil"/>
                <w:left w:val="nil"/>
                <w:bottom w:val="nil"/>
                <w:right w:val="nil"/>
                <w:between w:val="nil"/>
              </w:pBdr>
              <w:spacing w:after="0" w:line="240" w:lineRule="auto"/>
              <w:rPr>
                <w:rFonts w:ascii="Arial" w:eastAsia="Times New Roman" w:hAnsi="Arial"/>
                <w:sz w:val="20"/>
                <w:szCs w:val="20"/>
                <w:lang w:val="es-ES"/>
              </w:rPr>
            </w:pPr>
          </w:p>
        </w:tc>
      </w:tr>
      <w:tr w:rsidR="00655624" w:rsidRPr="00655624" w14:paraId="0C9E4E06" w14:textId="77777777" w:rsidTr="007820F8">
        <w:trPr>
          <w:trHeight w:val="20"/>
        </w:trPr>
        <w:tc>
          <w:tcPr>
            <w:tcW w:w="3145" w:type="pct"/>
          </w:tcPr>
          <w:p w14:paraId="509E1544"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CORREDOR COMERCIAL SOBRE CALLE 42 DE LA COL. LEONA VICARIO HASTA LA CALLE 37 G DE LA COLONIA TAHDZIBICHEN</w:t>
            </w:r>
          </w:p>
        </w:tc>
        <w:tc>
          <w:tcPr>
            <w:tcW w:w="1855" w:type="pct"/>
            <w:vMerge/>
          </w:tcPr>
          <w:p w14:paraId="5BA2B8F4" w14:textId="77777777" w:rsidR="00655624" w:rsidRPr="00655624" w:rsidRDefault="00655624" w:rsidP="00655624">
            <w:pPr>
              <w:widowControl w:val="0"/>
              <w:pBdr>
                <w:top w:val="nil"/>
                <w:left w:val="nil"/>
                <w:bottom w:val="nil"/>
                <w:right w:val="nil"/>
                <w:between w:val="nil"/>
              </w:pBdr>
              <w:spacing w:after="0" w:line="240" w:lineRule="auto"/>
              <w:rPr>
                <w:rFonts w:ascii="Arial" w:eastAsia="Times New Roman" w:hAnsi="Arial"/>
                <w:sz w:val="20"/>
                <w:szCs w:val="20"/>
                <w:lang w:val="es-ES"/>
              </w:rPr>
            </w:pPr>
          </w:p>
        </w:tc>
      </w:tr>
      <w:tr w:rsidR="00655624" w:rsidRPr="00655624" w14:paraId="447DDF3B" w14:textId="77777777" w:rsidTr="007820F8">
        <w:trPr>
          <w:trHeight w:val="20"/>
        </w:trPr>
        <w:tc>
          <w:tcPr>
            <w:tcW w:w="3145" w:type="pct"/>
          </w:tcPr>
          <w:p w14:paraId="3023E671"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PREDIOS UBICADOS EN LOS ANTERIORES CORREDORES, PERO CON UN USO DIFERENTE AL HABITACIONAL</w:t>
            </w:r>
          </w:p>
        </w:tc>
        <w:tc>
          <w:tcPr>
            <w:tcW w:w="1855" w:type="pct"/>
          </w:tcPr>
          <w:p w14:paraId="6C4C419C" w14:textId="77777777" w:rsidR="00655624" w:rsidRPr="00655624" w:rsidRDefault="00655624" w:rsidP="00655624">
            <w:pPr>
              <w:spacing w:after="0" w:line="240" w:lineRule="auto"/>
              <w:jc w:val="center"/>
              <w:rPr>
                <w:rFonts w:ascii="Arial" w:eastAsia="Times New Roman" w:hAnsi="Arial"/>
                <w:sz w:val="20"/>
                <w:szCs w:val="20"/>
                <w:lang w:val="es-ES"/>
              </w:rPr>
            </w:pPr>
            <w:r w:rsidRPr="00655624">
              <w:rPr>
                <w:rFonts w:ascii="Arial" w:eastAsia="Times New Roman" w:hAnsi="Arial"/>
                <w:sz w:val="20"/>
                <w:szCs w:val="20"/>
                <w:lang w:val="es-ES"/>
              </w:rPr>
              <w:t>$ 1,100 M2</w:t>
            </w:r>
          </w:p>
        </w:tc>
      </w:tr>
    </w:tbl>
    <w:p w14:paraId="2BE9A118" w14:textId="77777777" w:rsidR="00655624" w:rsidRPr="00655624" w:rsidRDefault="00655624" w:rsidP="00655624">
      <w:pPr>
        <w:spacing w:after="0" w:line="240" w:lineRule="auto"/>
        <w:jc w:val="right"/>
        <w:rPr>
          <w:rFonts w:ascii="Times New Roman" w:eastAsia="Times New Roman" w:hAnsi="Times New Roman" w:cs="Times New Roman"/>
          <w:i/>
          <w:color w:val="0000FF"/>
          <w:sz w:val="18"/>
          <w:szCs w:val="18"/>
          <w:lang w:val="es-ES"/>
        </w:rPr>
      </w:pPr>
    </w:p>
    <w:p w14:paraId="3CD5D436" w14:textId="77777777" w:rsidR="00655624" w:rsidRPr="00655624" w:rsidRDefault="00655624" w:rsidP="00655624">
      <w:pPr>
        <w:spacing w:after="0" w:line="240" w:lineRule="auto"/>
        <w:rPr>
          <w:rFonts w:ascii="Arial" w:eastAsia="Times New Roman" w:hAnsi="Arial"/>
          <w:sz w:val="20"/>
          <w:szCs w:val="20"/>
          <w:lang w:val="es-ES"/>
        </w:rPr>
      </w:pPr>
      <w:proofErr w:type="spellStart"/>
      <w:proofErr w:type="gramStart"/>
      <w:r w:rsidRPr="00655624">
        <w:rPr>
          <w:rFonts w:ascii="Arial" w:eastAsia="Times New Roman" w:hAnsi="Arial"/>
          <w:b/>
          <w:bCs/>
          <w:sz w:val="20"/>
          <w:szCs w:val="20"/>
          <w:lang w:val="es-ES"/>
        </w:rPr>
        <w:t>lll</w:t>
      </w:r>
      <w:proofErr w:type="spellEnd"/>
      <w:r w:rsidRPr="00655624">
        <w:rPr>
          <w:rFonts w:ascii="Arial" w:eastAsia="Times New Roman" w:hAnsi="Arial"/>
          <w:b/>
          <w:bCs/>
          <w:sz w:val="20"/>
          <w:szCs w:val="20"/>
          <w:lang w:val="es-ES"/>
        </w:rPr>
        <w:t>.-</w:t>
      </w:r>
      <w:proofErr w:type="gramEnd"/>
      <w:r w:rsidRPr="00655624">
        <w:rPr>
          <w:rFonts w:ascii="Arial" w:eastAsia="Times New Roman" w:hAnsi="Arial"/>
          <w:sz w:val="20"/>
          <w:szCs w:val="20"/>
          <w:lang w:val="es-ES"/>
        </w:rPr>
        <w:t>Los valores unitarios para los terrenos ubicados en el periférico se especifican en la siguiente tabla:</w:t>
      </w:r>
    </w:p>
    <w:p w14:paraId="723AE1D2" w14:textId="77777777" w:rsidR="00655624" w:rsidRPr="00655624" w:rsidRDefault="00655624" w:rsidP="00655624">
      <w:pPr>
        <w:spacing w:after="0" w:line="240" w:lineRule="auto"/>
        <w:rPr>
          <w:rFonts w:ascii="Arial" w:eastAsia="Times New Roman" w:hAnsi="Arial"/>
          <w:sz w:val="20"/>
          <w:szCs w:val="20"/>
          <w:lang w:val="es-ES"/>
        </w:rPr>
      </w:pPr>
      <w:r w:rsidRPr="00655624">
        <w:rPr>
          <w:rFonts w:ascii="Arial" w:eastAsia="Times New Roman" w:hAnsi="Arial"/>
          <w:sz w:val="20"/>
          <w:szCs w:val="20"/>
          <w:lang w:val="es-ES"/>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731"/>
        <w:gridCol w:w="3380"/>
      </w:tblGrid>
      <w:tr w:rsidR="00655624" w:rsidRPr="00655624" w14:paraId="1C914763" w14:textId="77777777" w:rsidTr="007820F8">
        <w:tc>
          <w:tcPr>
            <w:tcW w:w="5000" w:type="pct"/>
            <w:gridSpan w:val="2"/>
          </w:tcPr>
          <w:p w14:paraId="57F63D0F" w14:textId="77777777" w:rsidR="00655624" w:rsidRPr="00655624" w:rsidRDefault="00655624" w:rsidP="00655624">
            <w:pPr>
              <w:spacing w:after="0" w:line="240" w:lineRule="auto"/>
              <w:jc w:val="center"/>
              <w:rPr>
                <w:rFonts w:ascii="Arial" w:eastAsia="Times New Roman" w:hAnsi="Arial"/>
                <w:b/>
                <w:bCs/>
                <w:sz w:val="20"/>
                <w:szCs w:val="20"/>
                <w:lang w:val="es-ES"/>
              </w:rPr>
            </w:pPr>
            <w:r w:rsidRPr="00655624">
              <w:rPr>
                <w:rFonts w:ascii="Arial" w:eastAsia="Times New Roman" w:hAnsi="Arial"/>
                <w:b/>
                <w:bCs/>
                <w:sz w:val="20"/>
                <w:szCs w:val="20"/>
                <w:lang w:val="es-ES"/>
              </w:rPr>
              <w:t>VALORES CON FRENTE EL ANILLO PERIFERICO</w:t>
            </w:r>
          </w:p>
        </w:tc>
      </w:tr>
      <w:tr w:rsidR="00655624" w:rsidRPr="00655624" w14:paraId="5C10A4D5" w14:textId="77777777" w:rsidTr="007820F8">
        <w:tc>
          <w:tcPr>
            <w:tcW w:w="3145" w:type="pct"/>
          </w:tcPr>
          <w:p w14:paraId="0C6C59C4" w14:textId="77777777" w:rsidR="00655624" w:rsidRPr="00655624" w:rsidRDefault="00655624" w:rsidP="00655624">
            <w:pPr>
              <w:spacing w:after="0" w:line="240" w:lineRule="auto"/>
              <w:jc w:val="center"/>
              <w:rPr>
                <w:rFonts w:ascii="Arial" w:eastAsia="Times New Roman" w:hAnsi="Arial"/>
                <w:b/>
                <w:bCs/>
                <w:sz w:val="20"/>
                <w:szCs w:val="20"/>
                <w:lang w:val="es-ES"/>
              </w:rPr>
            </w:pPr>
            <w:r w:rsidRPr="00655624">
              <w:rPr>
                <w:rFonts w:ascii="Arial" w:eastAsia="Times New Roman" w:hAnsi="Arial"/>
                <w:b/>
                <w:bCs/>
                <w:sz w:val="20"/>
                <w:szCs w:val="20"/>
                <w:lang w:val="es-ES"/>
              </w:rPr>
              <w:t>USO</w:t>
            </w:r>
          </w:p>
        </w:tc>
        <w:tc>
          <w:tcPr>
            <w:tcW w:w="1855" w:type="pct"/>
          </w:tcPr>
          <w:p w14:paraId="33BC5B8B" w14:textId="77777777" w:rsidR="00655624" w:rsidRPr="00655624" w:rsidRDefault="00655624" w:rsidP="00655624">
            <w:pPr>
              <w:spacing w:after="0" w:line="240" w:lineRule="auto"/>
              <w:jc w:val="center"/>
              <w:rPr>
                <w:rFonts w:ascii="Arial" w:eastAsia="Times New Roman" w:hAnsi="Arial"/>
                <w:b/>
                <w:bCs/>
                <w:sz w:val="20"/>
                <w:szCs w:val="20"/>
                <w:lang w:val="es-ES"/>
              </w:rPr>
            </w:pPr>
            <w:r w:rsidRPr="00655624">
              <w:rPr>
                <w:rFonts w:ascii="Arial" w:eastAsia="Times New Roman" w:hAnsi="Arial"/>
                <w:b/>
                <w:bCs/>
                <w:sz w:val="20"/>
                <w:szCs w:val="20"/>
                <w:lang w:val="es-ES"/>
              </w:rPr>
              <w:t>TARIFA</w:t>
            </w:r>
          </w:p>
        </w:tc>
      </w:tr>
      <w:tr w:rsidR="00655624" w:rsidRPr="00655624" w14:paraId="15D3ABFA" w14:textId="77777777" w:rsidTr="007820F8">
        <w:tc>
          <w:tcPr>
            <w:tcW w:w="3145" w:type="pct"/>
          </w:tcPr>
          <w:p w14:paraId="05906835" w14:textId="77777777" w:rsidR="00655624" w:rsidRPr="00655624" w:rsidRDefault="00655624" w:rsidP="00655624">
            <w:pPr>
              <w:spacing w:after="0" w:line="240" w:lineRule="auto"/>
              <w:rPr>
                <w:rFonts w:ascii="Arial" w:eastAsia="Times New Roman" w:hAnsi="Arial"/>
                <w:sz w:val="20"/>
                <w:szCs w:val="20"/>
                <w:lang w:val="es-ES"/>
              </w:rPr>
            </w:pPr>
            <w:r w:rsidRPr="00655624">
              <w:rPr>
                <w:rFonts w:ascii="Arial" w:eastAsia="Times New Roman" w:hAnsi="Arial"/>
                <w:sz w:val="20"/>
                <w:szCs w:val="20"/>
                <w:lang w:val="es-ES"/>
              </w:rPr>
              <w:t>HABITACIONAL</w:t>
            </w:r>
          </w:p>
        </w:tc>
        <w:tc>
          <w:tcPr>
            <w:tcW w:w="1855" w:type="pct"/>
          </w:tcPr>
          <w:p w14:paraId="0FFA7127" w14:textId="77777777" w:rsidR="00655624" w:rsidRPr="00655624" w:rsidRDefault="00655624" w:rsidP="00655624">
            <w:pPr>
              <w:spacing w:after="0" w:line="240" w:lineRule="auto"/>
              <w:jc w:val="center"/>
              <w:rPr>
                <w:rFonts w:ascii="Arial" w:eastAsia="Times New Roman" w:hAnsi="Arial"/>
                <w:sz w:val="20"/>
                <w:szCs w:val="20"/>
                <w:lang w:val="es-ES"/>
              </w:rPr>
            </w:pPr>
            <w:r w:rsidRPr="00655624">
              <w:rPr>
                <w:rFonts w:ascii="Arial" w:eastAsia="Times New Roman" w:hAnsi="Arial"/>
                <w:sz w:val="20"/>
                <w:szCs w:val="20"/>
                <w:lang w:val="es-ES"/>
              </w:rPr>
              <w:t>$  700 M2</w:t>
            </w:r>
          </w:p>
        </w:tc>
      </w:tr>
      <w:tr w:rsidR="00655624" w:rsidRPr="00655624" w14:paraId="7177F335" w14:textId="77777777" w:rsidTr="007820F8">
        <w:tc>
          <w:tcPr>
            <w:tcW w:w="3145" w:type="pct"/>
          </w:tcPr>
          <w:p w14:paraId="7479623F" w14:textId="77777777" w:rsidR="00655624" w:rsidRPr="00655624" w:rsidRDefault="00655624" w:rsidP="00655624">
            <w:pPr>
              <w:spacing w:after="0" w:line="240" w:lineRule="auto"/>
              <w:rPr>
                <w:rFonts w:ascii="Arial" w:eastAsia="Times New Roman" w:hAnsi="Arial"/>
                <w:sz w:val="20"/>
                <w:szCs w:val="20"/>
                <w:lang w:val="es-ES"/>
              </w:rPr>
            </w:pPr>
            <w:r w:rsidRPr="00655624">
              <w:rPr>
                <w:rFonts w:ascii="Arial" w:eastAsia="Times New Roman" w:hAnsi="Arial"/>
                <w:sz w:val="20"/>
                <w:szCs w:val="20"/>
                <w:lang w:val="es-ES"/>
              </w:rPr>
              <w:t>DIFERENTE AL HABITACIONAL</w:t>
            </w:r>
          </w:p>
        </w:tc>
        <w:tc>
          <w:tcPr>
            <w:tcW w:w="1855" w:type="pct"/>
          </w:tcPr>
          <w:p w14:paraId="6FBAEF37" w14:textId="77777777" w:rsidR="00655624" w:rsidRPr="00655624" w:rsidRDefault="00655624" w:rsidP="00655624">
            <w:pPr>
              <w:spacing w:after="0" w:line="240" w:lineRule="auto"/>
              <w:jc w:val="center"/>
              <w:rPr>
                <w:rFonts w:ascii="Arial" w:eastAsia="Times New Roman" w:hAnsi="Arial"/>
                <w:sz w:val="20"/>
                <w:szCs w:val="20"/>
                <w:lang w:val="es-ES"/>
              </w:rPr>
            </w:pPr>
            <w:r w:rsidRPr="00655624">
              <w:rPr>
                <w:rFonts w:ascii="Arial" w:eastAsia="Times New Roman" w:hAnsi="Arial"/>
                <w:sz w:val="20"/>
                <w:szCs w:val="20"/>
                <w:lang w:val="es-ES"/>
              </w:rPr>
              <w:t>$ 1,600 M2</w:t>
            </w:r>
          </w:p>
        </w:tc>
      </w:tr>
    </w:tbl>
    <w:p w14:paraId="21BA3D8E" w14:textId="77777777" w:rsidR="00655624" w:rsidRPr="00655624" w:rsidRDefault="00655624" w:rsidP="00655624">
      <w:pPr>
        <w:spacing w:after="0" w:line="240" w:lineRule="auto"/>
        <w:jc w:val="right"/>
        <w:rPr>
          <w:rFonts w:ascii="Times New Roman" w:eastAsia="Times New Roman" w:hAnsi="Times New Roman" w:cs="Times New Roman"/>
          <w:i/>
          <w:color w:val="0000FF"/>
          <w:sz w:val="18"/>
          <w:szCs w:val="18"/>
          <w:lang w:val="es-ES"/>
        </w:rPr>
      </w:pPr>
    </w:p>
    <w:p w14:paraId="00D82976" w14:textId="77777777" w:rsidR="00655624" w:rsidRPr="00655624" w:rsidRDefault="00655624" w:rsidP="00655624">
      <w:pPr>
        <w:spacing w:after="0" w:line="240" w:lineRule="auto"/>
        <w:rPr>
          <w:rFonts w:ascii="Arial" w:eastAsia="Times New Roman" w:hAnsi="Arial"/>
          <w:b/>
          <w:bCs/>
          <w:sz w:val="20"/>
          <w:szCs w:val="20"/>
        </w:rPr>
      </w:pPr>
    </w:p>
    <w:p w14:paraId="7FBB422B" w14:textId="77777777" w:rsidR="00655624" w:rsidRPr="00655624" w:rsidRDefault="00655624" w:rsidP="00655624">
      <w:pPr>
        <w:spacing w:after="0" w:line="240" w:lineRule="auto"/>
        <w:rPr>
          <w:rFonts w:ascii="Arial" w:eastAsia="Times New Roman" w:hAnsi="Arial"/>
          <w:b/>
          <w:bCs/>
          <w:sz w:val="20"/>
          <w:szCs w:val="20"/>
        </w:rPr>
      </w:pPr>
    </w:p>
    <w:p w14:paraId="4DE67591" w14:textId="77777777" w:rsidR="00655624" w:rsidRPr="00655624" w:rsidRDefault="00655624" w:rsidP="00655624">
      <w:pPr>
        <w:spacing w:after="0" w:line="240" w:lineRule="auto"/>
        <w:rPr>
          <w:rFonts w:ascii="Arial" w:eastAsia="Times New Roman" w:hAnsi="Arial"/>
          <w:sz w:val="20"/>
          <w:szCs w:val="20"/>
        </w:rPr>
      </w:pPr>
      <w:proofErr w:type="spellStart"/>
      <w:r w:rsidRPr="00655624">
        <w:rPr>
          <w:rFonts w:ascii="Arial" w:eastAsia="Times New Roman" w:hAnsi="Arial"/>
          <w:b/>
          <w:bCs/>
          <w:sz w:val="20"/>
          <w:szCs w:val="20"/>
        </w:rPr>
        <w:t>lV</w:t>
      </w:r>
      <w:proofErr w:type="spellEnd"/>
      <w:r w:rsidRPr="00655624">
        <w:rPr>
          <w:rFonts w:ascii="Arial" w:eastAsia="Times New Roman" w:hAnsi="Arial"/>
          <w:b/>
          <w:bCs/>
          <w:sz w:val="20"/>
          <w:szCs w:val="20"/>
        </w:rPr>
        <w:t>.-</w:t>
      </w:r>
      <w:r w:rsidRPr="00655624">
        <w:rPr>
          <w:rFonts w:ascii="Arial" w:eastAsia="Times New Roman" w:hAnsi="Arial"/>
          <w:sz w:val="20"/>
          <w:szCs w:val="20"/>
        </w:rPr>
        <w:t xml:space="preserve"> Los valores unitarios para los terrenos rústicos se especifican en la siguiente tabla:</w:t>
      </w:r>
    </w:p>
    <w:p w14:paraId="1D390A21" w14:textId="77777777" w:rsidR="00655624" w:rsidRPr="00655624" w:rsidRDefault="00655624" w:rsidP="00655624">
      <w:pPr>
        <w:spacing w:after="0" w:line="240" w:lineRule="auto"/>
        <w:rPr>
          <w:rFonts w:ascii="Arial" w:eastAsia="Times New Roman" w:hAnsi="Arial"/>
          <w:sz w:val="20"/>
          <w:szCs w:val="20"/>
          <w:lang w:val="es-E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089"/>
        <w:gridCol w:w="425"/>
        <w:gridCol w:w="2597"/>
      </w:tblGrid>
      <w:tr w:rsidR="00655624" w:rsidRPr="00655624" w14:paraId="7796285B" w14:textId="77777777" w:rsidTr="007820F8">
        <w:tc>
          <w:tcPr>
            <w:tcW w:w="3342" w:type="pct"/>
          </w:tcPr>
          <w:p w14:paraId="30464E49" w14:textId="77777777" w:rsidR="00655624" w:rsidRPr="00655624" w:rsidRDefault="00655624" w:rsidP="00655624">
            <w:pPr>
              <w:spacing w:after="0" w:line="240" w:lineRule="auto"/>
              <w:jc w:val="center"/>
              <w:rPr>
                <w:rFonts w:ascii="Arial" w:eastAsia="Times New Roman" w:hAnsi="Arial"/>
                <w:b/>
                <w:bCs/>
                <w:sz w:val="20"/>
                <w:szCs w:val="20"/>
                <w:lang w:val="es-ES"/>
              </w:rPr>
            </w:pPr>
            <w:r w:rsidRPr="00655624">
              <w:rPr>
                <w:rFonts w:ascii="Arial" w:eastAsia="Times New Roman" w:hAnsi="Arial"/>
                <w:b/>
                <w:bCs/>
                <w:sz w:val="20"/>
                <w:szCs w:val="20"/>
                <w:lang w:val="es-ES"/>
              </w:rPr>
              <w:t>RUSTICOS</w:t>
            </w:r>
          </w:p>
        </w:tc>
        <w:tc>
          <w:tcPr>
            <w:tcW w:w="1658" w:type="pct"/>
            <w:gridSpan w:val="2"/>
          </w:tcPr>
          <w:p w14:paraId="14360623" w14:textId="77777777" w:rsidR="00655624" w:rsidRPr="00655624" w:rsidRDefault="00655624" w:rsidP="00655624">
            <w:pPr>
              <w:spacing w:after="0" w:line="240" w:lineRule="auto"/>
              <w:jc w:val="center"/>
              <w:rPr>
                <w:rFonts w:ascii="Arial" w:eastAsia="Times New Roman" w:hAnsi="Arial"/>
                <w:b/>
                <w:bCs/>
                <w:sz w:val="20"/>
                <w:szCs w:val="20"/>
                <w:lang w:val="es-ES"/>
              </w:rPr>
            </w:pPr>
            <w:r w:rsidRPr="00655624">
              <w:rPr>
                <w:rFonts w:ascii="Arial" w:eastAsia="Times New Roman" w:hAnsi="Arial"/>
                <w:b/>
                <w:bCs/>
                <w:sz w:val="20"/>
                <w:szCs w:val="20"/>
                <w:lang w:val="es-ES"/>
              </w:rPr>
              <w:t>TARIFA</w:t>
            </w:r>
          </w:p>
        </w:tc>
      </w:tr>
      <w:tr w:rsidR="00655624" w:rsidRPr="00655624" w14:paraId="203A6AF7" w14:textId="77777777" w:rsidTr="007820F8">
        <w:tc>
          <w:tcPr>
            <w:tcW w:w="3342" w:type="pct"/>
          </w:tcPr>
          <w:p w14:paraId="56971B60" w14:textId="77777777" w:rsidR="00655624" w:rsidRPr="00655624" w:rsidRDefault="00655624" w:rsidP="00655624">
            <w:pPr>
              <w:spacing w:after="0" w:line="240" w:lineRule="auto"/>
              <w:rPr>
                <w:rFonts w:ascii="Arial" w:eastAsia="Times New Roman" w:hAnsi="Arial"/>
                <w:sz w:val="20"/>
                <w:szCs w:val="20"/>
                <w:lang w:val="es-ES"/>
              </w:rPr>
            </w:pPr>
            <w:r w:rsidRPr="00655624">
              <w:rPr>
                <w:rFonts w:ascii="Arial" w:eastAsia="Times New Roman" w:hAnsi="Arial"/>
                <w:sz w:val="20"/>
                <w:szCs w:val="20"/>
                <w:lang w:val="es-ES"/>
              </w:rPr>
              <w:t>BRECHAS</w:t>
            </w:r>
          </w:p>
        </w:tc>
        <w:tc>
          <w:tcPr>
            <w:tcW w:w="233" w:type="pct"/>
            <w:tcBorders>
              <w:right w:val="nil"/>
            </w:tcBorders>
          </w:tcPr>
          <w:p w14:paraId="7E021680" w14:textId="77777777" w:rsidR="00655624" w:rsidRPr="00655624" w:rsidRDefault="00655624" w:rsidP="00655624">
            <w:pPr>
              <w:spacing w:after="0" w:line="240" w:lineRule="auto"/>
              <w:rPr>
                <w:rFonts w:ascii="Arial" w:eastAsia="Times New Roman" w:hAnsi="Arial"/>
                <w:sz w:val="20"/>
                <w:szCs w:val="20"/>
                <w:lang w:val="es-ES"/>
              </w:rPr>
            </w:pPr>
            <w:r w:rsidRPr="00655624">
              <w:rPr>
                <w:rFonts w:ascii="Arial" w:eastAsia="Times New Roman" w:hAnsi="Arial"/>
                <w:sz w:val="20"/>
                <w:szCs w:val="20"/>
                <w:lang w:val="es-ES"/>
              </w:rPr>
              <w:t>$</w:t>
            </w:r>
          </w:p>
        </w:tc>
        <w:tc>
          <w:tcPr>
            <w:tcW w:w="1425" w:type="pct"/>
            <w:tcBorders>
              <w:left w:val="nil"/>
            </w:tcBorders>
          </w:tcPr>
          <w:p w14:paraId="31262A88" w14:textId="77777777" w:rsidR="00655624" w:rsidRPr="00655624" w:rsidRDefault="00655624" w:rsidP="00655624">
            <w:pPr>
              <w:spacing w:after="0" w:line="240" w:lineRule="auto"/>
              <w:jc w:val="right"/>
              <w:rPr>
                <w:rFonts w:ascii="Arial" w:eastAsia="Times New Roman" w:hAnsi="Arial"/>
                <w:sz w:val="20"/>
                <w:szCs w:val="20"/>
                <w:lang w:val="es-ES"/>
              </w:rPr>
            </w:pPr>
            <w:r w:rsidRPr="00655624">
              <w:rPr>
                <w:rFonts w:ascii="Arial" w:eastAsia="Times New Roman" w:hAnsi="Arial"/>
                <w:sz w:val="20"/>
                <w:szCs w:val="20"/>
                <w:lang w:val="es-ES"/>
              </w:rPr>
              <w:t>50 M2</w:t>
            </w:r>
          </w:p>
        </w:tc>
      </w:tr>
      <w:tr w:rsidR="00655624" w:rsidRPr="00655624" w14:paraId="568E81F7" w14:textId="77777777" w:rsidTr="007820F8">
        <w:tc>
          <w:tcPr>
            <w:tcW w:w="3342" w:type="pct"/>
          </w:tcPr>
          <w:p w14:paraId="7C264B1C" w14:textId="77777777" w:rsidR="00655624" w:rsidRPr="00655624" w:rsidRDefault="00655624" w:rsidP="00655624">
            <w:pPr>
              <w:spacing w:after="0" w:line="240" w:lineRule="auto"/>
              <w:rPr>
                <w:rFonts w:ascii="Arial" w:eastAsia="Times New Roman" w:hAnsi="Arial"/>
                <w:sz w:val="20"/>
                <w:szCs w:val="20"/>
                <w:lang w:val="es-ES"/>
              </w:rPr>
            </w:pPr>
            <w:r w:rsidRPr="00655624">
              <w:rPr>
                <w:rFonts w:ascii="Arial" w:eastAsia="Times New Roman" w:hAnsi="Arial"/>
                <w:sz w:val="20"/>
                <w:szCs w:val="20"/>
                <w:lang w:val="es-ES"/>
              </w:rPr>
              <w:t>CAMINO BLANCO</w:t>
            </w:r>
          </w:p>
        </w:tc>
        <w:tc>
          <w:tcPr>
            <w:tcW w:w="233" w:type="pct"/>
            <w:tcBorders>
              <w:right w:val="nil"/>
            </w:tcBorders>
          </w:tcPr>
          <w:p w14:paraId="641C7904" w14:textId="77777777" w:rsidR="00655624" w:rsidRPr="00655624" w:rsidRDefault="00655624" w:rsidP="00655624">
            <w:pPr>
              <w:spacing w:after="0" w:line="240" w:lineRule="auto"/>
              <w:rPr>
                <w:rFonts w:ascii="Arial" w:eastAsia="Times New Roman" w:hAnsi="Arial"/>
                <w:sz w:val="20"/>
                <w:szCs w:val="20"/>
                <w:lang w:val="es-ES"/>
              </w:rPr>
            </w:pPr>
            <w:r w:rsidRPr="00655624">
              <w:rPr>
                <w:rFonts w:ascii="Arial" w:eastAsia="Times New Roman" w:hAnsi="Arial"/>
                <w:sz w:val="20"/>
                <w:szCs w:val="20"/>
                <w:lang w:val="es-ES"/>
              </w:rPr>
              <w:t>$</w:t>
            </w:r>
          </w:p>
        </w:tc>
        <w:tc>
          <w:tcPr>
            <w:tcW w:w="1425" w:type="pct"/>
            <w:tcBorders>
              <w:left w:val="nil"/>
            </w:tcBorders>
          </w:tcPr>
          <w:p w14:paraId="335B746E" w14:textId="77777777" w:rsidR="00655624" w:rsidRPr="00655624" w:rsidRDefault="00655624" w:rsidP="00655624">
            <w:pPr>
              <w:spacing w:after="0" w:line="240" w:lineRule="auto"/>
              <w:jc w:val="right"/>
              <w:rPr>
                <w:rFonts w:ascii="Arial" w:eastAsia="Times New Roman" w:hAnsi="Arial"/>
                <w:sz w:val="20"/>
                <w:szCs w:val="20"/>
                <w:lang w:val="es-ES"/>
              </w:rPr>
            </w:pPr>
            <w:r w:rsidRPr="00655624">
              <w:rPr>
                <w:rFonts w:ascii="Arial" w:eastAsia="Times New Roman" w:hAnsi="Arial"/>
                <w:sz w:val="20"/>
                <w:szCs w:val="20"/>
                <w:lang w:val="es-ES"/>
              </w:rPr>
              <w:t>70 M2</w:t>
            </w:r>
          </w:p>
        </w:tc>
      </w:tr>
      <w:tr w:rsidR="00655624" w:rsidRPr="00655624" w14:paraId="4842ED48" w14:textId="77777777" w:rsidTr="007820F8">
        <w:tc>
          <w:tcPr>
            <w:tcW w:w="3342" w:type="pct"/>
          </w:tcPr>
          <w:p w14:paraId="341CD10D" w14:textId="77777777" w:rsidR="00655624" w:rsidRPr="00655624" w:rsidRDefault="00655624" w:rsidP="00655624">
            <w:pPr>
              <w:spacing w:after="0" w:line="240" w:lineRule="auto"/>
              <w:rPr>
                <w:rFonts w:ascii="Arial" w:eastAsia="Times New Roman" w:hAnsi="Arial"/>
                <w:sz w:val="20"/>
                <w:szCs w:val="20"/>
                <w:lang w:val="es-ES"/>
              </w:rPr>
            </w:pPr>
            <w:r w:rsidRPr="00655624">
              <w:rPr>
                <w:rFonts w:ascii="Arial" w:eastAsia="Times New Roman" w:hAnsi="Arial"/>
                <w:sz w:val="20"/>
                <w:szCs w:val="20"/>
                <w:lang w:val="es-ES"/>
              </w:rPr>
              <w:t>CARRETERA</w:t>
            </w:r>
          </w:p>
        </w:tc>
        <w:tc>
          <w:tcPr>
            <w:tcW w:w="233" w:type="pct"/>
            <w:tcBorders>
              <w:right w:val="nil"/>
            </w:tcBorders>
          </w:tcPr>
          <w:p w14:paraId="508C9DEA" w14:textId="77777777" w:rsidR="00655624" w:rsidRPr="00655624" w:rsidRDefault="00655624" w:rsidP="00655624">
            <w:pPr>
              <w:spacing w:after="0" w:line="240" w:lineRule="auto"/>
              <w:rPr>
                <w:rFonts w:ascii="Arial" w:eastAsia="Times New Roman" w:hAnsi="Arial"/>
                <w:sz w:val="20"/>
                <w:szCs w:val="20"/>
                <w:lang w:val="es-ES"/>
              </w:rPr>
            </w:pPr>
            <w:r w:rsidRPr="00655624">
              <w:rPr>
                <w:rFonts w:ascii="Arial" w:eastAsia="Times New Roman" w:hAnsi="Arial"/>
                <w:sz w:val="20"/>
                <w:szCs w:val="20"/>
                <w:lang w:val="es-ES"/>
              </w:rPr>
              <w:t>$</w:t>
            </w:r>
          </w:p>
        </w:tc>
        <w:tc>
          <w:tcPr>
            <w:tcW w:w="1425" w:type="pct"/>
            <w:tcBorders>
              <w:left w:val="nil"/>
            </w:tcBorders>
          </w:tcPr>
          <w:p w14:paraId="3D92EAB5" w14:textId="77777777" w:rsidR="00655624" w:rsidRPr="00655624" w:rsidRDefault="00655624" w:rsidP="00655624">
            <w:pPr>
              <w:spacing w:after="0" w:line="240" w:lineRule="auto"/>
              <w:jc w:val="right"/>
              <w:rPr>
                <w:rFonts w:ascii="Arial" w:eastAsia="Times New Roman" w:hAnsi="Arial"/>
                <w:sz w:val="20"/>
                <w:szCs w:val="20"/>
                <w:lang w:val="es-ES"/>
              </w:rPr>
            </w:pPr>
            <w:r w:rsidRPr="00655624">
              <w:rPr>
                <w:rFonts w:ascii="Arial" w:eastAsia="Times New Roman" w:hAnsi="Arial"/>
                <w:sz w:val="20"/>
                <w:szCs w:val="20"/>
                <w:lang w:val="es-ES"/>
              </w:rPr>
              <w:t>120 M2</w:t>
            </w:r>
          </w:p>
        </w:tc>
      </w:tr>
    </w:tbl>
    <w:p w14:paraId="4A95C097" w14:textId="77777777" w:rsidR="00655624" w:rsidRPr="00655624" w:rsidRDefault="00655624" w:rsidP="00655624">
      <w:pPr>
        <w:spacing w:after="0" w:line="240" w:lineRule="auto"/>
        <w:jc w:val="right"/>
        <w:rPr>
          <w:rFonts w:ascii="Times New Roman" w:eastAsia="Times New Roman" w:hAnsi="Times New Roman" w:cs="Times New Roman"/>
          <w:i/>
          <w:color w:val="0000FF"/>
          <w:sz w:val="18"/>
          <w:szCs w:val="18"/>
          <w:lang w:val="es-ES"/>
        </w:rPr>
      </w:pPr>
    </w:p>
    <w:p w14:paraId="6E0A4E19" w14:textId="77777777" w:rsidR="00655624" w:rsidRPr="00655624" w:rsidRDefault="00655624" w:rsidP="00655624">
      <w:pPr>
        <w:spacing w:after="0" w:line="240" w:lineRule="auto"/>
        <w:rPr>
          <w:rFonts w:ascii="Arial" w:eastAsia="Times New Roman" w:hAnsi="Arial"/>
          <w:sz w:val="20"/>
          <w:szCs w:val="20"/>
          <w:lang w:val="es-ES"/>
        </w:rPr>
      </w:pPr>
      <w:r w:rsidRPr="00655624">
        <w:rPr>
          <w:rFonts w:ascii="Arial" w:eastAsia="Times New Roman" w:hAnsi="Arial"/>
          <w:b/>
          <w:bCs/>
          <w:sz w:val="20"/>
          <w:szCs w:val="20"/>
          <w:lang w:val="es-ES"/>
        </w:rPr>
        <w:lastRenderedPageBreak/>
        <w:t>V.-</w:t>
      </w:r>
      <w:r w:rsidRPr="00655624">
        <w:rPr>
          <w:rFonts w:ascii="Arial" w:eastAsia="Times New Roman" w:hAnsi="Arial"/>
          <w:sz w:val="20"/>
          <w:szCs w:val="20"/>
          <w:lang w:val="es-ES"/>
        </w:rPr>
        <w:t xml:space="preserve"> Los valores unitarios para los diferentes tipos de construcción se expresan en la siguiente tabla:</w:t>
      </w:r>
    </w:p>
    <w:p w14:paraId="1C630ED8" w14:textId="77777777" w:rsidR="00655624" w:rsidRPr="00655624" w:rsidRDefault="00655624" w:rsidP="00655624">
      <w:pPr>
        <w:spacing w:after="0" w:line="240" w:lineRule="auto"/>
        <w:rPr>
          <w:rFonts w:ascii="Arial" w:eastAsia="Times New Roman" w:hAnsi="Arial"/>
          <w:sz w:val="20"/>
          <w:szCs w:val="20"/>
          <w:lang w:val="es-E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523"/>
        <w:gridCol w:w="519"/>
        <w:gridCol w:w="3069"/>
      </w:tblGrid>
      <w:tr w:rsidR="00655624" w:rsidRPr="00655624" w14:paraId="19AD04C4" w14:textId="77777777" w:rsidTr="007820F8">
        <w:trPr>
          <w:trHeight w:val="20"/>
        </w:trPr>
        <w:tc>
          <w:tcPr>
            <w:tcW w:w="3031" w:type="pct"/>
          </w:tcPr>
          <w:p w14:paraId="1F3D2E64" w14:textId="77777777" w:rsidR="00655624" w:rsidRPr="00655624" w:rsidRDefault="00655624" w:rsidP="00655624">
            <w:pPr>
              <w:spacing w:after="0" w:line="240" w:lineRule="auto"/>
              <w:jc w:val="center"/>
              <w:rPr>
                <w:rFonts w:ascii="Arial" w:eastAsia="Arial,Bold" w:hAnsi="Arial"/>
                <w:b/>
                <w:sz w:val="20"/>
                <w:szCs w:val="20"/>
                <w:lang w:val="es-ES"/>
              </w:rPr>
            </w:pPr>
            <w:r w:rsidRPr="00655624">
              <w:rPr>
                <w:rFonts w:ascii="Arial" w:eastAsia="Arial,Bold" w:hAnsi="Arial"/>
                <w:b/>
                <w:sz w:val="20"/>
                <w:szCs w:val="20"/>
                <w:lang w:val="es-ES"/>
              </w:rPr>
              <w:t>TIPO/USO</w:t>
            </w:r>
          </w:p>
        </w:tc>
        <w:tc>
          <w:tcPr>
            <w:tcW w:w="285" w:type="pct"/>
            <w:tcBorders>
              <w:right w:val="nil"/>
            </w:tcBorders>
          </w:tcPr>
          <w:p w14:paraId="09297578" w14:textId="77777777" w:rsidR="00655624" w:rsidRPr="00655624" w:rsidRDefault="00655624" w:rsidP="00655624">
            <w:pPr>
              <w:spacing w:after="0" w:line="240" w:lineRule="auto"/>
              <w:jc w:val="center"/>
              <w:rPr>
                <w:rFonts w:ascii="Arial" w:eastAsia="Arial,Bold" w:hAnsi="Arial"/>
                <w:b/>
                <w:sz w:val="20"/>
                <w:szCs w:val="20"/>
                <w:lang w:val="es-ES"/>
              </w:rPr>
            </w:pPr>
          </w:p>
        </w:tc>
        <w:tc>
          <w:tcPr>
            <w:tcW w:w="1684" w:type="pct"/>
            <w:tcBorders>
              <w:left w:val="nil"/>
            </w:tcBorders>
          </w:tcPr>
          <w:p w14:paraId="168C267B" w14:textId="77777777" w:rsidR="00655624" w:rsidRPr="00655624" w:rsidRDefault="00655624" w:rsidP="00655624">
            <w:pPr>
              <w:spacing w:after="0" w:line="240" w:lineRule="auto"/>
              <w:jc w:val="center"/>
              <w:rPr>
                <w:rFonts w:ascii="Arial" w:eastAsia="Arial,Bold" w:hAnsi="Arial"/>
                <w:b/>
                <w:sz w:val="20"/>
                <w:szCs w:val="20"/>
                <w:lang w:val="es-ES"/>
              </w:rPr>
            </w:pPr>
            <w:r w:rsidRPr="00655624">
              <w:rPr>
                <w:rFonts w:ascii="Arial" w:eastAsia="Arial,Bold" w:hAnsi="Arial"/>
                <w:b/>
                <w:sz w:val="20"/>
                <w:szCs w:val="20"/>
                <w:lang w:val="es-ES"/>
              </w:rPr>
              <w:t>VALOR POR M2</w:t>
            </w:r>
          </w:p>
        </w:tc>
      </w:tr>
      <w:tr w:rsidR="00655624" w:rsidRPr="00655624" w14:paraId="1D262200" w14:textId="77777777" w:rsidTr="007820F8">
        <w:trPr>
          <w:trHeight w:val="20"/>
        </w:trPr>
        <w:tc>
          <w:tcPr>
            <w:tcW w:w="5000" w:type="pct"/>
            <w:gridSpan w:val="3"/>
          </w:tcPr>
          <w:p w14:paraId="1D9CA301" w14:textId="77777777" w:rsidR="00655624" w:rsidRPr="00655624" w:rsidRDefault="00655624" w:rsidP="00655624">
            <w:pPr>
              <w:spacing w:after="0" w:line="240" w:lineRule="auto"/>
              <w:rPr>
                <w:rFonts w:ascii="Arial" w:eastAsia="Arial,Bold" w:hAnsi="Arial"/>
                <w:b/>
                <w:sz w:val="20"/>
                <w:szCs w:val="20"/>
                <w:lang w:val="es-ES"/>
              </w:rPr>
            </w:pPr>
            <w:r w:rsidRPr="00655624">
              <w:rPr>
                <w:rFonts w:ascii="Arial" w:eastAsia="Arial,Bold" w:hAnsi="Arial"/>
                <w:b/>
                <w:sz w:val="20"/>
                <w:szCs w:val="20"/>
                <w:lang w:val="es-ES"/>
              </w:rPr>
              <w:t>USO HABITACIONAL</w:t>
            </w:r>
          </w:p>
        </w:tc>
      </w:tr>
      <w:tr w:rsidR="00655624" w:rsidRPr="00655624" w14:paraId="596F36B9" w14:textId="77777777" w:rsidTr="007820F8">
        <w:trPr>
          <w:trHeight w:val="20"/>
        </w:trPr>
        <w:tc>
          <w:tcPr>
            <w:tcW w:w="3031" w:type="pct"/>
          </w:tcPr>
          <w:p w14:paraId="5AF31C29" w14:textId="77777777" w:rsidR="00655624" w:rsidRPr="00655624" w:rsidRDefault="00655624" w:rsidP="00655624">
            <w:pPr>
              <w:spacing w:after="0" w:line="240" w:lineRule="auto"/>
              <w:rPr>
                <w:rFonts w:ascii="Arial" w:eastAsia="Times New Roman" w:hAnsi="Arial"/>
                <w:sz w:val="20"/>
                <w:szCs w:val="20"/>
                <w:lang w:val="es-ES"/>
              </w:rPr>
            </w:pPr>
            <w:r w:rsidRPr="00655624">
              <w:rPr>
                <w:rFonts w:ascii="Arial" w:eastAsia="Times New Roman" w:hAnsi="Arial"/>
                <w:sz w:val="20"/>
                <w:szCs w:val="20"/>
                <w:lang w:val="es-ES"/>
              </w:rPr>
              <w:t xml:space="preserve">Block y Concreto 1a. o Prefabricado </w:t>
            </w:r>
          </w:p>
        </w:tc>
        <w:tc>
          <w:tcPr>
            <w:tcW w:w="285" w:type="pct"/>
            <w:tcBorders>
              <w:right w:val="nil"/>
            </w:tcBorders>
          </w:tcPr>
          <w:p w14:paraId="3B8C39A5" w14:textId="77777777" w:rsidR="00655624" w:rsidRPr="00655624" w:rsidRDefault="00655624" w:rsidP="00655624">
            <w:pPr>
              <w:spacing w:after="0" w:line="240" w:lineRule="auto"/>
              <w:rPr>
                <w:rFonts w:ascii="Arial" w:eastAsia="Times New Roman" w:hAnsi="Arial"/>
                <w:sz w:val="20"/>
                <w:szCs w:val="20"/>
                <w:lang w:val="es-ES"/>
              </w:rPr>
            </w:pPr>
            <w:r w:rsidRPr="00655624">
              <w:rPr>
                <w:rFonts w:ascii="Arial" w:eastAsia="Times New Roman" w:hAnsi="Arial"/>
                <w:sz w:val="20"/>
                <w:szCs w:val="20"/>
                <w:lang w:val="es-ES"/>
              </w:rPr>
              <w:t>$</w:t>
            </w:r>
          </w:p>
        </w:tc>
        <w:tc>
          <w:tcPr>
            <w:tcW w:w="1684" w:type="pct"/>
            <w:tcBorders>
              <w:left w:val="nil"/>
            </w:tcBorders>
          </w:tcPr>
          <w:p w14:paraId="0D8C463C" w14:textId="77777777" w:rsidR="00655624" w:rsidRPr="00655624" w:rsidRDefault="00655624" w:rsidP="00655624">
            <w:pPr>
              <w:spacing w:after="0" w:line="240" w:lineRule="auto"/>
              <w:jc w:val="right"/>
              <w:rPr>
                <w:rFonts w:ascii="Arial" w:eastAsia="Times New Roman" w:hAnsi="Arial"/>
                <w:sz w:val="20"/>
                <w:szCs w:val="20"/>
                <w:lang w:val="es-ES"/>
              </w:rPr>
            </w:pPr>
            <w:r w:rsidRPr="00655624">
              <w:rPr>
                <w:rFonts w:ascii="Arial" w:eastAsia="Times New Roman" w:hAnsi="Arial"/>
                <w:sz w:val="20"/>
                <w:szCs w:val="20"/>
                <w:lang w:val="es-ES"/>
              </w:rPr>
              <w:t>1,600.00</w:t>
            </w:r>
          </w:p>
        </w:tc>
      </w:tr>
      <w:tr w:rsidR="00655624" w:rsidRPr="00655624" w14:paraId="10095358" w14:textId="77777777" w:rsidTr="007820F8">
        <w:trPr>
          <w:trHeight w:val="20"/>
        </w:trPr>
        <w:tc>
          <w:tcPr>
            <w:tcW w:w="3031" w:type="pct"/>
          </w:tcPr>
          <w:p w14:paraId="1A9349A0" w14:textId="77777777" w:rsidR="00655624" w:rsidRPr="00655624" w:rsidRDefault="00655624" w:rsidP="00655624">
            <w:pPr>
              <w:spacing w:after="0" w:line="240" w:lineRule="auto"/>
              <w:rPr>
                <w:rFonts w:ascii="Arial" w:eastAsia="Times New Roman" w:hAnsi="Arial"/>
                <w:sz w:val="20"/>
                <w:szCs w:val="20"/>
                <w:lang w:val="es-ES"/>
              </w:rPr>
            </w:pPr>
            <w:r w:rsidRPr="00655624">
              <w:rPr>
                <w:rFonts w:ascii="Arial" w:eastAsia="Times New Roman" w:hAnsi="Arial"/>
                <w:sz w:val="20"/>
                <w:szCs w:val="20"/>
                <w:lang w:val="es-ES"/>
              </w:rPr>
              <w:t xml:space="preserve">Block y Concreto Económica </w:t>
            </w:r>
          </w:p>
        </w:tc>
        <w:tc>
          <w:tcPr>
            <w:tcW w:w="285" w:type="pct"/>
            <w:tcBorders>
              <w:right w:val="nil"/>
            </w:tcBorders>
          </w:tcPr>
          <w:p w14:paraId="1F7C409D" w14:textId="77777777" w:rsidR="00655624" w:rsidRPr="00655624" w:rsidRDefault="00655624" w:rsidP="00655624">
            <w:pPr>
              <w:spacing w:after="0" w:line="240" w:lineRule="auto"/>
              <w:rPr>
                <w:rFonts w:ascii="Arial" w:eastAsia="Times New Roman" w:hAnsi="Arial"/>
                <w:sz w:val="20"/>
                <w:szCs w:val="20"/>
                <w:lang w:val="es-ES"/>
              </w:rPr>
            </w:pPr>
            <w:r w:rsidRPr="00655624">
              <w:rPr>
                <w:rFonts w:ascii="Arial" w:eastAsia="Times New Roman" w:hAnsi="Arial"/>
                <w:sz w:val="20"/>
                <w:szCs w:val="20"/>
                <w:lang w:val="es-ES"/>
              </w:rPr>
              <w:t>$</w:t>
            </w:r>
          </w:p>
        </w:tc>
        <w:tc>
          <w:tcPr>
            <w:tcW w:w="1684" w:type="pct"/>
            <w:tcBorders>
              <w:left w:val="nil"/>
            </w:tcBorders>
          </w:tcPr>
          <w:p w14:paraId="7CC7976E" w14:textId="77777777" w:rsidR="00655624" w:rsidRPr="00655624" w:rsidRDefault="00655624" w:rsidP="00655624">
            <w:pPr>
              <w:spacing w:after="0" w:line="240" w:lineRule="auto"/>
              <w:jc w:val="right"/>
              <w:rPr>
                <w:rFonts w:ascii="Arial" w:eastAsia="Times New Roman" w:hAnsi="Arial"/>
                <w:sz w:val="20"/>
                <w:szCs w:val="20"/>
                <w:lang w:val="es-ES"/>
              </w:rPr>
            </w:pPr>
            <w:r w:rsidRPr="00655624">
              <w:rPr>
                <w:rFonts w:ascii="Arial" w:eastAsia="Times New Roman" w:hAnsi="Arial"/>
                <w:sz w:val="20"/>
                <w:szCs w:val="20"/>
                <w:lang w:val="es-ES"/>
              </w:rPr>
              <w:t>700.00</w:t>
            </w:r>
          </w:p>
        </w:tc>
      </w:tr>
      <w:tr w:rsidR="00655624" w:rsidRPr="00655624" w14:paraId="123B762C" w14:textId="77777777" w:rsidTr="007820F8">
        <w:trPr>
          <w:trHeight w:val="20"/>
        </w:trPr>
        <w:tc>
          <w:tcPr>
            <w:tcW w:w="3031" w:type="pct"/>
          </w:tcPr>
          <w:p w14:paraId="50CF1E86" w14:textId="77777777" w:rsidR="00655624" w:rsidRPr="00655624" w:rsidRDefault="00655624" w:rsidP="00655624">
            <w:pPr>
              <w:spacing w:after="0" w:line="240" w:lineRule="auto"/>
              <w:rPr>
                <w:rFonts w:ascii="Arial" w:eastAsia="Times New Roman" w:hAnsi="Arial"/>
                <w:sz w:val="20"/>
                <w:szCs w:val="20"/>
                <w:lang w:val="es-ES"/>
              </w:rPr>
            </w:pPr>
            <w:r w:rsidRPr="00655624">
              <w:rPr>
                <w:rFonts w:ascii="Arial" w:eastAsia="Times New Roman" w:hAnsi="Arial"/>
                <w:sz w:val="20"/>
                <w:szCs w:val="20"/>
                <w:lang w:val="es-ES"/>
              </w:rPr>
              <w:t>Lámina de asbesto, metálica o teja</w:t>
            </w:r>
          </w:p>
        </w:tc>
        <w:tc>
          <w:tcPr>
            <w:tcW w:w="285" w:type="pct"/>
            <w:tcBorders>
              <w:right w:val="nil"/>
            </w:tcBorders>
          </w:tcPr>
          <w:p w14:paraId="34D2E66D" w14:textId="77777777" w:rsidR="00655624" w:rsidRPr="00655624" w:rsidRDefault="00655624" w:rsidP="00655624">
            <w:pPr>
              <w:spacing w:after="0" w:line="240" w:lineRule="auto"/>
              <w:rPr>
                <w:rFonts w:ascii="Arial" w:eastAsia="Times New Roman" w:hAnsi="Arial"/>
                <w:sz w:val="20"/>
                <w:szCs w:val="20"/>
                <w:lang w:val="es-ES"/>
              </w:rPr>
            </w:pPr>
            <w:r w:rsidRPr="00655624">
              <w:rPr>
                <w:rFonts w:ascii="Arial" w:eastAsia="Times New Roman" w:hAnsi="Arial"/>
                <w:sz w:val="20"/>
                <w:szCs w:val="20"/>
                <w:lang w:val="es-ES"/>
              </w:rPr>
              <w:t>$</w:t>
            </w:r>
          </w:p>
        </w:tc>
        <w:tc>
          <w:tcPr>
            <w:tcW w:w="1684" w:type="pct"/>
            <w:tcBorders>
              <w:left w:val="nil"/>
            </w:tcBorders>
          </w:tcPr>
          <w:p w14:paraId="19DEC515" w14:textId="77777777" w:rsidR="00655624" w:rsidRPr="00655624" w:rsidRDefault="00655624" w:rsidP="00655624">
            <w:pPr>
              <w:spacing w:after="0" w:line="240" w:lineRule="auto"/>
              <w:jc w:val="right"/>
              <w:rPr>
                <w:rFonts w:ascii="Arial" w:eastAsia="Times New Roman" w:hAnsi="Arial"/>
                <w:sz w:val="20"/>
                <w:szCs w:val="20"/>
                <w:lang w:val="es-ES"/>
              </w:rPr>
            </w:pPr>
            <w:r w:rsidRPr="00655624">
              <w:rPr>
                <w:rFonts w:ascii="Arial" w:eastAsia="Times New Roman" w:hAnsi="Arial"/>
                <w:sz w:val="20"/>
                <w:szCs w:val="20"/>
                <w:lang w:val="es-ES"/>
              </w:rPr>
              <w:t>120.00</w:t>
            </w:r>
          </w:p>
        </w:tc>
      </w:tr>
      <w:tr w:rsidR="00655624" w:rsidRPr="00655624" w14:paraId="6E8E3E26" w14:textId="77777777" w:rsidTr="007820F8">
        <w:trPr>
          <w:trHeight w:val="20"/>
        </w:trPr>
        <w:tc>
          <w:tcPr>
            <w:tcW w:w="3031" w:type="pct"/>
          </w:tcPr>
          <w:p w14:paraId="0E312AAA" w14:textId="77777777" w:rsidR="00655624" w:rsidRPr="00655624" w:rsidRDefault="00655624" w:rsidP="00655624">
            <w:pPr>
              <w:spacing w:after="0" w:line="240" w:lineRule="auto"/>
              <w:rPr>
                <w:rFonts w:ascii="Arial" w:eastAsia="Times New Roman" w:hAnsi="Arial"/>
                <w:sz w:val="20"/>
                <w:szCs w:val="20"/>
                <w:lang w:val="es-ES"/>
              </w:rPr>
            </w:pPr>
            <w:r w:rsidRPr="00655624">
              <w:rPr>
                <w:rFonts w:ascii="Arial" w:eastAsia="Times New Roman" w:hAnsi="Arial"/>
                <w:sz w:val="20"/>
                <w:szCs w:val="20"/>
                <w:lang w:val="es-ES"/>
              </w:rPr>
              <w:t xml:space="preserve">Lámina de cartón o paja </w:t>
            </w:r>
          </w:p>
        </w:tc>
        <w:tc>
          <w:tcPr>
            <w:tcW w:w="285" w:type="pct"/>
            <w:tcBorders>
              <w:right w:val="nil"/>
            </w:tcBorders>
          </w:tcPr>
          <w:p w14:paraId="0F3E6379" w14:textId="77777777" w:rsidR="00655624" w:rsidRPr="00655624" w:rsidRDefault="00655624" w:rsidP="00655624">
            <w:pPr>
              <w:spacing w:after="0" w:line="240" w:lineRule="auto"/>
              <w:rPr>
                <w:rFonts w:ascii="Arial" w:eastAsia="Times New Roman" w:hAnsi="Arial"/>
                <w:sz w:val="20"/>
                <w:szCs w:val="20"/>
                <w:lang w:val="es-ES"/>
              </w:rPr>
            </w:pPr>
            <w:r w:rsidRPr="00655624">
              <w:rPr>
                <w:rFonts w:ascii="Arial" w:eastAsia="Times New Roman" w:hAnsi="Arial"/>
                <w:sz w:val="20"/>
                <w:szCs w:val="20"/>
                <w:lang w:val="es-ES"/>
              </w:rPr>
              <w:t>$</w:t>
            </w:r>
          </w:p>
        </w:tc>
        <w:tc>
          <w:tcPr>
            <w:tcW w:w="1684" w:type="pct"/>
            <w:tcBorders>
              <w:left w:val="nil"/>
            </w:tcBorders>
          </w:tcPr>
          <w:p w14:paraId="677AD6C5" w14:textId="77777777" w:rsidR="00655624" w:rsidRPr="00655624" w:rsidRDefault="00655624" w:rsidP="00655624">
            <w:pPr>
              <w:spacing w:after="0" w:line="240" w:lineRule="auto"/>
              <w:jc w:val="right"/>
              <w:rPr>
                <w:rFonts w:ascii="Arial" w:eastAsia="Times New Roman" w:hAnsi="Arial"/>
                <w:sz w:val="20"/>
                <w:szCs w:val="20"/>
                <w:lang w:val="es-ES"/>
              </w:rPr>
            </w:pPr>
            <w:r w:rsidRPr="00655624">
              <w:rPr>
                <w:rFonts w:ascii="Arial" w:eastAsia="Times New Roman" w:hAnsi="Arial"/>
                <w:sz w:val="20"/>
                <w:szCs w:val="20"/>
                <w:lang w:val="es-ES"/>
              </w:rPr>
              <w:t>15.00</w:t>
            </w:r>
          </w:p>
        </w:tc>
      </w:tr>
      <w:tr w:rsidR="00655624" w:rsidRPr="00655624" w14:paraId="45EA2DD3" w14:textId="77777777" w:rsidTr="007820F8">
        <w:trPr>
          <w:trHeight w:val="20"/>
        </w:trPr>
        <w:tc>
          <w:tcPr>
            <w:tcW w:w="5000" w:type="pct"/>
            <w:gridSpan w:val="3"/>
          </w:tcPr>
          <w:p w14:paraId="61F317F0" w14:textId="77777777" w:rsidR="00655624" w:rsidRPr="00655624" w:rsidRDefault="00655624" w:rsidP="00655624">
            <w:pPr>
              <w:spacing w:after="0" w:line="240" w:lineRule="auto"/>
              <w:rPr>
                <w:rFonts w:ascii="Arial" w:eastAsia="Arial,Bold" w:hAnsi="Arial"/>
                <w:b/>
                <w:sz w:val="20"/>
                <w:szCs w:val="20"/>
                <w:lang w:val="es-ES"/>
              </w:rPr>
            </w:pPr>
            <w:r w:rsidRPr="00655624">
              <w:rPr>
                <w:rFonts w:ascii="Arial" w:eastAsia="Arial,Bold" w:hAnsi="Arial"/>
                <w:b/>
                <w:sz w:val="20"/>
                <w:szCs w:val="20"/>
                <w:lang w:val="es-ES"/>
              </w:rPr>
              <w:t>USO INDUSTRIAL O COMERCIAL</w:t>
            </w:r>
          </w:p>
        </w:tc>
      </w:tr>
      <w:tr w:rsidR="00655624" w:rsidRPr="00655624" w14:paraId="37AD4245" w14:textId="77777777" w:rsidTr="007820F8">
        <w:trPr>
          <w:trHeight w:val="20"/>
        </w:trPr>
        <w:tc>
          <w:tcPr>
            <w:tcW w:w="3031" w:type="pct"/>
          </w:tcPr>
          <w:p w14:paraId="43ECD71C" w14:textId="77777777" w:rsidR="00655624" w:rsidRPr="00655624" w:rsidRDefault="00655624" w:rsidP="00655624">
            <w:pPr>
              <w:spacing w:after="0" w:line="240" w:lineRule="auto"/>
              <w:rPr>
                <w:rFonts w:ascii="Arial" w:eastAsia="Times New Roman" w:hAnsi="Arial"/>
                <w:sz w:val="20"/>
                <w:szCs w:val="20"/>
                <w:lang w:val="es-ES"/>
              </w:rPr>
            </w:pPr>
            <w:r w:rsidRPr="00655624">
              <w:rPr>
                <w:rFonts w:ascii="Arial" w:eastAsia="Times New Roman" w:hAnsi="Arial"/>
                <w:sz w:val="20"/>
                <w:szCs w:val="20"/>
                <w:lang w:val="es-ES"/>
              </w:rPr>
              <w:t>Block y Concreto o Prefabricado</w:t>
            </w:r>
          </w:p>
        </w:tc>
        <w:tc>
          <w:tcPr>
            <w:tcW w:w="285" w:type="pct"/>
            <w:tcBorders>
              <w:right w:val="nil"/>
            </w:tcBorders>
          </w:tcPr>
          <w:p w14:paraId="700536BE" w14:textId="77777777" w:rsidR="00655624" w:rsidRPr="00655624" w:rsidRDefault="00655624" w:rsidP="00655624">
            <w:pPr>
              <w:spacing w:after="0" w:line="240" w:lineRule="auto"/>
              <w:rPr>
                <w:rFonts w:ascii="Arial" w:eastAsia="Times New Roman" w:hAnsi="Arial"/>
                <w:sz w:val="20"/>
                <w:szCs w:val="20"/>
                <w:lang w:val="es-ES"/>
              </w:rPr>
            </w:pPr>
            <w:r w:rsidRPr="00655624">
              <w:rPr>
                <w:rFonts w:ascii="Arial" w:eastAsia="Times New Roman" w:hAnsi="Arial"/>
                <w:sz w:val="20"/>
                <w:szCs w:val="20"/>
                <w:lang w:val="es-ES"/>
              </w:rPr>
              <w:t>$</w:t>
            </w:r>
          </w:p>
        </w:tc>
        <w:tc>
          <w:tcPr>
            <w:tcW w:w="1684" w:type="pct"/>
            <w:tcBorders>
              <w:left w:val="nil"/>
            </w:tcBorders>
          </w:tcPr>
          <w:p w14:paraId="1312149B" w14:textId="77777777" w:rsidR="00655624" w:rsidRPr="00655624" w:rsidRDefault="00655624" w:rsidP="00655624">
            <w:pPr>
              <w:spacing w:after="0" w:line="240" w:lineRule="auto"/>
              <w:jc w:val="right"/>
              <w:rPr>
                <w:rFonts w:ascii="Arial" w:eastAsia="Times New Roman" w:hAnsi="Arial"/>
                <w:sz w:val="20"/>
                <w:szCs w:val="20"/>
                <w:lang w:val="es-ES"/>
              </w:rPr>
            </w:pPr>
            <w:r w:rsidRPr="00655624">
              <w:rPr>
                <w:rFonts w:ascii="Arial" w:eastAsia="Times New Roman" w:hAnsi="Arial"/>
                <w:sz w:val="20"/>
                <w:szCs w:val="20"/>
                <w:lang w:val="es-ES"/>
              </w:rPr>
              <w:t>2,500.00</w:t>
            </w:r>
          </w:p>
        </w:tc>
      </w:tr>
      <w:tr w:rsidR="00655624" w:rsidRPr="00655624" w14:paraId="6B9AE7F9" w14:textId="77777777" w:rsidTr="007820F8">
        <w:trPr>
          <w:trHeight w:val="20"/>
        </w:trPr>
        <w:tc>
          <w:tcPr>
            <w:tcW w:w="3031" w:type="pct"/>
          </w:tcPr>
          <w:p w14:paraId="0CD4213E" w14:textId="77777777" w:rsidR="00655624" w:rsidRPr="00655624" w:rsidRDefault="00655624" w:rsidP="00655624">
            <w:pPr>
              <w:spacing w:after="0" w:line="240" w:lineRule="auto"/>
              <w:rPr>
                <w:rFonts w:ascii="Arial" w:eastAsia="Times New Roman" w:hAnsi="Arial"/>
                <w:sz w:val="20"/>
                <w:szCs w:val="20"/>
                <w:lang w:val="es-ES"/>
              </w:rPr>
            </w:pPr>
            <w:r w:rsidRPr="00655624">
              <w:rPr>
                <w:rFonts w:ascii="Arial" w:eastAsia="Times New Roman" w:hAnsi="Arial"/>
                <w:sz w:val="20"/>
                <w:szCs w:val="20"/>
                <w:lang w:val="es-ES"/>
              </w:rPr>
              <w:t xml:space="preserve">Nave o Estructura Metálica </w:t>
            </w:r>
          </w:p>
        </w:tc>
        <w:tc>
          <w:tcPr>
            <w:tcW w:w="285" w:type="pct"/>
            <w:tcBorders>
              <w:right w:val="nil"/>
            </w:tcBorders>
          </w:tcPr>
          <w:p w14:paraId="410C08A3" w14:textId="77777777" w:rsidR="00655624" w:rsidRPr="00655624" w:rsidRDefault="00655624" w:rsidP="00655624">
            <w:pPr>
              <w:spacing w:after="0" w:line="240" w:lineRule="auto"/>
              <w:rPr>
                <w:rFonts w:ascii="Arial" w:eastAsia="Times New Roman" w:hAnsi="Arial"/>
                <w:sz w:val="20"/>
                <w:szCs w:val="20"/>
                <w:lang w:val="es-ES"/>
              </w:rPr>
            </w:pPr>
            <w:r w:rsidRPr="00655624">
              <w:rPr>
                <w:rFonts w:ascii="Arial" w:eastAsia="Times New Roman" w:hAnsi="Arial"/>
                <w:sz w:val="20"/>
                <w:szCs w:val="20"/>
                <w:lang w:val="es-ES"/>
              </w:rPr>
              <w:t>$</w:t>
            </w:r>
          </w:p>
        </w:tc>
        <w:tc>
          <w:tcPr>
            <w:tcW w:w="1684" w:type="pct"/>
            <w:tcBorders>
              <w:left w:val="nil"/>
            </w:tcBorders>
          </w:tcPr>
          <w:p w14:paraId="05B42923" w14:textId="77777777" w:rsidR="00655624" w:rsidRPr="00655624" w:rsidRDefault="00655624" w:rsidP="00655624">
            <w:pPr>
              <w:spacing w:after="0" w:line="240" w:lineRule="auto"/>
              <w:jc w:val="right"/>
              <w:rPr>
                <w:rFonts w:ascii="Arial" w:eastAsia="Times New Roman" w:hAnsi="Arial"/>
                <w:sz w:val="20"/>
                <w:szCs w:val="20"/>
                <w:lang w:val="es-ES"/>
              </w:rPr>
            </w:pPr>
            <w:r w:rsidRPr="00655624">
              <w:rPr>
                <w:rFonts w:ascii="Arial" w:eastAsia="Times New Roman" w:hAnsi="Arial"/>
                <w:sz w:val="20"/>
                <w:szCs w:val="20"/>
                <w:lang w:val="es-ES"/>
              </w:rPr>
              <w:t>1,300.00</w:t>
            </w:r>
          </w:p>
        </w:tc>
      </w:tr>
      <w:tr w:rsidR="00655624" w:rsidRPr="00655624" w14:paraId="23725702" w14:textId="77777777" w:rsidTr="007820F8">
        <w:trPr>
          <w:trHeight w:val="20"/>
        </w:trPr>
        <w:tc>
          <w:tcPr>
            <w:tcW w:w="5000" w:type="pct"/>
            <w:gridSpan w:val="3"/>
          </w:tcPr>
          <w:p w14:paraId="30C22781" w14:textId="77777777" w:rsidR="00655624" w:rsidRPr="00655624" w:rsidRDefault="00655624" w:rsidP="00655624">
            <w:pPr>
              <w:spacing w:after="0" w:line="240" w:lineRule="auto"/>
              <w:rPr>
                <w:rFonts w:ascii="Arial" w:eastAsia="Arial,Bold" w:hAnsi="Arial"/>
                <w:b/>
                <w:sz w:val="20"/>
                <w:szCs w:val="20"/>
                <w:lang w:val="es-ES"/>
              </w:rPr>
            </w:pPr>
            <w:r w:rsidRPr="00655624">
              <w:rPr>
                <w:rFonts w:ascii="Arial" w:eastAsia="Arial,Bold" w:hAnsi="Arial"/>
                <w:b/>
                <w:sz w:val="20"/>
                <w:szCs w:val="20"/>
                <w:lang w:val="es-ES"/>
              </w:rPr>
              <w:t>USO AGRÍCOLA</w:t>
            </w:r>
          </w:p>
        </w:tc>
      </w:tr>
      <w:tr w:rsidR="00655624" w:rsidRPr="00655624" w14:paraId="14AB8D3E" w14:textId="77777777" w:rsidTr="007820F8">
        <w:trPr>
          <w:trHeight w:val="20"/>
        </w:trPr>
        <w:tc>
          <w:tcPr>
            <w:tcW w:w="3031" w:type="pct"/>
          </w:tcPr>
          <w:p w14:paraId="7480A4B7" w14:textId="77777777" w:rsidR="00655624" w:rsidRPr="00655624" w:rsidRDefault="00655624" w:rsidP="00655624">
            <w:pPr>
              <w:spacing w:after="0" w:line="240" w:lineRule="auto"/>
              <w:rPr>
                <w:rFonts w:ascii="Arial" w:eastAsia="Times New Roman" w:hAnsi="Arial"/>
                <w:sz w:val="20"/>
                <w:szCs w:val="20"/>
                <w:lang w:val="es-ES"/>
              </w:rPr>
            </w:pPr>
            <w:r w:rsidRPr="00655624">
              <w:rPr>
                <w:rFonts w:ascii="Arial" w:eastAsia="Times New Roman" w:hAnsi="Arial"/>
                <w:sz w:val="20"/>
                <w:szCs w:val="20"/>
                <w:lang w:val="es-ES"/>
              </w:rPr>
              <w:t>Block y Concreto 1ª o Prefabricado</w:t>
            </w:r>
          </w:p>
        </w:tc>
        <w:tc>
          <w:tcPr>
            <w:tcW w:w="285" w:type="pct"/>
            <w:tcBorders>
              <w:right w:val="nil"/>
            </w:tcBorders>
          </w:tcPr>
          <w:p w14:paraId="063BFB24" w14:textId="77777777" w:rsidR="00655624" w:rsidRPr="00655624" w:rsidRDefault="00655624" w:rsidP="00655624">
            <w:pPr>
              <w:spacing w:after="0" w:line="240" w:lineRule="auto"/>
              <w:rPr>
                <w:rFonts w:ascii="Arial" w:eastAsia="Times New Roman" w:hAnsi="Arial"/>
                <w:sz w:val="20"/>
                <w:szCs w:val="20"/>
                <w:lang w:val="es-ES"/>
              </w:rPr>
            </w:pPr>
            <w:r w:rsidRPr="00655624">
              <w:rPr>
                <w:rFonts w:ascii="Arial" w:eastAsia="Times New Roman" w:hAnsi="Arial"/>
                <w:sz w:val="20"/>
                <w:szCs w:val="20"/>
                <w:lang w:val="es-ES"/>
              </w:rPr>
              <w:t>$</w:t>
            </w:r>
          </w:p>
        </w:tc>
        <w:tc>
          <w:tcPr>
            <w:tcW w:w="1684" w:type="pct"/>
            <w:tcBorders>
              <w:left w:val="nil"/>
            </w:tcBorders>
          </w:tcPr>
          <w:p w14:paraId="461E54E4" w14:textId="77777777" w:rsidR="00655624" w:rsidRPr="00655624" w:rsidRDefault="00655624" w:rsidP="00655624">
            <w:pPr>
              <w:spacing w:after="0" w:line="240" w:lineRule="auto"/>
              <w:jc w:val="right"/>
              <w:rPr>
                <w:rFonts w:ascii="Arial" w:eastAsia="Times New Roman" w:hAnsi="Arial"/>
                <w:sz w:val="20"/>
                <w:szCs w:val="20"/>
                <w:lang w:val="es-ES"/>
              </w:rPr>
            </w:pPr>
            <w:r w:rsidRPr="00655624">
              <w:rPr>
                <w:rFonts w:ascii="Arial" w:eastAsia="Times New Roman" w:hAnsi="Arial"/>
                <w:sz w:val="20"/>
                <w:szCs w:val="20"/>
                <w:lang w:val="es-ES"/>
              </w:rPr>
              <w:t>700.00</w:t>
            </w:r>
          </w:p>
        </w:tc>
      </w:tr>
      <w:tr w:rsidR="00655624" w:rsidRPr="00655624" w14:paraId="0B8F00D1" w14:textId="77777777" w:rsidTr="007820F8">
        <w:trPr>
          <w:trHeight w:val="20"/>
        </w:trPr>
        <w:tc>
          <w:tcPr>
            <w:tcW w:w="3031" w:type="pct"/>
          </w:tcPr>
          <w:p w14:paraId="145631E8" w14:textId="77777777" w:rsidR="00655624" w:rsidRPr="00655624" w:rsidRDefault="00655624" w:rsidP="00655624">
            <w:pPr>
              <w:spacing w:after="0" w:line="240" w:lineRule="auto"/>
              <w:rPr>
                <w:rFonts w:ascii="Arial" w:eastAsia="Times New Roman" w:hAnsi="Arial"/>
                <w:sz w:val="20"/>
                <w:szCs w:val="20"/>
                <w:lang w:val="es-ES"/>
              </w:rPr>
            </w:pPr>
            <w:r w:rsidRPr="00655624">
              <w:rPr>
                <w:rFonts w:ascii="Arial" w:eastAsia="Times New Roman" w:hAnsi="Arial"/>
                <w:sz w:val="20"/>
                <w:szCs w:val="20"/>
                <w:lang w:val="es-ES"/>
              </w:rPr>
              <w:t>Block y Concreto Económica</w:t>
            </w:r>
          </w:p>
        </w:tc>
        <w:tc>
          <w:tcPr>
            <w:tcW w:w="285" w:type="pct"/>
            <w:tcBorders>
              <w:right w:val="nil"/>
            </w:tcBorders>
          </w:tcPr>
          <w:p w14:paraId="49C55577" w14:textId="77777777" w:rsidR="00655624" w:rsidRPr="00655624" w:rsidRDefault="00655624" w:rsidP="00655624">
            <w:pPr>
              <w:spacing w:after="0" w:line="240" w:lineRule="auto"/>
              <w:rPr>
                <w:rFonts w:ascii="Arial" w:eastAsia="Times New Roman" w:hAnsi="Arial"/>
                <w:sz w:val="20"/>
                <w:szCs w:val="20"/>
                <w:lang w:val="es-ES"/>
              </w:rPr>
            </w:pPr>
            <w:r w:rsidRPr="00655624">
              <w:rPr>
                <w:rFonts w:ascii="Arial" w:eastAsia="Times New Roman" w:hAnsi="Arial"/>
                <w:sz w:val="20"/>
                <w:szCs w:val="20"/>
                <w:lang w:val="es-ES"/>
              </w:rPr>
              <w:t>$</w:t>
            </w:r>
          </w:p>
        </w:tc>
        <w:tc>
          <w:tcPr>
            <w:tcW w:w="1684" w:type="pct"/>
            <w:tcBorders>
              <w:left w:val="nil"/>
            </w:tcBorders>
          </w:tcPr>
          <w:p w14:paraId="326C9B4F" w14:textId="77777777" w:rsidR="00655624" w:rsidRPr="00655624" w:rsidRDefault="00655624" w:rsidP="00655624">
            <w:pPr>
              <w:spacing w:after="0" w:line="240" w:lineRule="auto"/>
              <w:jc w:val="right"/>
              <w:rPr>
                <w:rFonts w:ascii="Arial" w:eastAsia="Times New Roman" w:hAnsi="Arial"/>
                <w:sz w:val="20"/>
                <w:szCs w:val="20"/>
                <w:lang w:val="es-ES"/>
              </w:rPr>
            </w:pPr>
            <w:r w:rsidRPr="00655624">
              <w:rPr>
                <w:rFonts w:ascii="Arial" w:eastAsia="Times New Roman" w:hAnsi="Arial"/>
                <w:sz w:val="20"/>
                <w:szCs w:val="20"/>
                <w:lang w:val="es-ES"/>
              </w:rPr>
              <w:t>560.00</w:t>
            </w:r>
          </w:p>
        </w:tc>
      </w:tr>
      <w:tr w:rsidR="00655624" w:rsidRPr="00655624" w14:paraId="2FD1C1A3" w14:textId="77777777" w:rsidTr="007820F8">
        <w:trPr>
          <w:trHeight w:val="20"/>
        </w:trPr>
        <w:tc>
          <w:tcPr>
            <w:tcW w:w="3031" w:type="pct"/>
          </w:tcPr>
          <w:p w14:paraId="081F009C" w14:textId="77777777" w:rsidR="00655624" w:rsidRPr="00655624" w:rsidRDefault="00655624" w:rsidP="00655624">
            <w:pPr>
              <w:spacing w:after="0" w:line="240" w:lineRule="auto"/>
              <w:rPr>
                <w:rFonts w:ascii="Arial" w:eastAsia="Times New Roman" w:hAnsi="Arial"/>
                <w:sz w:val="20"/>
                <w:szCs w:val="20"/>
                <w:lang w:val="es-ES"/>
              </w:rPr>
            </w:pPr>
            <w:r w:rsidRPr="00655624">
              <w:rPr>
                <w:rFonts w:ascii="Arial" w:eastAsia="Times New Roman" w:hAnsi="Arial"/>
                <w:sz w:val="20"/>
                <w:szCs w:val="20"/>
                <w:lang w:val="es-ES"/>
              </w:rPr>
              <w:t>Block y Concreto Popular</w:t>
            </w:r>
          </w:p>
        </w:tc>
        <w:tc>
          <w:tcPr>
            <w:tcW w:w="285" w:type="pct"/>
            <w:tcBorders>
              <w:right w:val="nil"/>
            </w:tcBorders>
          </w:tcPr>
          <w:p w14:paraId="28671A5E" w14:textId="77777777" w:rsidR="00655624" w:rsidRPr="00655624" w:rsidRDefault="00655624" w:rsidP="00655624">
            <w:pPr>
              <w:spacing w:after="0" w:line="240" w:lineRule="auto"/>
              <w:rPr>
                <w:rFonts w:ascii="Arial" w:eastAsia="Times New Roman" w:hAnsi="Arial"/>
                <w:sz w:val="20"/>
                <w:szCs w:val="20"/>
                <w:lang w:val="es-ES"/>
              </w:rPr>
            </w:pPr>
            <w:r w:rsidRPr="00655624">
              <w:rPr>
                <w:rFonts w:ascii="Arial" w:eastAsia="Times New Roman" w:hAnsi="Arial"/>
                <w:sz w:val="20"/>
                <w:szCs w:val="20"/>
                <w:lang w:val="es-ES"/>
              </w:rPr>
              <w:t>$</w:t>
            </w:r>
          </w:p>
        </w:tc>
        <w:tc>
          <w:tcPr>
            <w:tcW w:w="1684" w:type="pct"/>
            <w:tcBorders>
              <w:left w:val="nil"/>
            </w:tcBorders>
          </w:tcPr>
          <w:p w14:paraId="166B5CBF" w14:textId="77777777" w:rsidR="00655624" w:rsidRPr="00655624" w:rsidRDefault="00655624" w:rsidP="00655624">
            <w:pPr>
              <w:spacing w:after="0" w:line="240" w:lineRule="auto"/>
              <w:jc w:val="right"/>
              <w:rPr>
                <w:rFonts w:ascii="Arial" w:eastAsia="Times New Roman" w:hAnsi="Arial"/>
                <w:sz w:val="20"/>
                <w:szCs w:val="20"/>
                <w:lang w:val="es-ES"/>
              </w:rPr>
            </w:pPr>
            <w:r w:rsidRPr="00655624">
              <w:rPr>
                <w:rFonts w:ascii="Arial" w:eastAsia="Times New Roman" w:hAnsi="Arial"/>
                <w:sz w:val="20"/>
                <w:szCs w:val="20"/>
                <w:lang w:val="es-ES"/>
              </w:rPr>
              <w:t>440.00</w:t>
            </w:r>
          </w:p>
        </w:tc>
      </w:tr>
      <w:tr w:rsidR="00655624" w:rsidRPr="00655624" w14:paraId="05BB2CC8" w14:textId="77777777" w:rsidTr="007820F8">
        <w:trPr>
          <w:trHeight w:val="20"/>
        </w:trPr>
        <w:tc>
          <w:tcPr>
            <w:tcW w:w="3031" w:type="pct"/>
          </w:tcPr>
          <w:p w14:paraId="1CFE512D" w14:textId="77777777" w:rsidR="00655624" w:rsidRPr="00655624" w:rsidRDefault="00655624" w:rsidP="00655624">
            <w:pPr>
              <w:spacing w:after="0" w:line="240" w:lineRule="auto"/>
              <w:rPr>
                <w:rFonts w:ascii="Arial" w:eastAsia="Times New Roman" w:hAnsi="Arial"/>
                <w:sz w:val="20"/>
                <w:szCs w:val="20"/>
                <w:lang w:val="es-ES"/>
              </w:rPr>
            </w:pPr>
            <w:r w:rsidRPr="00655624">
              <w:rPr>
                <w:rFonts w:ascii="Arial" w:eastAsia="Times New Roman" w:hAnsi="Arial"/>
                <w:sz w:val="20"/>
                <w:szCs w:val="20"/>
                <w:lang w:val="es-ES"/>
              </w:rPr>
              <w:t xml:space="preserve">Lámina asbesto, metálica o teja </w:t>
            </w:r>
          </w:p>
        </w:tc>
        <w:tc>
          <w:tcPr>
            <w:tcW w:w="285" w:type="pct"/>
            <w:tcBorders>
              <w:right w:val="nil"/>
            </w:tcBorders>
          </w:tcPr>
          <w:p w14:paraId="637CDF59" w14:textId="77777777" w:rsidR="00655624" w:rsidRPr="00655624" w:rsidRDefault="00655624" w:rsidP="00655624">
            <w:pPr>
              <w:spacing w:after="0" w:line="240" w:lineRule="auto"/>
              <w:rPr>
                <w:rFonts w:ascii="Arial" w:eastAsia="Times New Roman" w:hAnsi="Arial"/>
                <w:sz w:val="20"/>
                <w:szCs w:val="20"/>
                <w:lang w:val="es-ES"/>
              </w:rPr>
            </w:pPr>
            <w:r w:rsidRPr="00655624">
              <w:rPr>
                <w:rFonts w:ascii="Arial" w:eastAsia="Times New Roman" w:hAnsi="Arial"/>
                <w:sz w:val="20"/>
                <w:szCs w:val="20"/>
                <w:lang w:val="es-ES"/>
              </w:rPr>
              <w:t>$</w:t>
            </w:r>
          </w:p>
        </w:tc>
        <w:tc>
          <w:tcPr>
            <w:tcW w:w="1684" w:type="pct"/>
            <w:tcBorders>
              <w:left w:val="nil"/>
            </w:tcBorders>
          </w:tcPr>
          <w:p w14:paraId="4891356B" w14:textId="77777777" w:rsidR="00655624" w:rsidRPr="00655624" w:rsidRDefault="00655624" w:rsidP="00655624">
            <w:pPr>
              <w:spacing w:after="0" w:line="240" w:lineRule="auto"/>
              <w:jc w:val="right"/>
              <w:rPr>
                <w:rFonts w:ascii="Arial" w:eastAsia="Times New Roman" w:hAnsi="Arial"/>
                <w:sz w:val="20"/>
                <w:szCs w:val="20"/>
                <w:lang w:val="es-ES"/>
              </w:rPr>
            </w:pPr>
            <w:r w:rsidRPr="00655624">
              <w:rPr>
                <w:rFonts w:ascii="Arial" w:eastAsia="Times New Roman" w:hAnsi="Arial"/>
                <w:sz w:val="20"/>
                <w:szCs w:val="20"/>
                <w:lang w:val="es-ES"/>
              </w:rPr>
              <w:t>900.00</w:t>
            </w:r>
          </w:p>
        </w:tc>
      </w:tr>
      <w:tr w:rsidR="00655624" w:rsidRPr="00655624" w14:paraId="1D463BAD" w14:textId="77777777" w:rsidTr="007820F8">
        <w:trPr>
          <w:trHeight w:val="20"/>
        </w:trPr>
        <w:tc>
          <w:tcPr>
            <w:tcW w:w="3031" w:type="pct"/>
          </w:tcPr>
          <w:p w14:paraId="78B19F23" w14:textId="77777777" w:rsidR="00655624" w:rsidRPr="00655624" w:rsidRDefault="00655624" w:rsidP="00655624">
            <w:pPr>
              <w:spacing w:after="0" w:line="240" w:lineRule="auto"/>
              <w:rPr>
                <w:rFonts w:ascii="Arial" w:eastAsia="Times New Roman" w:hAnsi="Arial"/>
                <w:sz w:val="20"/>
                <w:szCs w:val="20"/>
                <w:lang w:val="es-ES"/>
              </w:rPr>
            </w:pPr>
            <w:r w:rsidRPr="00655624">
              <w:rPr>
                <w:rFonts w:ascii="Arial" w:eastAsia="Times New Roman" w:hAnsi="Arial"/>
                <w:sz w:val="20"/>
                <w:szCs w:val="20"/>
                <w:lang w:val="es-ES"/>
              </w:rPr>
              <w:t xml:space="preserve">Lámina cartón o paja </w:t>
            </w:r>
          </w:p>
        </w:tc>
        <w:tc>
          <w:tcPr>
            <w:tcW w:w="285" w:type="pct"/>
            <w:tcBorders>
              <w:right w:val="nil"/>
            </w:tcBorders>
          </w:tcPr>
          <w:p w14:paraId="5133018B" w14:textId="77777777" w:rsidR="00655624" w:rsidRPr="00655624" w:rsidRDefault="00655624" w:rsidP="00655624">
            <w:pPr>
              <w:spacing w:after="0" w:line="240" w:lineRule="auto"/>
              <w:rPr>
                <w:rFonts w:ascii="Arial" w:eastAsia="Times New Roman" w:hAnsi="Arial"/>
                <w:sz w:val="20"/>
                <w:szCs w:val="20"/>
                <w:lang w:val="es-ES"/>
              </w:rPr>
            </w:pPr>
            <w:r w:rsidRPr="00655624">
              <w:rPr>
                <w:rFonts w:ascii="Arial" w:eastAsia="Times New Roman" w:hAnsi="Arial"/>
                <w:sz w:val="20"/>
                <w:szCs w:val="20"/>
                <w:lang w:val="es-ES"/>
              </w:rPr>
              <w:t>$</w:t>
            </w:r>
          </w:p>
        </w:tc>
        <w:tc>
          <w:tcPr>
            <w:tcW w:w="1684" w:type="pct"/>
            <w:tcBorders>
              <w:left w:val="nil"/>
            </w:tcBorders>
          </w:tcPr>
          <w:p w14:paraId="2CCF06D7" w14:textId="77777777" w:rsidR="00655624" w:rsidRPr="00655624" w:rsidRDefault="00655624" w:rsidP="00655624">
            <w:pPr>
              <w:spacing w:after="0" w:line="240" w:lineRule="auto"/>
              <w:jc w:val="right"/>
              <w:rPr>
                <w:rFonts w:ascii="Arial" w:eastAsia="Times New Roman" w:hAnsi="Arial"/>
                <w:sz w:val="20"/>
                <w:szCs w:val="20"/>
                <w:lang w:val="es-ES"/>
              </w:rPr>
            </w:pPr>
            <w:r w:rsidRPr="00655624">
              <w:rPr>
                <w:rFonts w:ascii="Arial" w:eastAsia="Times New Roman" w:hAnsi="Arial"/>
                <w:sz w:val="20"/>
                <w:szCs w:val="20"/>
                <w:lang w:val="es-ES"/>
              </w:rPr>
              <w:t>5.00</w:t>
            </w:r>
          </w:p>
        </w:tc>
      </w:tr>
    </w:tbl>
    <w:p w14:paraId="2A6C1FF6" w14:textId="77777777" w:rsidR="00655624" w:rsidRPr="00655624" w:rsidRDefault="00655624" w:rsidP="00655624">
      <w:pPr>
        <w:spacing w:after="0" w:line="240" w:lineRule="auto"/>
        <w:jc w:val="center"/>
        <w:rPr>
          <w:rFonts w:ascii="Arial" w:eastAsia="Times New Roman" w:hAnsi="Arial"/>
          <w:b/>
          <w:sz w:val="20"/>
          <w:szCs w:val="20"/>
          <w:u w:val="single"/>
        </w:rPr>
      </w:pPr>
    </w:p>
    <w:p w14:paraId="1112D81E" w14:textId="77777777" w:rsidR="00655624" w:rsidRPr="00655624" w:rsidRDefault="00655624" w:rsidP="00655624">
      <w:pPr>
        <w:spacing w:after="0" w:line="240" w:lineRule="auto"/>
        <w:jc w:val="center"/>
        <w:rPr>
          <w:rFonts w:ascii="Arial" w:eastAsia="Times New Roman" w:hAnsi="Arial"/>
          <w:b/>
          <w:sz w:val="20"/>
          <w:szCs w:val="20"/>
          <w:u w:val="single"/>
        </w:rPr>
      </w:pPr>
      <w:r w:rsidRPr="00655624">
        <w:rPr>
          <w:rFonts w:ascii="Arial" w:eastAsia="Times New Roman" w:hAnsi="Arial"/>
          <w:b/>
          <w:sz w:val="20"/>
          <w:szCs w:val="20"/>
          <w:u w:val="single"/>
        </w:rPr>
        <w:t>FACTORES DE DEMÉRITO AL VALOR UNITARIO DE TERRENO</w:t>
      </w:r>
    </w:p>
    <w:p w14:paraId="1AF9AFC6" w14:textId="77777777" w:rsidR="00655624" w:rsidRPr="00655624" w:rsidRDefault="00655624" w:rsidP="00655624">
      <w:pPr>
        <w:spacing w:after="0" w:line="240" w:lineRule="auto"/>
        <w:jc w:val="center"/>
        <w:rPr>
          <w:rFonts w:ascii="Arial" w:eastAsia="Times New Roman" w:hAnsi="Arial"/>
          <w:b/>
          <w:sz w:val="20"/>
          <w:szCs w:val="20"/>
          <w:u w:val="single"/>
        </w:rPr>
      </w:pPr>
    </w:p>
    <w:p w14:paraId="77D8ED3B" w14:textId="77777777" w:rsidR="00655624" w:rsidRPr="00655624" w:rsidRDefault="00655624" w:rsidP="00655624">
      <w:pPr>
        <w:spacing w:after="0" w:line="240" w:lineRule="auto"/>
        <w:jc w:val="both"/>
        <w:rPr>
          <w:rFonts w:ascii="Arial" w:eastAsia="Times New Roman" w:hAnsi="Arial"/>
          <w:sz w:val="20"/>
          <w:szCs w:val="20"/>
        </w:rPr>
      </w:pPr>
      <w:r w:rsidRPr="00655624">
        <w:rPr>
          <w:rFonts w:ascii="Arial" w:eastAsia="Times New Roman" w:hAnsi="Arial"/>
          <w:sz w:val="20"/>
          <w:szCs w:val="20"/>
        </w:rPr>
        <w:t>Los coeficientes de demérito que afectan los valores unitarios de terreno para la valuación de predios serán los siguientes:</w:t>
      </w:r>
    </w:p>
    <w:p w14:paraId="5811FA60" w14:textId="77777777" w:rsidR="00655624" w:rsidRPr="00655624" w:rsidRDefault="00655624" w:rsidP="00655624">
      <w:pPr>
        <w:spacing w:after="0" w:line="240" w:lineRule="auto"/>
        <w:jc w:val="both"/>
        <w:rPr>
          <w:rFonts w:ascii="Arial" w:eastAsia="Times New Roman" w:hAnsi="Arial"/>
          <w:sz w:val="20"/>
          <w:szCs w:val="20"/>
        </w:rPr>
      </w:pPr>
    </w:p>
    <w:p w14:paraId="44BF1E26" w14:textId="77777777" w:rsidR="00655624" w:rsidRPr="00655624" w:rsidRDefault="00655624" w:rsidP="00655624">
      <w:pPr>
        <w:spacing w:after="0" w:line="240" w:lineRule="auto"/>
        <w:jc w:val="both"/>
        <w:rPr>
          <w:rFonts w:ascii="Arial" w:eastAsia="Times New Roman" w:hAnsi="Arial"/>
          <w:sz w:val="20"/>
          <w:szCs w:val="20"/>
        </w:rPr>
      </w:pPr>
      <w:r w:rsidRPr="00655624">
        <w:rPr>
          <w:rFonts w:ascii="Arial" w:eastAsia="Times New Roman" w:hAnsi="Arial"/>
          <w:b/>
          <w:sz w:val="20"/>
          <w:szCs w:val="20"/>
        </w:rPr>
        <w:t>FACTORES DE DEMÉRITO</w:t>
      </w:r>
      <w:r w:rsidRPr="00655624">
        <w:rPr>
          <w:rFonts w:ascii="Arial" w:eastAsia="Times New Roman" w:hAnsi="Arial"/>
          <w:sz w:val="20"/>
          <w:szCs w:val="20"/>
        </w:rPr>
        <w:t xml:space="preserve"> (El valor unitario de terreno se multiplicará por el factor o factores de demérito que correspondan para disminuir su valor catastral unitario de tierra):</w:t>
      </w:r>
    </w:p>
    <w:p w14:paraId="72F47982" w14:textId="77777777" w:rsidR="00655624" w:rsidRPr="00655624" w:rsidRDefault="00655624" w:rsidP="00655624">
      <w:pPr>
        <w:spacing w:after="0" w:line="240" w:lineRule="auto"/>
        <w:jc w:val="both"/>
        <w:rPr>
          <w:rFonts w:ascii="Arial" w:eastAsia="Times New Roman" w:hAnsi="Arial"/>
          <w:sz w:val="20"/>
          <w:szCs w:val="20"/>
        </w:rPr>
      </w:pPr>
    </w:p>
    <w:p w14:paraId="27E66B09" w14:textId="77777777" w:rsidR="00655624" w:rsidRPr="00655624" w:rsidRDefault="00655624" w:rsidP="00655624">
      <w:pPr>
        <w:numPr>
          <w:ilvl w:val="0"/>
          <w:numId w:val="62"/>
        </w:numPr>
        <w:spacing w:after="0" w:line="240" w:lineRule="auto"/>
        <w:ind w:left="426" w:hanging="426"/>
        <w:jc w:val="both"/>
        <w:rPr>
          <w:rFonts w:ascii="Arial" w:eastAsia="Times New Roman" w:hAnsi="Arial"/>
          <w:b/>
          <w:sz w:val="20"/>
          <w:szCs w:val="20"/>
        </w:rPr>
      </w:pPr>
      <w:r w:rsidRPr="00655624">
        <w:rPr>
          <w:rFonts w:ascii="Arial" w:eastAsia="Times New Roman" w:hAnsi="Arial"/>
          <w:b/>
          <w:sz w:val="20"/>
          <w:szCs w:val="20"/>
        </w:rPr>
        <w:t>DE FORMA* POR FRENTE (NO APLICA SI EL PREDIO ES INTERIOR, SIN ACCESO A VIALIDAD)</w:t>
      </w:r>
    </w:p>
    <w:p w14:paraId="4DA50705" w14:textId="77777777" w:rsidR="00655624" w:rsidRPr="00655624" w:rsidRDefault="00655624" w:rsidP="00655624">
      <w:pPr>
        <w:spacing w:after="0" w:line="240" w:lineRule="auto"/>
        <w:ind w:left="426"/>
        <w:jc w:val="both"/>
        <w:rPr>
          <w:rFonts w:ascii="Arial" w:eastAsia="Times New Roman" w:hAnsi="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43"/>
        <w:gridCol w:w="3568"/>
      </w:tblGrid>
      <w:tr w:rsidR="00655624" w:rsidRPr="00655624" w14:paraId="25821824" w14:textId="77777777" w:rsidTr="007820F8">
        <w:tc>
          <w:tcPr>
            <w:tcW w:w="3042" w:type="pct"/>
            <w:noWrap/>
          </w:tcPr>
          <w:p w14:paraId="4F0B20FC"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FRENTE (metros):</w:t>
            </w:r>
          </w:p>
        </w:tc>
        <w:tc>
          <w:tcPr>
            <w:tcW w:w="1958" w:type="pct"/>
            <w:noWrap/>
          </w:tcPr>
          <w:p w14:paraId="78FD3909"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FACTOR</w:t>
            </w:r>
          </w:p>
        </w:tc>
      </w:tr>
      <w:tr w:rsidR="00655624" w:rsidRPr="00655624" w14:paraId="7035761E" w14:textId="77777777" w:rsidTr="007820F8">
        <w:tc>
          <w:tcPr>
            <w:tcW w:w="3042" w:type="pct"/>
            <w:noWrap/>
          </w:tcPr>
          <w:p w14:paraId="0AE4D8F3" w14:textId="77777777" w:rsidR="00655624" w:rsidRPr="00655624" w:rsidRDefault="00655624" w:rsidP="00655624">
            <w:pPr>
              <w:spacing w:after="0" w:line="240" w:lineRule="auto"/>
              <w:jc w:val="center"/>
              <w:rPr>
                <w:rFonts w:ascii="Arial" w:eastAsia="Times New Roman" w:hAnsi="Arial"/>
                <w:sz w:val="20"/>
                <w:szCs w:val="20"/>
                <w:lang w:val="es-ES"/>
              </w:rPr>
            </w:pPr>
            <w:r w:rsidRPr="00655624">
              <w:rPr>
                <w:rFonts w:ascii="Arial" w:eastAsia="Times New Roman" w:hAnsi="Arial"/>
                <w:sz w:val="20"/>
                <w:szCs w:val="20"/>
                <w:lang w:val="es-ES"/>
              </w:rPr>
              <w:t>menor a 5.00</w:t>
            </w:r>
          </w:p>
        </w:tc>
        <w:tc>
          <w:tcPr>
            <w:tcW w:w="1958" w:type="pct"/>
            <w:noWrap/>
          </w:tcPr>
          <w:p w14:paraId="08639AC7" w14:textId="77777777" w:rsidR="00655624" w:rsidRPr="00655624" w:rsidRDefault="00655624" w:rsidP="00655624">
            <w:pPr>
              <w:spacing w:after="0" w:line="240" w:lineRule="auto"/>
              <w:jc w:val="center"/>
              <w:rPr>
                <w:rFonts w:ascii="Arial" w:eastAsia="Times New Roman" w:hAnsi="Arial"/>
                <w:sz w:val="20"/>
                <w:szCs w:val="20"/>
                <w:lang w:val="es-ES"/>
              </w:rPr>
            </w:pPr>
            <w:r w:rsidRPr="00655624">
              <w:rPr>
                <w:rFonts w:ascii="Arial" w:eastAsia="Times New Roman" w:hAnsi="Arial"/>
                <w:sz w:val="20"/>
                <w:szCs w:val="20"/>
                <w:lang w:val="es-ES"/>
              </w:rPr>
              <w:t>0.65</w:t>
            </w:r>
          </w:p>
        </w:tc>
      </w:tr>
      <w:tr w:rsidR="00655624" w:rsidRPr="00655624" w14:paraId="779A95FC" w14:textId="77777777" w:rsidTr="007820F8">
        <w:tc>
          <w:tcPr>
            <w:tcW w:w="3042" w:type="pct"/>
            <w:noWrap/>
          </w:tcPr>
          <w:p w14:paraId="4E015515" w14:textId="77777777" w:rsidR="00655624" w:rsidRPr="00655624" w:rsidRDefault="00655624" w:rsidP="00655624">
            <w:pPr>
              <w:spacing w:after="0" w:line="240" w:lineRule="auto"/>
              <w:jc w:val="center"/>
              <w:rPr>
                <w:rFonts w:ascii="Arial" w:eastAsia="Times New Roman" w:hAnsi="Arial"/>
                <w:sz w:val="20"/>
                <w:szCs w:val="20"/>
                <w:lang w:val="es-ES"/>
              </w:rPr>
            </w:pPr>
            <w:r w:rsidRPr="00655624">
              <w:rPr>
                <w:rFonts w:ascii="Arial" w:eastAsia="Times New Roman" w:hAnsi="Arial"/>
                <w:sz w:val="20"/>
                <w:szCs w:val="20"/>
                <w:lang w:val="es-ES"/>
              </w:rPr>
              <w:t>5.00 a 5.99</w:t>
            </w:r>
          </w:p>
        </w:tc>
        <w:tc>
          <w:tcPr>
            <w:tcW w:w="1958" w:type="pct"/>
            <w:noWrap/>
          </w:tcPr>
          <w:p w14:paraId="2429EDF5" w14:textId="77777777" w:rsidR="00655624" w:rsidRPr="00655624" w:rsidRDefault="00655624" w:rsidP="00655624">
            <w:pPr>
              <w:spacing w:after="0" w:line="240" w:lineRule="auto"/>
              <w:jc w:val="center"/>
              <w:rPr>
                <w:rFonts w:ascii="Arial" w:eastAsia="Times New Roman" w:hAnsi="Arial"/>
                <w:sz w:val="20"/>
                <w:szCs w:val="20"/>
                <w:lang w:val="es-ES"/>
              </w:rPr>
            </w:pPr>
            <w:r w:rsidRPr="00655624">
              <w:rPr>
                <w:rFonts w:ascii="Arial" w:eastAsia="Times New Roman" w:hAnsi="Arial"/>
                <w:sz w:val="20"/>
                <w:szCs w:val="20"/>
                <w:lang w:val="es-ES"/>
              </w:rPr>
              <w:t>0.75</w:t>
            </w:r>
          </w:p>
        </w:tc>
      </w:tr>
      <w:tr w:rsidR="00655624" w:rsidRPr="00655624" w14:paraId="33EF26F5" w14:textId="77777777" w:rsidTr="007820F8">
        <w:tc>
          <w:tcPr>
            <w:tcW w:w="3042" w:type="pct"/>
            <w:noWrap/>
          </w:tcPr>
          <w:p w14:paraId="0078D76B" w14:textId="77777777" w:rsidR="00655624" w:rsidRPr="00655624" w:rsidRDefault="00655624" w:rsidP="00655624">
            <w:pPr>
              <w:spacing w:after="0" w:line="240" w:lineRule="auto"/>
              <w:jc w:val="center"/>
              <w:rPr>
                <w:rFonts w:ascii="Arial" w:eastAsia="Times New Roman" w:hAnsi="Arial"/>
                <w:sz w:val="20"/>
                <w:szCs w:val="20"/>
                <w:lang w:val="es-ES"/>
              </w:rPr>
            </w:pPr>
            <w:r w:rsidRPr="00655624">
              <w:rPr>
                <w:rFonts w:ascii="Arial" w:eastAsia="Times New Roman" w:hAnsi="Arial"/>
                <w:sz w:val="20"/>
                <w:szCs w:val="20"/>
                <w:lang w:val="es-ES"/>
              </w:rPr>
              <w:t>6.00 a 6.99</w:t>
            </w:r>
          </w:p>
        </w:tc>
        <w:tc>
          <w:tcPr>
            <w:tcW w:w="1958" w:type="pct"/>
            <w:noWrap/>
          </w:tcPr>
          <w:p w14:paraId="36ECC285" w14:textId="77777777" w:rsidR="00655624" w:rsidRPr="00655624" w:rsidRDefault="00655624" w:rsidP="00655624">
            <w:pPr>
              <w:spacing w:after="0" w:line="240" w:lineRule="auto"/>
              <w:jc w:val="center"/>
              <w:rPr>
                <w:rFonts w:ascii="Arial" w:eastAsia="Times New Roman" w:hAnsi="Arial"/>
                <w:sz w:val="20"/>
                <w:szCs w:val="20"/>
                <w:lang w:val="es-ES"/>
              </w:rPr>
            </w:pPr>
            <w:r w:rsidRPr="00655624">
              <w:rPr>
                <w:rFonts w:ascii="Arial" w:eastAsia="Times New Roman" w:hAnsi="Arial"/>
                <w:sz w:val="20"/>
                <w:szCs w:val="20"/>
                <w:lang w:val="es-ES"/>
              </w:rPr>
              <w:t>0.85</w:t>
            </w:r>
          </w:p>
        </w:tc>
      </w:tr>
      <w:tr w:rsidR="00655624" w:rsidRPr="00655624" w14:paraId="6760561F" w14:textId="77777777" w:rsidTr="007820F8">
        <w:tc>
          <w:tcPr>
            <w:tcW w:w="3042" w:type="pct"/>
            <w:noWrap/>
          </w:tcPr>
          <w:p w14:paraId="78B6649C" w14:textId="77777777" w:rsidR="00655624" w:rsidRPr="00655624" w:rsidRDefault="00655624" w:rsidP="00655624">
            <w:pPr>
              <w:spacing w:after="0" w:line="240" w:lineRule="auto"/>
              <w:jc w:val="center"/>
              <w:rPr>
                <w:rFonts w:ascii="Arial" w:eastAsia="Times New Roman" w:hAnsi="Arial"/>
                <w:sz w:val="20"/>
                <w:szCs w:val="20"/>
                <w:lang w:val="es-ES"/>
              </w:rPr>
            </w:pPr>
            <w:r w:rsidRPr="00655624">
              <w:rPr>
                <w:rFonts w:ascii="Arial" w:eastAsia="Times New Roman" w:hAnsi="Arial"/>
                <w:sz w:val="20"/>
                <w:szCs w:val="20"/>
                <w:lang w:val="es-ES"/>
              </w:rPr>
              <w:t>7.00 o mayor</w:t>
            </w:r>
          </w:p>
        </w:tc>
        <w:tc>
          <w:tcPr>
            <w:tcW w:w="1958" w:type="pct"/>
            <w:noWrap/>
          </w:tcPr>
          <w:p w14:paraId="083EAC30" w14:textId="77777777" w:rsidR="00655624" w:rsidRPr="00655624" w:rsidRDefault="00655624" w:rsidP="00655624">
            <w:pPr>
              <w:spacing w:after="0" w:line="240" w:lineRule="auto"/>
              <w:jc w:val="center"/>
              <w:rPr>
                <w:rFonts w:ascii="Arial" w:eastAsia="Times New Roman" w:hAnsi="Arial"/>
                <w:sz w:val="20"/>
                <w:szCs w:val="20"/>
                <w:lang w:val="es-ES"/>
              </w:rPr>
            </w:pPr>
            <w:r w:rsidRPr="00655624">
              <w:rPr>
                <w:rFonts w:ascii="Arial" w:eastAsia="Times New Roman" w:hAnsi="Arial"/>
                <w:sz w:val="20"/>
                <w:szCs w:val="20"/>
                <w:lang w:val="es-ES"/>
              </w:rPr>
              <w:t>1.00</w:t>
            </w:r>
          </w:p>
        </w:tc>
      </w:tr>
    </w:tbl>
    <w:p w14:paraId="75D4D54D" w14:textId="77777777" w:rsidR="00655624" w:rsidRPr="00655624" w:rsidRDefault="00655624" w:rsidP="00655624">
      <w:pPr>
        <w:spacing w:after="0" w:line="240" w:lineRule="auto"/>
        <w:rPr>
          <w:rFonts w:ascii="Arial" w:eastAsia="Times New Roman" w:hAnsi="Arial"/>
          <w:sz w:val="20"/>
          <w:szCs w:val="20"/>
        </w:rPr>
      </w:pPr>
    </w:p>
    <w:p w14:paraId="0107D659" w14:textId="77777777" w:rsidR="00655624" w:rsidRPr="00655624" w:rsidRDefault="00655624" w:rsidP="00655624">
      <w:pPr>
        <w:numPr>
          <w:ilvl w:val="0"/>
          <w:numId w:val="62"/>
        </w:numPr>
        <w:spacing w:after="0" w:line="240" w:lineRule="auto"/>
        <w:ind w:left="426" w:hanging="426"/>
        <w:jc w:val="both"/>
        <w:rPr>
          <w:rFonts w:ascii="Arial" w:eastAsia="Times New Roman" w:hAnsi="Arial"/>
          <w:sz w:val="20"/>
          <w:szCs w:val="20"/>
        </w:rPr>
      </w:pPr>
      <w:r w:rsidRPr="00655624">
        <w:rPr>
          <w:rFonts w:ascii="Arial" w:eastAsia="Times New Roman" w:hAnsi="Arial"/>
          <w:b/>
          <w:sz w:val="20"/>
          <w:szCs w:val="20"/>
        </w:rPr>
        <w:t>DE FORMA* POR RELACIÓN FONDO/FRENTE, que es el resultado de dividir el fondo entre el frente.</w:t>
      </w:r>
      <w:r w:rsidRPr="00655624">
        <w:rPr>
          <w:rFonts w:ascii="Arial" w:eastAsia="Times New Roman" w:hAnsi="Arial"/>
          <w:sz w:val="20"/>
          <w:szCs w:val="20"/>
        </w:rPr>
        <w:t xml:space="preserve"> Se podrá aplicar el factor de demérito indicado en la tabla aquí contenida, </w:t>
      </w:r>
      <w:proofErr w:type="gramStart"/>
      <w:r w:rsidRPr="00655624">
        <w:rPr>
          <w:rFonts w:ascii="Arial" w:eastAsia="Times New Roman" w:hAnsi="Arial"/>
          <w:sz w:val="20"/>
          <w:szCs w:val="20"/>
        </w:rPr>
        <w:t>de acuerdo a</w:t>
      </w:r>
      <w:proofErr w:type="gramEnd"/>
      <w:r w:rsidRPr="00655624">
        <w:rPr>
          <w:rFonts w:ascii="Arial" w:eastAsia="Times New Roman" w:hAnsi="Arial"/>
          <w:sz w:val="20"/>
          <w:szCs w:val="20"/>
        </w:rPr>
        <w:t xml:space="preserve"> la relación fondo/frente. </w:t>
      </w:r>
    </w:p>
    <w:p w14:paraId="24B6D30D" w14:textId="77777777" w:rsidR="00655624" w:rsidRPr="00655624" w:rsidRDefault="00655624" w:rsidP="00655624">
      <w:pPr>
        <w:tabs>
          <w:tab w:val="left" w:pos="5220"/>
        </w:tabs>
        <w:spacing w:after="0" w:line="240" w:lineRule="auto"/>
        <w:jc w:val="both"/>
        <w:rPr>
          <w:rFonts w:ascii="Arial" w:eastAsia="Times New Roman" w:hAnsi="Arial"/>
          <w:sz w:val="20"/>
          <w:szCs w:val="20"/>
        </w:rPr>
      </w:pPr>
      <w:r w:rsidRPr="00655624">
        <w:rPr>
          <w:rFonts w:ascii="Arial" w:eastAsia="Times New Roman" w:hAnsi="Arial"/>
          <w:sz w:val="20"/>
          <w:szCs w:val="20"/>
        </w:rPr>
        <w:t>Este demérito no aplica en los siguientes casos:</w:t>
      </w:r>
    </w:p>
    <w:p w14:paraId="14CB4E7A" w14:textId="77777777" w:rsidR="00655624" w:rsidRPr="00655624" w:rsidRDefault="00655624" w:rsidP="00655624">
      <w:pPr>
        <w:tabs>
          <w:tab w:val="left" w:pos="5220"/>
        </w:tabs>
        <w:spacing w:after="0" w:line="240" w:lineRule="auto"/>
        <w:jc w:val="both"/>
        <w:rPr>
          <w:rFonts w:ascii="Arial" w:eastAsia="Times New Roman" w:hAnsi="Arial"/>
          <w:sz w:val="20"/>
          <w:szCs w:val="20"/>
        </w:rPr>
      </w:pPr>
      <w:r w:rsidRPr="00655624">
        <w:rPr>
          <w:rFonts w:ascii="Arial" w:eastAsia="Times New Roman" w:hAnsi="Arial"/>
          <w:sz w:val="20"/>
          <w:szCs w:val="20"/>
        </w:rPr>
        <w:tab/>
      </w:r>
    </w:p>
    <w:p w14:paraId="568E5880" w14:textId="77777777" w:rsidR="00655624" w:rsidRPr="00655624" w:rsidRDefault="00655624" w:rsidP="00655624">
      <w:pPr>
        <w:spacing w:after="0" w:line="240" w:lineRule="auto"/>
        <w:jc w:val="both"/>
        <w:rPr>
          <w:rFonts w:ascii="Arial" w:eastAsia="Times New Roman" w:hAnsi="Arial"/>
          <w:sz w:val="20"/>
          <w:szCs w:val="20"/>
        </w:rPr>
      </w:pPr>
      <w:r w:rsidRPr="00655624">
        <w:rPr>
          <w:rFonts w:ascii="Arial" w:eastAsia="Times New Roman" w:hAnsi="Arial"/>
          <w:b/>
          <w:bCs/>
          <w:sz w:val="20"/>
          <w:szCs w:val="20"/>
        </w:rPr>
        <w:t>I.-</w:t>
      </w:r>
      <w:r w:rsidRPr="00655624">
        <w:rPr>
          <w:rFonts w:ascii="Arial" w:eastAsia="Times New Roman" w:hAnsi="Arial"/>
          <w:sz w:val="20"/>
          <w:szCs w:val="20"/>
        </w:rPr>
        <w:t xml:space="preserve"> Si el predio es interior, sin acceso a vialidad</w:t>
      </w:r>
    </w:p>
    <w:p w14:paraId="2DE61535" w14:textId="77777777" w:rsidR="00655624" w:rsidRPr="00655624" w:rsidRDefault="00655624" w:rsidP="00655624">
      <w:pPr>
        <w:spacing w:after="0" w:line="240" w:lineRule="auto"/>
        <w:jc w:val="both"/>
        <w:rPr>
          <w:rFonts w:ascii="Arial" w:eastAsia="Times New Roman" w:hAnsi="Arial"/>
          <w:sz w:val="20"/>
          <w:szCs w:val="20"/>
        </w:rPr>
      </w:pPr>
      <w:r w:rsidRPr="00655624">
        <w:rPr>
          <w:rFonts w:ascii="Arial" w:eastAsia="Times New Roman" w:hAnsi="Arial"/>
          <w:b/>
          <w:bCs/>
          <w:sz w:val="20"/>
          <w:szCs w:val="20"/>
        </w:rPr>
        <w:t>II.-</w:t>
      </w:r>
      <w:r w:rsidRPr="00655624">
        <w:rPr>
          <w:rFonts w:ascii="Arial" w:eastAsia="Times New Roman" w:hAnsi="Arial"/>
          <w:sz w:val="20"/>
          <w:szCs w:val="20"/>
        </w:rPr>
        <w:t xml:space="preserve"> Para la superficie que resulte de multiplicar el frente por sí mismo y su resultado multiplicado por el factor 3.</w:t>
      </w:r>
    </w:p>
    <w:p w14:paraId="6EC86738" w14:textId="77777777" w:rsidR="00655624" w:rsidRPr="00655624" w:rsidRDefault="00655624" w:rsidP="00655624">
      <w:pPr>
        <w:spacing w:after="0" w:line="240" w:lineRule="auto"/>
        <w:jc w:val="both"/>
        <w:rPr>
          <w:rFonts w:ascii="Arial" w:eastAsia="Times New Roman" w:hAnsi="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58"/>
        <w:gridCol w:w="3553"/>
      </w:tblGrid>
      <w:tr w:rsidR="00655624" w:rsidRPr="00655624" w14:paraId="75F49AC2" w14:textId="77777777" w:rsidTr="007820F8">
        <w:tc>
          <w:tcPr>
            <w:tcW w:w="3050" w:type="pct"/>
            <w:noWrap/>
          </w:tcPr>
          <w:p w14:paraId="192CCECD"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FONDO/FRENTE</w:t>
            </w:r>
          </w:p>
        </w:tc>
        <w:tc>
          <w:tcPr>
            <w:tcW w:w="1950" w:type="pct"/>
            <w:noWrap/>
          </w:tcPr>
          <w:p w14:paraId="670640E6"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FACTOR</w:t>
            </w:r>
          </w:p>
        </w:tc>
      </w:tr>
      <w:tr w:rsidR="00655624" w:rsidRPr="00655624" w14:paraId="641003CA" w14:textId="77777777" w:rsidTr="007820F8">
        <w:tc>
          <w:tcPr>
            <w:tcW w:w="3050" w:type="pct"/>
            <w:noWrap/>
          </w:tcPr>
          <w:p w14:paraId="43E1F133" w14:textId="77777777" w:rsidR="00655624" w:rsidRPr="00655624" w:rsidRDefault="00655624" w:rsidP="00655624">
            <w:pPr>
              <w:spacing w:after="0" w:line="240" w:lineRule="auto"/>
              <w:jc w:val="center"/>
              <w:rPr>
                <w:rFonts w:ascii="Arial" w:eastAsia="Times New Roman" w:hAnsi="Arial"/>
                <w:sz w:val="20"/>
                <w:szCs w:val="20"/>
                <w:lang w:val="es-ES"/>
              </w:rPr>
            </w:pPr>
            <w:r w:rsidRPr="00655624">
              <w:rPr>
                <w:rFonts w:ascii="Arial" w:eastAsia="Times New Roman" w:hAnsi="Arial"/>
                <w:sz w:val="20"/>
                <w:szCs w:val="20"/>
                <w:lang w:val="es-ES"/>
              </w:rPr>
              <w:t>5.01 o mayor</w:t>
            </w:r>
          </w:p>
        </w:tc>
        <w:tc>
          <w:tcPr>
            <w:tcW w:w="1950" w:type="pct"/>
            <w:noWrap/>
          </w:tcPr>
          <w:p w14:paraId="4DEEFA95" w14:textId="77777777" w:rsidR="00655624" w:rsidRPr="00655624" w:rsidRDefault="00655624" w:rsidP="00655624">
            <w:pPr>
              <w:spacing w:after="0" w:line="240" w:lineRule="auto"/>
              <w:jc w:val="center"/>
              <w:rPr>
                <w:rFonts w:ascii="Arial" w:eastAsia="Times New Roman" w:hAnsi="Arial"/>
                <w:sz w:val="20"/>
                <w:szCs w:val="20"/>
                <w:lang w:val="es-ES"/>
              </w:rPr>
            </w:pPr>
            <w:r w:rsidRPr="00655624">
              <w:rPr>
                <w:rFonts w:ascii="Arial" w:eastAsia="Times New Roman" w:hAnsi="Arial"/>
                <w:sz w:val="20"/>
                <w:szCs w:val="20"/>
                <w:lang w:val="es-ES"/>
              </w:rPr>
              <w:t>0.40</w:t>
            </w:r>
          </w:p>
        </w:tc>
      </w:tr>
      <w:tr w:rsidR="00655624" w:rsidRPr="00655624" w14:paraId="0C12F5CA" w14:textId="77777777" w:rsidTr="007820F8">
        <w:tc>
          <w:tcPr>
            <w:tcW w:w="3050" w:type="pct"/>
            <w:noWrap/>
          </w:tcPr>
          <w:p w14:paraId="556E382B" w14:textId="77777777" w:rsidR="00655624" w:rsidRPr="00655624" w:rsidRDefault="00655624" w:rsidP="00655624">
            <w:pPr>
              <w:spacing w:after="0" w:line="240" w:lineRule="auto"/>
              <w:jc w:val="center"/>
              <w:rPr>
                <w:rFonts w:ascii="Arial" w:eastAsia="Times New Roman" w:hAnsi="Arial"/>
                <w:sz w:val="20"/>
                <w:szCs w:val="20"/>
                <w:lang w:val="es-ES"/>
              </w:rPr>
            </w:pPr>
            <w:r w:rsidRPr="00655624">
              <w:rPr>
                <w:rFonts w:ascii="Arial" w:eastAsia="Times New Roman" w:hAnsi="Arial"/>
                <w:sz w:val="20"/>
                <w:szCs w:val="20"/>
                <w:lang w:val="es-ES"/>
              </w:rPr>
              <w:t>4.01 a 5.00</w:t>
            </w:r>
          </w:p>
        </w:tc>
        <w:tc>
          <w:tcPr>
            <w:tcW w:w="1950" w:type="pct"/>
            <w:noWrap/>
          </w:tcPr>
          <w:p w14:paraId="006DB705" w14:textId="77777777" w:rsidR="00655624" w:rsidRPr="00655624" w:rsidRDefault="00655624" w:rsidP="00655624">
            <w:pPr>
              <w:spacing w:after="0" w:line="240" w:lineRule="auto"/>
              <w:jc w:val="center"/>
              <w:rPr>
                <w:rFonts w:ascii="Arial" w:eastAsia="Times New Roman" w:hAnsi="Arial"/>
                <w:sz w:val="20"/>
                <w:szCs w:val="20"/>
                <w:lang w:val="es-ES"/>
              </w:rPr>
            </w:pPr>
            <w:r w:rsidRPr="00655624">
              <w:rPr>
                <w:rFonts w:ascii="Arial" w:eastAsia="Times New Roman" w:hAnsi="Arial"/>
                <w:sz w:val="20"/>
                <w:szCs w:val="20"/>
                <w:lang w:val="es-ES"/>
              </w:rPr>
              <w:t>0.50</w:t>
            </w:r>
          </w:p>
        </w:tc>
      </w:tr>
      <w:tr w:rsidR="00655624" w:rsidRPr="00655624" w14:paraId="14100B88" w14:textId="77777777" w:rsidTr="007820F8">
        <w:tc>
          <w:tcPr>
            <w:tcW w:w="3050" w:type="pct"/>
            <w:noWrap/>
          </w:tcPr>
          <w:p w14:paraId="4E6BF7FC" w14:textId="77777777" w:rsidR="00655624" w:rsidRPr="00655624" w:rsidRDefault="00655624" w:rsidP="00655624">
            <w:pPr>
              <w:spacing w:after="0" w:line="240" w:lineRule="auto"/>
              <w:jc w:val="center"/>
              <w:rPr>
                <w:rFonts w:ascii="Arial" w:eastAsia="Times New Roman" w:hAnsi="Arial"/>
                <w:sz w:val="20"/>
                <w:szCs w:val="20"/>
                <w:lang w:val="es-ES"/>
              </w:rPr>
            </w:pPr>
            <w:r w:rsidRPr="00655624">
              <w:rPr>
                <w:rFonts w:ascii="Arial" w:eastAsia="Times New Roman" w:hAnsi="Arial"/>
                <w:sz w:val="20"/>
                <w:szCs w:val="20"/>
                <w:lang w:val="es-ES"/>
              </w:rPr>
              <w:t>3.01 a 4.00</w:t>
            </w:r>
          </w:p>
        </w:tc>
        <w:tc>
          <w:tcPr>
            <w:tcW w:w="1950" w:type="pct"/>
            <w:noWrap/>
          </w:tcPr>
          <w:p w14:paraId="1F156D55" w14:textId="77777777" w:rsidR="00655624" w:rsidRPr="00655624" w:rsidRDefault="00655624" w:rsidP="00655624">
            <w:pPr>
              <w:spacing w:after="0" w:line="240" w:lineRule="auto"/>
              <w:jc w:val="center"/>
              <w:rPr>
                <w:rFonts w:ascii="Arial" w:eastAsia="Times New Roman" w:hAnsi="Arial"/>
                <w:sz w:val="20"/>
                <w:szCs w:val="20"/>
                <w:lang w:val="es-ES"/>
              </w:rPr>
            </w:pPr>
            <w:r w:rsidRPr="00655624">
              <w:rPr>
                <w:rFonts w:ascii="Arial" w:eastAsia="Times New Roman" w:hAnsi="Arial"/>
                <w:sz w:val="20"/>
                <w:szCs w:val="20"/>
                <w:lang w:val="es-ES"/>
              </w:rPr>
              <w:t>0.60</w:t>
            </w:r>
          </w:p>
        </w:tc>
      </w:tr>
    </w:tbl>
    <w:p w14:paraId="469715FB" w14:textId="77777777" w:rsidR="00655624" w:rsidRPr="00655624" w:rsidRDefault="00655624" w:rsidP="00655624">
      <w:pPr>
        <w:spacing w:after="0" w:line="240" w:lineRule="auto"/>
        <w:rPr>
          <w:rFonts w:ascii="Arial" w:eastAsia="Times New Roman" w:hAnsi="Arial"/>
          <w:sz w:val="20"/>
          <w:szCs w:val="20"/>
        </w:rPr>
      </w:pPr>
    </w:p>
    <w:p w14:paraId="2D331327" w14:textId="77777777" w:rsidR="00655624" w:rsidRPr="00655624" w:rsidRDefault="00655624" w:rsidP="00655624">
      <w:pPr>
        <w:numPr>
          <w:ilvl w:val="0"/>
          <w:numId w:val="62"/>
        </w:numPr>
        <w:spacing w:after="0" w:line="240" w:lineRule="auto"/>
        <w:ind w:left="426" w:hanging="426"/>
        <w:jc w:val="both"/>
        <w:rPr>
          <w:rFonts w:ascii="Arial" w:eastAsia="Times New Roman" w:hAnsi="Arial"/>
          <w:b/>
          <w:sz w:val="20"/>
          <w:szCs w:val="20"/>
        </w:rPr>
      </w:pPr>
      <w:r w:rsidRPr="00655624">
        <w:rPr>
          <w:rFonts w:ascii="Arial" w:eastAsia="Times New Roman" w:hAnsi="Arial"/>
          <w:b/>
          <w:sz w:val="20"/>
          <w:szCs w:val="20"/>
        </w:rPr>
        <w:t>DE FORMA* POR IRREGULARIDAD</w:t>
      </w:r>
    </w:p>
    <w:p w14:paraId="1B729843" w14:textId="77777777" w:rsidR="00655624" w:rsidRPr="00655624" w:rsidRDefault="00655624" w:rsidP="00655624">
      <w:pPr>
        <w:spacing w:after="0" w:line="240" w:lineRule="auto"/>
        <w:ind w:left="426"/>
        <w:jc w:val="both"/>
        <w:rPr>
          <w:rFonts w:ascii="Arial" w:eastAsia="Times New Roman" w:hAnsi="Arial"/>
          <w:b/>
          <w:sz w:val="20"/>
          <w:szCs w:val="20"/>
        </w:rPr>
      </w:pPr>
    </w:p>
    <w:p w14:paraId="1647F4B2" w14:textId="77777777" w:rsidR="00655624" w:rsidRPr="00655624" w:rsidRDefault="00655624" w:rsidP="00655624">
      <w:pPr>
        <w:spacing w:after="0" w:line="240" w:lineRule="auto"/>
        <w:jc w:val="both"/>
        <w:rPr>
          <w:rFonts w:ascii="Arial" w:eastAsia="Times New Roman" w:hAnsi="Arial"/>
          <w:sz w:val="20"/>
          <w:szCs w:val="20"/>
        </w:rPr>
      </w:pPr>
      <w:r w:rsidRPr="00655624">
        <w:rPr>
          <w:rFonts w:ascii="Arial" w:eastAsia="Times New Roman" w:hAnsi="Arial"/>
          <w:sz w:val="20"/>
          <w:szCs w:val="20"/>
        </w:rPr>
        <w:t>El valor del terreno de un predio irregular se integrará por la suma de dos componentes:</w:t>
      </w:r>
    </w:p>
    <w:p w14:paraId="61830689" w14:textId="77777777" w:rsidR="00655624" w:rsidRPr="00655624" w:rsidRDefault="00655624" w:rsidP="00655624">
      <w:pPr>
        <w:spacing w:after="0" w:line="240" w:lineRule="auto"/>
        <w:ind w:left="426"/>
        <w:jc w:val="both"/>
        <w:rPr>
          <w:rFonts w:ascii="Arial" w:eastAsia="Times New Roman" w:hAnsi="Arial"/>
          <w:sz w:val="20"/>
          <w:szCs w:val="20"/>
        </w:rPr>
      </w:pPr>
      <w:r w:rsidRPr="00655624">
        <w:rPr>
          <w:rFonts w:ascii="Arial" w:eastAsia="Times New Roman" w:hAnsi="Arial"/>
          <w:b/>
          <w:bCs/>
          <w:sz w:val="20"/>
          <w:szCs w:val="20"/>
        </w:rPr>
        <w:lastRenderedPageBreak/>
        <w:t>1.-</w:t>
      </w:r>
      <w:r w:rsidRPr="00655624">
        <w:rPr>
          <w:rFonts w:ascii="Arial" w:eastAsia="Times New Roman" w:hAnsi="Arial"/>
          <w:sz w:val="20"/>
          <w:szCs w:val="20"/>
        </w:rPr>
        <w:t xml:space="preserve"> El valor correspondiente al mayor rectángulo inscrito dentro del polígono del predio, aplicando al área de dicho rectángulo el valor unitario de terreno asignado a la calle o vialidad de su ubicación.</w:t>
      </w:r>
    </w:p>
    <w:p w14:paraId="7A9EA69C" w14:textId="77777777" w:rsidR="00655624" w:rsidRPr="00655624" w:rsidRDefault="00655624" w:rsidP="00655624">
      <w:pPr>
        <w:spacing w:after="0" w:line="240" w:lineRule="auto"/>
        <w:ind w:left="426"/>
        <w:jc w:val="both"/>
        <w:rPr>
          <w:rFonts w:ascii="Arial" w:eastAsia="Times New Roman" w:hAnsi="Arial"/>
          <w:sz w:val="20"/>
          <w:szCs w:val="20"/>
        </w:rPr>
      </w:pPr>
    </w:p>
    <w:p w14:paraId="336A9DA4" w14:textId="77777777" w:rsidR="00655624" w:rsidRPr="00655624" w:rsidRDefault="00655624" w:rsidP="00655624">
      <w:pPr>
        <w:spacing w:after="0" w:line="240" w:lineRule="auto"/>
        <w:ind w:left="426"/>
        <w:jc w:val="both"/>
        <w:rPr>
          <w:rFonts w:ascii="Arial" w:eastAsia="Times New Roman" w:hAnsi="Arial"/>
          <w:sz w:val="20"/>
          <w:szCs w:val="20"/>
        </w:rPr>
      </w:pPr>
      <w:r w:rsidRPr="00655624">
        <w:rPr>
          <w:rFonts w:ascii="Arial" w:eastAsia="Times New Roman" w:hAnsi="Arial"/>
          <w:b/>
          <w:bCs/>
          <w:sz w:val="20"/>
          <w:szCs w:val="20"/>
        </w:rPr>
        <w:t>2.-</w:t>
      </w:r>
      <w:r w:rsidRPr="00655624">
        <w:rPr>
          <w:rFonts w:ascii="Arial" w:eastAsia="Times New Roman" w:hAnsi="Arial"/>
          <w:sz w:val="20"/>
          <w:szCs w:val="20"/>
        </w:rPr>
        <w:t xml:space="preserve"> El valor del área restante, resultante de sustraer el rectángulo inscrito de la superficie total del predio, la cual se calculará aplicando el 50% del valor unitario fijado a la calle de su ubicación.</w:t>
      </w:r>
    </w:p>
    <w:p w14:paraId="1C2E76DF" w14:textId="77777777" w:rsidR="00655624" w:rsidRPr="00655624" w:rsidRDefault="00655624" w:rsidP="00655624">
      <w:pPr>
        <w:spacing w:after="0" w:line="240" w:lineRule="auto"/>
        <w:ind w:left="426"/>
        <w:jc w:val="both"/>
        <w:rPr>
          <w:rFonts w:ascii="Arial" w:eastAsia="Times New Roman" w:hAnsi="Arial"/>
          <w:sz w:val="20"/>
          <w:szCs w:val="20"/>
        </w:rPr>
      </w:pPr>
    </w:p>
    <w:p w14:paraId="3D92F7C4" w14:textId="77777777" w:rsidR="00655624" w:rsidRPr="00655624" w:rsidRDefault="00655624" w:rsidP="00655624">
      <w:pPr>
        <w:spacing w:after="0" w:line="240" w:lineRule="auto"/>
        <w:ind w:left="426"/>
        <w:jc w:val="both"/>
        <w:rPr>
          <w:rFonts w:ascii="Arial" w:eastAsia="Times New Roman" w:hAnsi="Arial"/>
          <w:sz w:val="20"/>
          <w:szCs w:val="20"/>
        </w:rPr>
      </w:pPr>
      <w:r w:rsidRPr="00655624">
        <w:rPr>
          <w:rFonts w:ascii="Arial" w:eastAsia="Times New Roman" w:hAnsi="Arial"/>
          <w:b/>
          <w:bCs/>
          <w:sz w:val="20"/>
          <w:szCs w:val="20"/>
        </w:rPr>
        <w:t>Nota</w:t>
      </w:r>
      <w:r w:rsidRPr="00655624">
        <w:rPr>
          <w:rFonts w:ascii="Arial" w:eastAsia="Times New Roman" w:hAnsi="Arial"/>
          <w:sz w:val="20"/>
          <w:szCs w:val="20"/>
        </w:rPr>
        <w:t>: Los tres factores de forma (frente, fondo/frente e irregularidad) son mutuamente excluyentes. Para cada predio únicamente podrá aplicarse uno de estos deméritos.</w:t>
      </w:r>
      <w:r w:rsidRPr="00655624">
        <w:rPr>
          <w:rFonts w:ascii="Arial" w:eastAsia="Times New Roman" w:hAnsi="Arial"/>
          <w:sz w:val="20"/>
          <w:szCs w:val="20"/>
        </w:rPr>
        <w:br/>
        <w:t>No obstante, cualquiera de los tres podrá aplicarse de manera conjunta con otros deméritos previstos en este Anexo, salvo que expresamente se disponga lo contrario.</w:t>
      </w:r>
    </w:p>
    <w:p w14:paraId="4A38013B" w14:textId="77777777" w:rsidR="00655624" w:rsidRPr="00655624" w:rsidRDefault="00655624" w:rsidP="00655624">
      <w:pPr>
        <w:spacing w:after="0" w:line="240" w:lineRule="auto"/>
        <w:ind w:left="426"/>
        <w:jc w:val="both"/>
        <w:rPr>
          <w:rFonts w:ascii="Arial" w:eastAsia="Times New Roman" w:hAnsi="Arial"/>
          <w:sz w:val="20"/>
          <w:szCs w:val="20"/>
        </w:rPr>
      </w:pPr>
    </w:p>
    <w:p w14:paraId="619404E8" w14:textId="77777777" w:rsidR="00655624" w:rsidRPr="00655624" w:rsidRDefault="00655624" w:rsidP="00655624">
      <w:pPr>
        <w:numPr>
          <w:ilvl w:val="0"/>
          <w:numId w:val="62"/>
        </w:numPr>
        <w:spacing w:after="0" w:line="240" w:lineRule="auto"/>
        <w:ind w:left="426" w:hanging="426"/>
        <w:jc w:val="both"/>
        <w:rPr>
          <w:rFonts w:ascii="Arial" w:eastAsia="Times New Roman" w:hAnsi="Arial"/>
          <w:b/>
          <w:sz w:val="20"/>
          <w:szCs w:val="20"/>
        </w:rPr>
      </w:pPr>
      <w:r w:rsidRPr="00655624">
        <w:rPr>
          <w:rFonts w:ascii="Arial" w:eastAsia="Times New Roman" w:hAnsi="Arial"/>
          <w:b/>
          <w:sz w:val="20"/>
          <w:szCs w:val="20"/>
        </w:rPr>
        <w:t>DE LOCALIZACIÓN</w:t>
      </w:r>
    </w:p>
    <w:p w14:paraId="068D1545" w14:textId="77777777" w:rsidR="00655624" w:rsidRPr="00655624" w:rsidRDefault="00655624" w:rsidP="00655624">
      <w:pPr>
        <w:spacing w:after="0" w:line="240" w:lineRule="auto"/>
        <w:ind w:left="426"/>
        <w:jc w:val="both"/>
        <w:rPr>
          <w:rFonts w:ascii="Arial" w:eastAsia="Times New Roman" w:hAnsi="Arial"/>
          <w:b/>
          <w:sz w:val="20"/>
          <w:szCs w:val="20"/>
        </w:rPr>
      </w:pPr>
    </w:p>
    <w:p w14:paraId="6D75BB80" w14:textId="77777777" w:rsidR="00655624" w:rsidRPr="00655624" w:rsidRDefault="00655624" w:rsidP="00655624">
      <w:pPr>
        <w:spacing w:after="0" w:line="240" w:lineRule="auto"/>
        <w:ind w:left="426"/>
        <w:jc w:val="both"/>
        <w:rPr>
          <w:rFonts w:ascii="Arial" w:eastAsia="Times New Roman" w:hAnsi="Arial"/>
          <w:sz w:val="20"/>
          <w:szCs w:val="20"/>
        </w:rPr>
      </w:pPr>
      <w:r w:rsidRPr="00655624">
        <w:rPr>
          <w:rFonts w:ascii="Arial" w:eastAsia="Times New Roman" w:hAnsi="Arial"/>
          <w:b/>
          <w:bCs/>
          <w:sz w:val="20"/>
          <w:szCs w:val="20"/>
        </w:rPr>
        <w:t xml:space="preserve">1.- </w:t>
      </w:r>
      <w:r w:rsidRPr="00655624">
        <w:rPr>
          <w:rFonts w:ascii="Arial" w:eastAsia="Times New Roman" w:hAnsi="Arial"/>
          <w:sz w:val="20"/>
          <w:szCs w:val="20"/>
        </w:rPr>
        <w:t>Predios urbanos interiores: Cuando el predio sea interior, es decir, no tenga colindancia directa con una vialidad pública y no se encuentre sometido a régimen de propiedad en condominio, se aplicará un factor de demérito de 0.40 sobre el valor unitario del terreno correspondiente a la zona y vialidad de referencia.</w:t>
      </w:r>
    </w:p>
    <w:p w14:paraId="58A7099F" w14:textId="77777777" w:rsidR="00655624" w:rsidRPr="00655624" w:rsidRDefault="00655624" w:rsidP="00655624">
      <w:pPr>
        <w:spacing w:after="0" w:line="240" w:lineRule="auto"/>
        <w:ind w:left="426"/>
        <w:jc w:val="both"/>
        <w:rPr>
          <w:rFonts w:ascii="Arial" w:eastAsia="Times New Roman" w:hAnsi="Arial"/>
          <w:sz w:val="20"/>
          <w:szCs w:val="20"/>
        </w:rPr>
      </w:pPr>
    </w:p>
    <w:p w14:paraId="1B28F6CD" w14:textId="77777777" w:rsidR="00655624" w:rsidRPr="00655624" w:rsidRDefault="00655624" w:rsidP="00655624">
      <w:pPr>
        <w:spacing w:after="0" w:line="240" w:lineRule="auto"/>
        <w:ind w:left="426"/>
        <w:jc w:val="both"/>
        <w:rPr>
          <w:rFonts w:ascii="Arial" w:eastAsia="Times New Roman" w:hAnsi="Arial"/>
          <w:sz w:val="20"/>
          <w:szCs w:val="20"/>
        </w:rPr>
      </w:pPr>
      <w:r w:rsidRPr="00655624">
        <w:rPr>
          <w:rFonts w:ascii="Arial" w:eastAsia="Times New Roman" w:hAnsi="Arial"/>
          <w:b/>
          <w:bCs/>
          <w:sz w:val="20"/>
          <w:szCs w:val="20"/>
        </w:rPr>
        <w:t>2.-</w:t>
      </w:r>
      <w:r w:rsidRPr="00655624">
        <w:rPr>
          <w:rFonts w:ascii="Arial" w:eastAsia="Times New Roman" w:hAnsi="Arial"/>
          <w:sz w:val="20"/>
          <w:szCs w:val="20"/>
        </w:rPr>
        <w:t>Predios</w:t>
      </w:r>
      <w:r w:rsidRPr="00655624">
        <w:rPr>
          <w:rFonts w:ascii="Arial" w:eastAsia="Times New Roman" w:hAnsi="Arial"/>
          <w:b/>
          <w:bCs/>
          <w:sz w:val="20"/>
          <w:szCs w:val="20"/>
        </w:rPr>
        <w:t xml:space="preserve"> </w:t>
      </w:r>
      <w:r w:rsidRPr="00655624">
        <w:rPr>
          <w:rFonts w:ascii="Arial" w:eastAsia="Times New Roman" w:hAnsi="Arial"/>
          <w:sz w:val="20"/>
          <w:szCs w:val="20"/>
        </w:rPr>
        <w:t xml:space="preserve">rústicos sin acceso </w:t>
      </w:r>
      <w:proofErr w:type="gramStart"/>
      <w:r w:rsidRPr="00655624">
        <w:rPr>
          <w:rFonts w:ascii="Arial" w:eastAsia="Times New Roman" w:hAnsi="Arial"/>
          <w:sz w:val="20"/>
          <w:szCs w:val="20"/>
        </w:rPr>
        <w:t>legal.-</w:t>
      </w:r>
      <w:proofErr w:type="gramEnd"/>
      <w:r w:rsidRPr="00655624">
        <w:rPr>
          <w:rFonts w:ascii="Arial" w:eastAsia="Times New Roman" w:hAnsi="Arial"/>
          <w:sz w:val="20"/>
          <w:szCs w:val="20"/>
        </w:rPr>
        <w:t xml:space="preserve"> Tratándose de predios rústicos que carezcan de acceso legalmente constituido, servidumbre de paso, camino de uso común o vía rural reconocida en cartografía catastral, se aplicará un demérito por ubicación equivalente al 0.50 del valor unitario asignado a su zona o polígono rústico.</w:t>
      </w:r>
    </w:p>
    <w:p w14:paraId="0D90C861" w14:textId="77777777" w:rsidR="00655624" w:rsidRPr="00655624" w:rsidRDefault="00655624" w:rsidP="00655624">
      <w:pPr>
        <w:spacing w:after="0" w:line="240" w:lineRule="auto"/>
        <w:ind w:left="426"/>
        <w:jc w:val="both"/>
        <w:rPr>
          <w:rFonts w:ascii="Arial" w:eastAsia="Times New Roman" w:hAnsi="Arial"/>
          <w:sz w:val="20"/>
          <w:szCs w:val="20"/>
        </w:rPr>
      </w:pPr>
    </w:p>
    <w:p w14:paraId="0663E3AB" w14:textId="77777777" w:rsidR="00655624" w:rsidRPr="00655624" w:rsidRDefault="00655624" w:rsidP="00655624">
      <w:pPr>
        <w:spacing w:after="0" w:line="240" w:lineRule="auto"/>
        <w:ind w:left="426"/>
        <w:jc w:val="both"/>
        <w:rPr>
          <w:rFonts w:ascii="Arial" w:eastAsia="Times New Roman" w:hAnsi="Arial"/>
          <w:sz w:val="20"/>
          <w:szCs w:val="20"/>
        </w:rPr>
      </w:pPr>
      <w:r w:rsidRPr="00655624">
        <w:rPr>
          <w:rFonts w:ascii="Arial" w:eastAsia="Times New Roman" w:hAnsi="Arial"/>
          <w:sz w:val="20"/>
          <w:szCs w:val="20"/>
        </w:rPr>
        <w:t>Este demérito no implica inexistencia del valor del predio ni limita sus derechos de propiedad, sino que refleja la condición real de inaccesibilidad que afecta su potencial productivo, su viabilidad de uso y su valor de mercado. En caso de regularización posterior del acceso, el valor del terreno deberá actualizarse conforme a la nueva condición jurídica del predio.</w:t>
      </w:r>
    </w:p>
    <w:p w14:paraId="4121D3F7" w14:textId="77777777" w:rsidR="00655624" w:rsidRPr="00655624" w:rsidRDefault="00655624" w:rsidP="00655624">
      <w:pPr>
        <w:spacing w:after="0" w:line="240" w:lineRule="auto"/>
        <w:ind w:left="426"/>
        <w:jc w:val="both"/>
        <w:rPr>
          <w:rFonts w:ascii="Arial" w:eastAsia="Times New Roman" w:hAnsi="Arial"/>
          <w:sz w:val="20"/>
          <w:szCs w:val="20"/>
        </w:rPr>
      </w:pPr>
    </w:p>
    <w:p w14:paraId="49CD7116" w14:textId="77777777" w:rsidR="00655624" w:rsidRPr="00655624" w:rsidRDefault="00655624" w:rsidP="00655624">
      <w:pPr>
        <w:numPr>
          <w:ilvl w:val="0"/>
          <w:numId w:val="62"/>
        </w:numPr>
        <w:spacing w:after="0" w:line="240" w:lineRule="auto"/>
        <w:ind w:left="426" w:hanging="426"/>
        <w:jc w:val="both"/>
        <w:rPr>
          <w:rFonts w:ascii="Arial" w:eastAsia="Times New Roman" w:hAnsi="Arial"/>
          <w:b/>
          <w:sz w:val="20"/>
          <w:szCs w:val="20"/>
        </w:rPr>
      </w:pPr>
      <w:r w:rsidRPr="00655624">
        <w:rPr>
          <w:rFonts w:ascii="Arial" w:eastAsia="Times New Roman" w:hAnsi="Arial"/>
          <w:b/>
          <w:sz w:val="20"/>
          <w:szCs w:val="20"/>
        </w:rPr>
        <w:t>DE IRREGULARIDAD EN EL NIVEL ALTIMÉTRICO</w:t>
      </w:r>
    </w:p>
    <w:p w14:paraId="69784855" w14:textId="77777777" w:rsidR="00655624" w:rsidRPr="00655624" w:rsidRDefault="00655624" w:rsidP="00655624">
      <w:pPr>
        <w:spacing w:after="0" w:line="240" w:lineRule="auto"/>
        <w:ind w:left="426"/>
        <w:jc w:val="both"/>
        <w:rPr>
          <w:rFonts w:ascii="Arial" w:eastAsia="Times New Roman" w:hAnsi="Arial"/>
          <w:b/>
          <w:sz w:val="20"/>
          <w:szCs w:val="20"/>
        </w:rPr>
      </w:pPr>
    </w:p>
    <w:p w14:paraId="467BE1EF" w14:textId="77777777" w:rsidR="00655624" w:rsidRPr="00655624" w:rsidRDefault="00655624" w:rsidP="00655624">
      <w:pPr>
        <w:spacing w:after="0" w:line="240" w:lineRule="auto"/>
        <w:jc w:val="both"/>
        <w:rPr>
          <w:rFonts w:ascii="Arial" w:eastAsia="Times New Roman" w:hAnsi="Arial"/>
          <w:sz w:val="20"/>
          <w:szCs w:val="20"/>
        </w:rPr>
      </w:pPr>
      <w:r w:rsidRPr="00655624">
        <w:rPr>
          <w:rFonts w:ascii="Arial" w:eastAsia="Times New Roman" w:hAnsi="Arial"/>
          <w:sz w:val="20"/>
          <w:szCs w:val="20"/>
        </w:rPr>
        <w:t>Cuando el predio presente una superficie de hondonada (bancos de material, cavernas destechadas, cenotes abiertos, etc.) mayor de 1.50 metros de profundidad, se podrá aplicar un coeficiente de demerito de 0.60 a la superficie que presente dicha irregularidad. Para la aplicación de este demerito se deberá presentar el avalúo pericial correspondiente en el que se identifique la superficie que presenta la irregularidad.</w:t>
      </w:r>
    </w:p>
    <w:p w14:paraId="19976DBC" w14:textId="77777777" w:rsidR="00655624" w:rsidRPr="00655624" w:rsidRDefault="00655624" w:rsidP="00655624">
      <w:pPr>
        <w:spacing w:after="0" w:line="240" w:lineRule="auto"/>
        <w:jc w:val="both"/>
        <w:rPr>
          <w:rFonts w:ascii="Arial" w:eastAsia="Times New Roman" w:hAnsi="Arial"/>
          <w:sz w:val="20"/>
          <w:szCs w:val="20"/>
        </w:rPr>
      </w:pPr>
    </w:p>
    <w:p w14:paraId="61598BF4" w14:textId="77777777" w:rsidR="00655624" w:rsidRPr="00655624" w:rsidRDefault="00655624" w:rsidP="00655624">
      <w:pPr>
        <w:numPr>
          <w:ilvl w:val="0"/>
          <w:numId w:val="62"/>
        </w:numPr>
        <w:spacing w:after="0" w:line="240" w:lineRule="auto"/>
        <w:ind w:left="426" w:hanging="426"/>
        <w:jc w:val="both"/>
        <w:rPr>
          <w:rFonts w:ascii="Arial" w:eastAsia="Times New Roman" w:hAnsi="Arial"/>
          <w:b/>
          <w:sz w:val="20"/>
          <w:szCs w:val="20"/>
        </w:rPr>
      </w:pPr>
      <w:r w:rsidRPr="00655624">
        <w:rPr>
          <w:rFonts w:ascii="Arial" w:eastAsia="Times New Roman" w:hAnsi="Arial"/>
          <w:b/>
          <w:sz w:val="20"/>
          <w:szCs w:val="20"/>
        </w:rPr>
        <w:t>DE AFECTACIÓN POR DERECHOS DE VÍA Y DERECHOS DE PASO</w:t>
      </w:r>
    </w:p>
    <w:p w14:paraId="435AF47F" w14:textId="77777777" w:rsidR="00655624" w:rsidRPr="00655624" w:rsidRDefault="00655624" w:rsidP="00655624">
      <w:pPr>
        <w:spacing w:after="0" w:line="240" w:lineRule="auto"/>
        <w:ind w:left="426"/>
        <w:jc w:val="both"/>
        <w:rPr>
          <w:rFonts w:ascii="Arial" w:eastAsia="Times New Roman" w:hAnsi="Arial"/>
          <w:b/>
          <w:sz w:val="20"/>
          <w:szCs w:val="20"/>
        </w:rPr>
      </w:pPr>
    </w:p>
    <w:p w14:paraId="13627259" w14:textId="77777777" w:rsidR="00655624" w:rsidRPr="00655624" w:rsidRDefault="00655624" w:rsidP="00655624">
      <w:pPr>
        <w:spacing w:after="0" w:line="240" w:lineRule="auto"/>
        <w:jc w:val="both"/>
        <w:rPr>
          <w:rFonts w:ascii="Arial" w:eastAsia="Times New Roman" w:hAnsi="Arial"/>
          <w:sz w:val="20"/>
          <w:szCs w:val="20"/>
        </w:rPr>
      </w:pPr>
      <w:r w:rsidRPr="00655624">
        <w:rPr>
          <w:rFonts w:ascii="Arial" w:eastAsia="Times New Roman" w:hAnsi="Arial"/>
          <w:sz w:val="20"/>
          <w:szCs w:val="20"/>
        </w:rPr>
        <w:t xml:space="preserve">Cuando el predio se encuentre utilizado parcial o totalmente por alguna infraestructura o equipamiento urbanos, siempre y cuando por dicha utilización el propietario no perciba contraprestación alguna, a la superficie ocupada se le aplicará un factor de demérito del 0.30. El mismo factor de demérito será aplicable a la superficie destinada a servidumbre de paso legalmente constituida, cuando el predio fuere sirviente en los términos del Código Civil del Estado de Yucatán. </w:t>
      </w:r>
    </w:p>
    <w:p w14:paraId="42C97B60" w14:textId="77777777" w:rsidR="00655624" w:rsidRPr="00655624" w:rsidRDefault="00655624" w:rsidP="00655624">
      <w:pPr>
        <w:spacing w:after="0" w:line="240" w:lineRule="auto"/>
        <w:jc w:val="both"/>
        <w:rPr>
          <w:rFonts w:ascii="Arial" w:eastAsia="Times New Roman" w:hAnsi="Arial"/>
          <w:sz w:val="20"/>
          <w:szCs w:val="20"/>
        </w:rPr>
      </w:pPr>
    </w:p>
    <w:p w14:paraId="468EF0CF" w14:textId="77777777" w:rsidR="00655624" w:rsidRPr="00655624" w:rsidRDefault="00655624" w:rsidP="00655624">
      <w:pPr>
        <w:spacing w:after="0" w:line="240" w:lineRule="auto"/>
        <w:jc w:val="both"/>
        <w:rPr>
          <w:rFonts w:ascii="Arial" w:eastAsia="Times New Roman" w:hAnsi="Arial"/>
          <w:sz w:val="20"/>
          <w:szCs w:val="20"/>
          <w:u w:val="single"/>
        </w:rPr>
      </w:pPr>
      <w:r w:rsidRPr="00655624">
        <w:rPr>
          <w:rFonts w:ascii="Arial" w:eastAsia="Times New Roman" w:hAnsi="Arial"/>
          <w:sz w:val="20"/>
          <w:szCs w:val="20"/>
          <w:u w:val="single"/>
        </w:rPr>
        <w:t>Entendiéndose por:</w:t>
      </w:r>
    </w:p>
    <w:p w14:paraId="74B9145B" w14:textId="77777777" w:rsidR="00655624" w:rsidRPr="00655624" w:rsidRDefault="00655624" w:rsidP="00655624">
      <w:pPr>
        <w:spacing w:after="0" w:line="240" w:lineRule="auto"/>
        <w:jc w:val="both"/>
        <w:rPr>
          <w:rFonts w:ascii="Arial" w:eastAsia="Times New Roman" w:hAnsi="Arial"/>
          <w:sz w:val="20"/>
          <w:szCs w:val="20"/>
          <w:u w:val="single"/>
        </w:rPr>
      </w:pPr>
    </w:p>
    <w:p w14:paraId="7B4EDB1F" w14:textId="77777777" w:rsidR="00655624" w:rsidRPr="00655624" w:rsidRDefault="00655624" w:rsidP="00655624">
      <w:pPr>
        <w:spacing w:after="0" w:line="240" w:lineRule="auto"/>
        <w:jc w:val="both"/>
        <w:rPr>
          <w:rFonts w:ascii="Arial" w:eastAsia="Times New Roman" w:hAnsi="Arial"/>
          <w:sz w:val="20"/>
          <w:szCs w:val="20"/>
        </w:rPr>
      </w:pPr>
      <w:r w:rsidRPr="00655624">
        <w:rPr>
          <w:rFonts w:ascii="Arial" w:eastAsia="Times New Roman" w:hAnsi="Arial"/>
          <w:b/>
          <w:bCs/>
          <w:sz w:val="20"/>
          <w:szCs w:val="20"/>
        </w:rPr>
        <w:t>EQUIPAMIENTO URBANO</w:t>
      </w:r>
      <w:r w:rsidRPr="00655624">
        <w:rPr>
          <w:rFonts w:ascii="Arial" w:eastAsia="Times New Roman" w:hAnsi="Arial"/>
          <w:sz w:val="20"/>
          <w:szCs w:val="20"/>
        </w:rPr>
        <w:t xml:space="preserve">: El conjunto de inmuebles, instalaciones, construcciones y mobiliario utilizado para prestar a la población los servicios urbanos. </w:t>
      </w:r>
    </w:p>
    <w:p w14:paraId="1B391C0A" w14:textId="77777777" w:rsidR="00655624" w:rsidRPr="00655624" w:rsidRDefault="00655624" w:rsidP="00655624">
      <w:pPr>
        <w:spacing w:after="0" w:line="240" w:lineRule="auto"/>
        <w:jc w:val="both"/>
        <w:rPr>
          <w:rFonts w:ascii="Arial" w:eastAsia="Times New Roman" w:hAnsi="Arial"/>
          <w:sz w:val="20"/>
          <w:szCs w:val="20"/>
        </w:rPr>
      </w:pPr>
    </w:p>
    <w:p w14:paraId="78F57522" w14:textId="77777777" w:rsidR="00655624" w:rsidRPr="00655624" w:rsidRDefault="00655624" w:rsidP="00655624">
      <w:pPr>
        <w:spacing w:after="0" w:line="240" w:lineRule="auto"/>
        <w:jc w:val="both"/>
        <w:rPr>
          <w:rFonts w:ascii="Arial" w:eastAsia="Times New Roman" w:hAnsi="Arial"/>
          <w:sz w:val="20"/>
          <w:szCs w:val="20"/>
        </w:rPr>
      </w:pPr>
      <w:r w:rsidRPr="00655624">
        <w:rPr>
          <w:rFonts w:ascii="Arial" w:eastAsia="Times New Roman" w:hAnsi="Arial"/>
          <w:b/>
          <w:bCs/>
          <w:sz w:val="20"/>
          <w:szCs w:val="20"/>
        </w:rPr>
        <w:t>INFRAESTRUCTURA URBANA</w:t>
      </w:r>
      <w:r w:rsidRPr="00655624">
        <w:rPr>
          <w:rFonts w:ascii="Arial" w:eastAsia="Times New Roman" w:hAnsi="Arial"/>
          <w:sz w:val="20"/>
          <w:szCs w:val="20"/>
        </w:rPr>
        <w:t xml:space="preserve">: Los sistemas y redes de conducción y distribución de bienes y servicios en los centros de población. </w:t>
      </w:r>
    </w:p>
    <w:p w14:paraId="7B9BA0D2" w14:textId="77777777" w:rsidR="00655624" w:rsidRPr="00655624" w:rsidRDefault="00655624" w:rsidP="00655624">
      <w:pPr>
        <w:spacing w:after="0" w:line="240" w:lineRule="auto"/>
        <w:jc w:val="both"/>
        <w:rPr>
          <w:rFonts w:ascii="Arial" w:eastAsia="Times New Roman" w:hAnsi="Arial"/>
          <w:sz w:val="20"/>
          <w:szCs w:val="20"/>
        </w:rPr>
      </w:pPr>
    </w:p>
    <w:p w14:paraId="1C7581B7" w14:textId="77777777" w:rsidR="00655624" w:rsidRPr="00655624" w:rsidRDefault="00655624" w:rsidP="00655624">
      <w:pPr>
        <w:numPr>
          <w:ilvl w:val="0"/>
          <w:numId w:val="62"/>
        </w:numPr>
        <w:spacing w:after="0" w:line="240" w:lineRule="auto"/>
        <w:ind w:left="426" w:hanging="426"/>
        <w:jc w:val="both"/>
        <w:rPr>
          <w:rFonts w:ascii="Arial" w:eastAsia="Times New Roman" w:hAnsi="Arial"/>
          <w:b/>
          <w:sz w:val="20"/>
          <w:szCs w:val="20"/>
        </w:rPr>
      </w:pPr>
      <w:r w:rsidRPr="00655624">
        <w:rPr>
          <w:rFonts w:ascii="Arial" w:eastAsia="Times New Roman" w:hAnsi="Arial"/>
          <w:b/>
          <w:sz w:val="20"/>
          <w:szCs w:val="20"/>
        </w:rPr>
        <w:t>DE SUPERFICIE</w:t>
      </w:r>
    </w:p>
    <w:p w14:paraId="62FE12D5" w14:textId="77777777" w:rsidR="00655624" w:rsidRPr="00655624" w:rsidRDefault="00655624" w:rsidP="00655624">
      <w:pPr>
        <w:spacing w:after="0" w:line="240" w:lineRule="auto"/>
        <w:jc w:val="both"/>
        <w:rPr>
          <w:rFonts w:ascii="Arial" w:eastAsia="Times New Roman" w:hAnsi="Arial"/>
          <w:sz w:val="20"/>
          <w:szCs w:val="20"/>
        </w:rPr>
      </w:pPr>
      <w:r w:rsidRPr="00655624">
        <w:rPr>
          <w:rFonts w:ascii="Arial" w:eastAsia="Times New Roman" w:hAnsi="Arial"/>
          <w:sz w:val="20"/>
          <w:szCs w:val="20"/>
        </w:rPr>
        <w:lastRenderedPageBreak/>
        <w:t xml:space="preserve">Si el predio es mayor de 2,500 m² el excedente de terreno por sobre esa cantidad podrá ser afectado </w:t>
      </w:r>
      <w:proofErr w:type="gramStart"/>
      <w:r w:rsidRPr="00655624">
        <w:rPr>
          <w:rFonts w:ascii="Arial" w:eastAsia="Times New Roman" w:hAnsi="Arial"/>
          <w:sz w:val="20"/>
          <w:szCs w:val="20"/>
        </w:rPr>
        <w:t>de acuerdo a</w:t>
      </w:r>
      <w:proofErr w:type="gramEnd"/>
      <w:r w:rsidRPr="00655624">
        <w:rPr>
          <w:rFonts w:ascii="Arial" w:eastAsia="Times New Roman" w:hAnsi="Arial"/>
          <w:sz w:val="20"/>
          <w:szCs w:val="20"/>
        </w:rPr>
        <w:t xml:space="preserve"> la siguiente tabla de factores:</w:t>
      </w:r>
    </w:p>
    <w:p w14:paraId="48256EEA" w14:textId="77777777" w:rsidR="00655624" w:rsidRPr="00655624" w:rsidRDefault="00655624" w:rsidP="00655624">
      <w:pPr>
        <w:spacing w:after="0" w:line="240" w:lineRule="auto"/>
        <w:rPr>
          <w:rFonts w:ascii="Arial" w:eastAsia="Times New Roman" w:hAnsi="Arial"/>
          <w:b/>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4"/>
        <w:gridCol w:w="4297"/>
      </w:tblGrid>
      <w:tr w:rsidR="00655624" w:rsidRPr="00655624" w14:paraId="430C0D77" w14:textId="77777777" w:rsidTr="007820F8">
        <w:trPr>
          <w:trHeight w:hRule="exact" w:val="366"/>
          <w:jc w:val="center"/>
        </w:trPr>
        <w:tc>
          <w:tcPr>
            <w:tcW w:w="2642" w:type="pct"/>
            <w:noWrap/>
            <w:vAlign w:val="center"/>
          </w:tcPr>
          <w:p w14:paraId="5F1CD24F"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SUPERFICIE EXCEDENTE SOBRE 2,500 M²</w:t>
            </w:r>
          </w:p>
        </w:tc>
        <w:tc>
          <w:tcPr>
            <w:tcW w:w="2358" w:type="pct"/>
            <w:noWrap/>
            <w:vAlign w:val="center"/>
          </w:tcPr>
          <w:p w14:paraId="6FBD0F97"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FACTOR</w:t>
            </w:r>
          </w:p>
        </w:tc>
      </w:tr>
      <w:tr w:rsidR="00655624" w:rsidRPr="00655624" w14:paraId="1D7D2FF1" w14:textId="77777777" w:rsidTr="007820F8">
        <w:trPr>
          <w:trHeight w:hRule="exact" w:val="380"/>
          <w:jc w:val="center"/>
        </w:trPr>
        <w:tc>
          <w:tcPr>
            <w:tcW w:w="2642" w:type="pct"/>
            <w:noWrap/>
            <w:vAlign w:val="center"/>
          </w:tcPr>
          <w:p w14:paraId="406D6094" w14:textId="77777777" w:rsidR="00655624" w:rsidRPr="00655624" w:rsidRDefault="00655624" w:rsidP="00655624">
            <w:pPr>
              <w:spacing w:after="0" w:line="240" w:lineRule="auto"/>
              <w:jc w:val="center"/>
              <w:rPr>
                <w:rFonts w:ascii="Arial" w:eastAsia="Times New Roman" w:hAnsi="Arial"/>
                <w:sz w:val="20"/>
                <w:szCs w:val="20"/>
                <w:lang w:val="es-ES"/>
              </w:rPr>
            </w:pPr>
            <w:r w:rsidRPr="00655624">
              <w:rPr>
                <w:rFonts w:ascii="Arial" w:eastAsia="Times New Roman" w:hAnsi="Arial"/>
                <w:sz w:val="20"/>
                <w:szCs w:val="20"/>
                <w:lang w:val="es-ES"/>
              </w:rPr>
              <w:t>2,500 o menos</w:t>
            </w:r>
          </w:p>
        </w:tc>
        <w:tc>
          <w:tcPr>
            <w:tcW w:w="2358" w:type="pct"/>
            <w:noWrap/>
            <w:vAlign w:val="center"/>
          </w:tcPr>
          <w:p w14:paraId="3F1ED925" w14:textId="77777777" w:rsidR="00655624" w:rsidRPr="00655624" w:rsidRDefault="00655624" w:rsidP="00655624">
            <w:pPr>
              <w:spacing w:after="0" w:line="240" w:lineRule="auto"/>
              <w:jc w:val="center"/>
              <w:rPr>
                <w:rFonts w:ascii="Arial" w:eastAsia="Times New Roman" w:hAnsi="Arial"/>
                <w:sz w:val="20"/>
                <w:szCs w:val="20"/>
                <w:lang w:val="es-ES"/>
              </w:rPr>
            </w:pPr>
            <w:r w:rsidRPr="00655624">
              <w:rPr>
                <w:rFonts w:ascii="Arial" w:eastAsia="Times New Roman" w:hAnsi="Arial"/>
                <w:sz w:val="20"/>
                <w:szCs w:val="20"/>
                <w:lang w:val="es-ES"/>
              </w:rPr>
              <w:t>0.90</w:t>
            </w:r>
          </w:p>
        </w:tc>
      </w:tr>
      <w:tr w:rsidR="00655624" w:rsidRPr="00655624" w14:paraId="615C6306" w14:textId="77777777" w:rsidTr="007820F8">
        <w:trPr>
          <w:trHeight w:hRule="exact" w:val="380"/>
          <w:jc w:val="center"/>
        </w:trPr>
        <w:tc>
          <w:tcPr>
            <w:tcW w:w="2642" w:type="pct"/>
            <w:noWrap/>
            <w:vAlign w:val="center"/>
          </w:tcPr>
          <w:p w14:paraId="66A4FFAC" w14:textId="77777777" w:rsidR="00655624" w:rsidRPr="00655624" w:rsidRDefault="00655624" w:rsidP="00655624">
            <w:pPr>
              <w:spacing w:after="0" w:line="240" w:lineRule="auto"/>
              <w:jc w:val="center"/>
              <w:rPr>
                <w:rFonts w:ascii="Arial" w:eastAsia="Times New Roman" w:hAnsi="Arial"/>
                <w:sz w:val="20"/>
                <w:szCs w:val="20"/>
                <w:lang w:val="es-ES"/>
              </w:rPr>
            </w:pPr>
            <w:r w:rsidRPr="00655624">
              <w:rPr>
                <w:rFonts w:ascii="Arial" w:eastAsia="Times New Roman" w:hAnsi="Arial"/>
                <w:sz w:val="20"/>
                <w:szCs w:val="20"/>
                <w:lang w:val="es-ES"/>
              </w:rPr>
              <w:t>2,500.01 a 5,000</w:t>
            </w:r>
          </w:p>
        </w:tc>
        <w:tc>
          <w:tcPr>
            <w:tcW w:w="2358" w:type="pct"/>
            <w:noWrap/>
            <w:vAlign w:val="center"/>
          </w:tcPr>
          <w:p w14:paraId="62F1627E" w14:textId="77777777" w:rsidR="00655624" w:rsidRPr="00655624" w:rsidRDefault="00655624" w:rsidP="00655624">
            <w:pPr>
              <w:spacing w:after="0" w:line="240" w:lineRule="auto"/>
              <w:jc w:val="center"/>
              <w:rPr>
                <w:rFonts w:ascii="Arial" w:eastAsia="Times New Roman" w:hAnsi="Arial"/>
                <w:sz w:val="20"/>
                <w:szCs w:val="20"/>
                <w:lang w:val="es-ES"/>
              </w:rPr>
            </w:pPr>
            <w:r w:rsidRPr="00655624">
              <w:rPr>
                <w:rFonts w:ascii="Arial" w:eastAsia="Times New Roman" w:hAnsi="Arial"/>
                <w:sz w:val="20"/>
                <w:szCs w:val="20"/>
                <w:lang w:val="es-ES"/>
              </w:rPr>
              <w:t>0.80</w:t>
            </w:r>
          </w:p>
        </w:tc>
      </w:tr>
      <w:tr w:rsidR="00655624" w:rsidRPr="00655624" w14:paraId="1AA0A3F7" w14:textId="77777777" w:rsidTr="007820F8">
        <w:trPr>
          <w:trHeight w:hRule="exact" w:val="380"/>
          <w:jc w:val="center"/>
        </w:trPr>
        <w:tc>
          <w:tcPr>
            <w:tcW w:w="2642" w:type="pct"/>
            <w:noWrap/>
            <w:vAlign w:val="center"/>
          </w:tcPr>
          <w:p w14:paraId="304FC28F" w14:textId="77777777" w:rsidR="00655624" w:rsidRPr="00655624" w:rsidRDefault="00655624" w:rsidP="00655624">
            <w:pPr>
              <w:spacing w:after="0" w:line="240" w:lineRule="auto"/>
              <w:jc w:val="center"/>
              <w:rPr>
                <w:rFonts w:ascii="Arial" w:eastAsia="Times New Roman" w:hAnsi="Arial"/>
                <w:sz w:val="20"/>
                <w:szCs w:val="20"/>
                <w:lang w:val="es-ES"/>
              </w:rPr>
            </w:pPr>
            <w:r w:rsidRPr="00655624">
              <w:rPr>
                <w:rFonts w:ascii="Arial" w:eastAsia="Times New Roman" w:hAnsi="Arial"/>
                <w:sz w:val="20"/>
                <w:szCs w:val="20"/>
                <w:lang w:val="es-ES"/>
              </w:rPr>
              <w:t>5,000.01 a 10,000</w:t>
            </w:r>
          </w:p>
        </w:tc>
        <w:tc>
          <w:tcPr>
            <w:tcW w:w="2358" w:type="pct"/>
            <w:noWrap/>
            <w:vAlign w:val="center"/>
          </w:tcPr>
          <w:p w14:paraId="7EE7B892" w14:textId="77777777" w:rsidR="00655624" w:rsidRPr="00655624" w:rsidRDefault="00655624" w:rsidP="00655624">
            <w:pPr>
              <w:spacing w:after="0" w:line="240" w:lineRule="auto"/>
              <w:jc w:val="center"/>
              <w:rPr>
                <w:rFonts w:ascii="Arial" w:eastAsia="Times New Roman" w:hAnsi="Arial"/>
                <w:sz w:val="20"/>
                <w:szCs w:val="20"/>
                <w:lang w:val="es-ES"/>
              </w:rPr>
            </w:pPr>
            <w:r w:rsidRPr="00655624">
              <w:rPr>
                <w:rFonts w:ascii="Arial" w:eastAsia="Times New Roman" w:hAnsi="Arial"/>
                <w:sz w:val="20"/>
                <w:szCs w:val="20"/>
                <w:lang w:val="es-ES"/>
              </w:rPr>
              <w:t>0.70</w:t>
            </w:r>
          </w:p>
        </w:tc>
      </w:tr>
      <w:tr w:rsidR="00655624" w:rsidRPr="00655624" w14:paraId="47C0BA1E" w14:textId="77777777" w:rsidTr="007820F8">
        <w:trPr>
          <w:trHeight w:hRule="exact" w:val="380"/>
          <w:jc w:val="center"/>
        </w:trPr>
        <w:tc>
          <w:tcPr>
            <w:tcW w:w="2642" w:type="pct"/>
            <w:noWrap/>
            <w:vAlign w:val="center"/>
          </w:tcPr>
          <w:p w14:paraId="1FBEF600" w14:textId="77777777" w:rsidR="00655624" w:rsidRPr="00655624" w:rsidRDefault="00655624" w:rsidP="00655624">
            <w:pPr>
              <w:spacing w:after="0" w:line="240" w:lineRule="auto"/>
              <w:jc w:val="center"/>
              <w:rPr>
                <w:rFonts w:ascii="Arial" w:eastAsia="Times New Roman" w:hAnsi="Arial"/>
                <w:sz w:val="20"/>
                <w:szCs w:val="20"/>
                <w:lang w:val="es-ES"/>
              </w:rPr>
            </w:pPr>
            <w:r w:rsidRPr="00655624">
              <w:rPr>
                <w:rFonts w:ascii="Arial" w:eastAsia="Times New Roman" w:hAnsi="Arial"/>
                <w:sz w:val="20"/>
                <w:szCs w:val="20"/>
                <w:lang w:val="es-ES"/>
              </w:rPr>
              <w:t>10,000.01 o más</w:t>
            </w:r>
          </w:p>
        </w:tc>
        <w:tc>
          <w:tcPr>
            <w:tcW w:w="2358" w:type="pct"/>
            <w:noWrap/>
            <w:vAlign w:val="center"/>
          </w:tcPr>
          <w:p w14:paraId="7BF02B79" w14:textId="77777777" w:rsidR="00655624" w:rsidRPr="00655624" w:rsidRDefault="00655624" w:rsidP="00655624">
            <w:pPr>
              <w:spacing w:after="0" w:line="240" w:lineRule="auto"/>
              <w:jc w:val="center"/>
              <w:rPr>
                <w:rFonts w:ascii="Arial" w:eastAsia="Times New Roman" w:hAnsi="Arial"/>
                <w:sz w:val="20"/>
                <w:szCs w:val="20"/>
                <w:lang w:val="es-ES"/>
              </w:rPr>
            </w:pPr>
            <w:r w:rsidRPr="00655624">
              <w:rPr>
                <w:rFonts w:ascii="Arial" w:eastAsia="Times New Roman" w:hAnsi="Arial"/>
                <w:sz w:val="20"/>
                <w:szCs w:val="20"/>
                <w:lang w:val="es-ES"/>
              </w:rPr>
              <w:t>0.60</w:t>
            </w:r>
          </w:p>
        </w:tc>
      </w:tr>
    </w:tbl>
    <w:p w14:paraId="47B0DFCC" w14:textId="77777777" w:rsidR="00655624" w:rsidRPr="00655624" w:rsidRDefault="00655624" w:rsidP="00655624">
      <w:pPr>
        <w:spacing w:after="0" w:line="240" w:lineRule="auto"/>
        <w:rPr>
          <w:rFonts w:ascii="Arial" w:eastAsia="Times New Roman" w:hAnsi="Arial"/>
          <w:sz w:val="20"/>
          <w:szCs w:val="20"/>
        </w:rPr>
      </w:pPr>
    </w:p>
    <w:p w14:paraId="67867936" w14:textId="77777777" w:rsidR="00655624" w:rsidRPr="00655624" w:rsidRDefault="00655624" w:rsidP="00655624">
      <w:pPr>
        <w:numPr>
          <w:ilvl w:val="0"/>
          <w:numId w:val="62"/>
        </w:numPr>
        <w:spacing w:after="0" w:line="240" w:lineRule="auto"/>
        <w:ind w:left="426" w:hanging="426"/>
        <w:jc w:val="both"/>
        <w:rPr>
          <w:rFonts w:ascii="Arial" w:eastAsia="Times New Roman" w:hAnsi="Arial"/>
          <w:b/>
          <w:sz w:val="20"/>
          <w:szCs w:val="20"/>
        </w:rPr>
      </w:pPr>
      <w:r w:rsidRPr="00655624">
        <w:rPr>
          <w:rFonts w:ascii="Arial" w:eastAsia="Times New Roman" w:hAnsi="Arial"/>
          <w:b/>
          <w:sz w:val="20"/>
          <w:szCs w:val="20"/>
        </w:rPr>
        <w:t>DE SERVICIOS</w:t>
      </w:r>
    </w:p>
    <w:p w14:paraId="2CE5003C" w14:textId="77777777" w:rsidR="00655624" w:rsidRPr="00655624" w:rsidRDefault="00655624" w:rsidP="00655624">
      <w:pPr>
        <w:spacing w:after="0" w:line="240" w:lineRule="auto"/>
        <w:ind w:left="426"/>
        <w:rPr>
          <w:rFonts w:ascii="Arial" w:eastAsia="Times New Roman" w:hAnsi="Arial"/>
          <w:b/>
          <w:sz w:val="20"/>
          <w:szCs w:val="20"/>
        </w:rPr>
      </w:pPr>
    </w:p>
    <w:p w14:paraId="6846BBAF" w14:textId="77777777" w:rsidR="00655624" w:rsidRPr="00655624" w:rsidRDefault="00655624" w:rsidP="00655624">
      <w:pPr>
        <w:spacing w:after="0" w:line="240" w:lineRule="auto"/>
        <w:jc w:val="both"/>
        <w:rPr>
          <w:rFonts w:ascii="Arial" w:eastAsia="Times New Roman" w:hAnsi="Arial"/>
          <w:sz w:val="20"/>
          <w:szCs w:val="20"/>
        </w:rPr>
      </w:pPr>
      <w:r w:rsidRPr="00655624">
        <w:rPr>
          <w:rFonts w:ascii="Arial" w:eastAsia="Times New Roman" w:hAnsi="Arial"/>
          <w:sz w:val="20"/>
          <w:szCs w:val="20"/>
        </w:rPr>
        <w:t>Tratándose de predios urbanos, cuando el frente legal del predio no goce de vialidad pavimentada, se podrá aplicar un coeficiente de demérito de 0.75 al valor unitario del terreno. Este demérito dejará de surtir efecto en el momento de que se tenga la constancia de la autoridad competente de que dicha se encuentra pavimentada.</w:t>
      </w:r>
    </w:p>
    <w:p w14:paraId="7C9B2A1F" w14:textId="77777777" w:rsidR="00655624" w:rsidRPr="00655624" w:rsidRDefault="00655624" w:rsidP="00655624">
      <w:pPr>
        <w:spacing w:after="0" w:line="240" w:lineRule="auto"/>
        <w:jc w:val="both"/>
        <w:rPr>
          <w:rFonts w:ascii="Arial" w:eastAsia="Times New Roman" w:hAnsi="Arial"/>
          <w:sz w:val="20"/>
          <w:szCs w:val="20"/>
        </w:rPr>
      </w:pPr>
    </w:p>
    <w:p w14:paraId="67ABE9A3" w14:textId="77777777" w:rsidR="00655624" w:rsidRPr="00655624" w:rsidRDefault="00655624" w:rsidP="00655624">
      <w:pPr>
        <w:spacing w:after="0" w:line="240" w:lineRule="auto"/>
        <w:jc w:val="both"/>
        <w:rPr>
          <w:rFonts w:ascii="Arial" w:eastAsia="Times New Roman" w:hAnsi="Arial"/>
          <w:sz w:val="20"/>
          <w:szCs w:val="20"/>
        </w:rPr>
      </w:pPr>
      <w:r w:rsidRPr="00655624">
        <w:rPr>
          <w:rFonts w:ascii="Arial" w:eastAsia="Times New Roman" w:hAnsi="Arial"/>
          <w:sz w:val="20"/>
          <w:szCs w:val="20"/>
        </w:rPr>
        <w:t xml:space="preserve">Los tablajes catastrales que no cuenten con acceso </w:t>
      </w:r>
      <w:proofErr w:type="gramStart"/>
      <w:r w:rsidRPr="00655624">
        <w:rPr>
          <w:rFonts w:ascii="Arial" w:eastAsia="Times New Roman" w:hAnsi="Arial"/>
          <w:sz w:val="20"/>
          <w:szCs w:val="20"/>
        </w:rPr>
        <w:t>físico,</w:t>
      </w:r>
      <w:proofErr w:type="gramEnd"/>
      <w:r w:rsidRPr="00655624">
        <w:rPr>
          <w:rFonts w:ascii="Arial" w:eastAsia="Times New Roman" w:hAnsi="Arial"/>
          <w:sz w:val="20"/>
          <w:szCs w:val="20"/>
        </w:rPr>
        <w:t xml:space="preserve"> podrán ser demeritados hasta con un factor de 0.60.</w:t>
      </w:r>
    </w:p>
    <w:p w14:paraId="492EEE27" w14:textId="77777777" w:rsidR="00655624" w:rsidRPr="00655624" w:rsidRDefault="00655624" w:rsidP="00655624">
      <w:pPr>
        <w:spacing w:after="0" w:line="240" w:lineRule="auto"/>
        <w:jc w:val="both"/>
        <w:rPr>
          <w:rFonts w:ascii="Arial" w:eastAsia="Times New Roman" w:hAnsi="Arial"/>
          <w:sz w:val="20"/>
          <w:szCs w:val="20"/>
        </w:rPr>
      </w:pPr>
    </w:p>
    <w:p w14:paraId="28732323" w14:textId="77777777" w:rsidR="00655624" w:rsidRPr="00655624" w:rsidRDefault="00655624" w:rsidP="00655624">
      <w:pPr>
        <w:numPr>
          <w:ilvl w:val="0"/>
          <w:numId w:val="62"/>
        </w:numPr>
        <w:spacing w:after="0" w:line="240" w:lineRule="auto"/>
        <w:ind w:left="426" w:hanging="426"/>
        <w:jc w:val="both"/>
        <w:rPr>
          <w:rFonts w:ascii="Arial" w:eastAsia="Times New Roman" w:hAnsi="Arial"/>
          <w:b/>
          <w:sz w:val="20"/>
          <w:szCs w:val="20"/>
        </w:rPr>
      </w:pPr>
      <w:r w:rsidRPr="00655624">
        <w:rPr>
          <w:rFonts w:ascii="Arial" w:eastAsia="Times New Roman" w:hAnsi="Arial"/>
          <w:b/>
          <w:sz w:val="20"/>
          <w:szCs w:val="20"/>
        </w:rPr>
        <w:t>DE ÁREA COMÚN EN CONDOMINIO</w:t>
      </w:r>
    </w:p>
    <w:p w14:paraId="6417CECD" w14:textId="77777777" w:rsidR="00655624" w:rsidRPr="00655624" w:rsidRDefault="00655624" w:rsidP="00655624">
      <w:pPr>
        <w:spacing w:after="0" w:line="240" w:lineRule="auto"/>
        <w:ind w:left="426"/>
        <w:jc w:val="both"/>
        <w:rPr>
          <w:rFonts w:ascii="Arial" w:eastAsia="Times New Roman" w:hAnsi="Arial"/>
          <w:b/>
          <w:sz w:val="20"/>
          <w:szCs w:val="20"/>
        </w:rPr>
      </w:pPr>
    </w:p>
    <w:p w14:paraId="00658D8E" w14:textId="77777777" w:rsidR="00655624" w:rsidRPr="00655624" w:rsidRDefault="00655624" w:rsidP="00655624">
      <w:pPr>
        <w:spacing w:after="0" w:line="240" w:lineRule="auto"/>
        <w:jc w:val="both"/>
        <w:rPr>
          <w:rFonts w:ascii="Arial" w:eastAsia="Times New Roman" w:hAnsi="Arial"/>
          <w:sz w:val="20"/>
          <w:szCs w:val="20"/>
        </w:rPr>
      </w:pPr>
      <w:r w:rsidRPr="00655624">
        <w:rPr>
          <w:rFonts w:ascii="Arial" w:eastAsia="Times New Roman" w:hAnsi="Arial"/>
          <w:sz w:val="20"/>
          <w:szCs w:val="20"/>
        </w:rPr>
        <w:t>Tratándose de predios en Régimen de Propiedad en Condominio, la superficie de área común de terreno podrá demeritarse con el factor de 0.30 y la superficie de área común de construcción podrá demeritarse con el factor de 0.80</w:t>
      </w:r>
    </w:p>
    <w:p w14:paraId="52F43675" w14:textId="77777777" w:rsidR="00655624" w:rsidRPr="00655624" w:rsidRDefault="00655624" w:rsidP="00655624">
      <w:pPr>
        <w:spacing w:after="0" w:line="240" w:lineRule="auto"/>
        <w:jc w:val="both"/>
        <w:rPr>
          <w:rFonts w:ascii="Arial" w:eastAsia="Times New Roman" w:hAnsi="Arial"/>
          <w:sz w:val="20"/>
          <w:szCs w:val="20"/>
        </w:rPr>
      </w:pPr>
    </w:p>
    <w:p w14:paraId="7DDA1758" w14:textId="77777777" w:rsidR="00655624" w:rsidRPr="00655624" w:rsidRDefault="00655624" w:rsidP="00655624">
      <w:pPr>
        <w:numPr>
          <w:ilvl w:val="0"/>
          <w:numId w:val="62"/>
        </w:numPr>
        <w:spacing w:after="0" w:line="240" w:lineRule="auto"/>
        <w:ind w:left="426" w:hanging="426"/>
        <w:jc w:val="both"/>
        <w:rPr>
          <w:rFonts w:ascii="Arial" w:eastAsia="Times New Roman" w:hAnsi="Arial"/>
          <w:b/>
          <w:sz w:val="20"/>
          <w:szCs w:val="20"/>
        </w:rPr>
      </w:pPr>
      <w:r w:rsidRPr="00655624">
        <w:rPr>
          <w:rFonts w:ascii="Arial" w:eastAsia="Times New Roman" w:hAnsi="Arial"/>
          <w:b/>
          <w:sz w:val="20"/>
          <w:szCs w:val="20"/>
        </w:rPr>
        <w:t>DE CONSTRUCCIÓN</w:t>
      </w:r>
    </w:p>
    <w:p w14:paraId="32BE8853" w14:textId="77777777" w:rsidR="00655624" w:rsidRPr="00655624" w:rsidRDefault="00655624" w:rsidP="00655624">
      <w:pPr>
        <w:spacing w:after="0" w:line="240" w:lineRule="auto"/>
        <w:ind w:left="426"/>
        <w:rPr>
          <w:rFonts w:ascii="Arial" w:eastAsia="Times New Roman" w:hAnsi="Arial"/>
          <w:b/>
          <w:sz w:val="20"/>
          <w:szCs w:val="20"/>
        </w:rPr>
      </w:pPr>
    </w:p>
    <w:p w14:paraId="5280ADA5" w14:textId="77777777" w:rsidR="00655624" w:rsidRPr="00655624" w:rsidRDefault="00655624" w:rsidP="00655624">
      <w:pPr>
        <w:spacing w:after="0" w:line="240" w:lineRule="auto"/>
        <w:jc w:val="both"/>
        <w:rPr>
          <w:rFonts w:ascii="Arial" w:eastAsia="Times New Roman" w:hAnsi="Arial"/>
          <w:sz w:val="20"/>
          <w:szCs w:val="20"/>
        </w:rPr>
      </w:pPr>
      <w:r w:rsidRPr="00655624">
        <w:rPr>
          <w:rFonts w:ascii="Arial" w:eastAsia="Times New Roman" w:hAnsi="Arial"/>
          <w:sz w:val="20"/>
          <w:szCs w:val="20"/>
        </w:rPr>
        <w:t xml:space="preserve">Dependiendo de la antigüedad de la construcción el valor unitario de la misma podrá demeritarse hasta con un factor de 0.50 adicional al factor de demérito aplicable a los valores unitarios de construcción </w:t>
      </w:r>
      <w:proofErr w:type="gramStart"/>
      <w:r w:rsidRPr="00655624">
        <w:rPr>
          <w:rFonts w:ascii="Arial" w:eastAsia="Times New Roman" w:hAnsi="Arial"/>
          <w:sz w:val="20"/>
          <w:szCs w:val="20"/>
        </w:rPr>
        <w:t>en relación al</w:t>
      </w:r>
      <w:proofErr w:type="gramEnd"/>
      <w:r w:rsidRPr="00655624">
        <w:rPr>
          <w:rFonts w:ascii="Arial" w:eastAsia="Times New Roman" w:hAnsi="Arial"/>
          <w:sz w:val="20"/>
          <w:szCs w:val="20"/>
        </w:rPr>
        <w:t xml:space="preserve"> valor unitario del terreno, este demérito será determinado por dictamen generado mediante diligencia solicitada a la Dirección de Catastro.</w:t>
      </w:r>
    </w:p>
    <w:p w14:paraId="2D927673" w14:textId="77777777" w:rsidR="00655624" w:rsidRPr="00655624" w:rsidRDefault="00655624" w:rsidP="00655624">
      <w:pPr>
        <w:spacing w:after="0" w:line="240" w:lineRule="auto"/>
        <w:jc w:val="both"/>
        <w:rPr>
          <w:rFonts w:ascii="Arial" w:eastAsia="Times New Roman" w:hAnsi="Arial"/>
          <w:sz w:val="20"/>
          <w:szCs w:val="20"/>
        </w:rPr>
      </w:pPr>
    </w:p>
    <w:p w14:paraId="66D6D5A5" w14:textId="77777777" w:rsidR="00655624" w:rsidRPr="00655624" w:rsidRDefault="00655624" w:rsidP="00655624">
      <w:pPr>
        <w:numPr>
          <w:ilvl w:val="0"/>
          <w:numId w:val="62"/>
        </w:numPr>
        <w:spacing w:after="0" w:line="240" w:lineRule="auto"/>
        <w:ind w:left="426"/>
        <w:contextualSpacing/>
        <w:jc w:val="both"/>
        <w:rPr>
          <w:rFonts w:ascii="Arial" w:eastAsia="Times New Roman" w:hAnsi="Arial"/>
          <w:sz w:val="20"/>
          <w:szCs w:val="20"/>
          <w:lang w:eastAsia="es-MX"/>
        </w:rPr>
      </w:pPr>
      <w:r w:rsidRPr="00655624">
        <w:rPr>
          <w:rFonts w:ascii="Arial" w:eastAsia="Times New Roman" w:hAnsi="Arial"/>
          <w:b/>
          <w:bCs/>
          <w:sz w:val="20"/>
          <w:szCs w:val="20"/>
          <w:lang w:eastAsia="es-MX"/>
        </w:rPr>
        <w:t xml:space="preserve"> DEMÉRITO SOCIAL POR REGULARIZACIÓN DE LA TENENCIA DE LA TIERRA.</w:t>
      </w:r>
    </w:p>
    <w:p w14:paraId="5ACEF9CD" w14:textId="77777777" w:rsidR="00655624" w:rsidRPr="00655624" w:rsidRDefault="00655624" w:rsidP="00655624">
      <w:pPr>
        <w:spacing w:after="0" w:line="240" w:lineRule="auto"/>
        <w:ind w:left="720"/>
        <w:contextualSpacing/>
        <w:jc w:val="both"/>
        <w:rPr>
          <w:rFonts w:ascii="Arial" w:eastAsia="Times New Roman" w:hAnsi="Arial"/>
          <w:sz w:val="20"/>
          <w:szCs w:val="20"/>
          <w:lang w:eastAsia="es-MX"/>
        </w:rPr>
      </w:pPr>
    </w:p>
    <w:p w14:paraId="515205AA" w14:textId="77777777" w:rsidR="00655624" w:rsidRPr="00655624" w:rsidRDefault="00655624" w:rsidP="00655624">
      <w:pPr>
        <w:spacing w:after="0" w:line="240" w:lineRule="auto"/>
        <w:contextualSpacing/>
        <w:jc w:val="both"/>
        <w:rPr>
          <w:rFonts w:ascii="Arial" w:eastAsia="Times New Roman" w:hAnsi="Arial"/>
          <w:sz w:val="20"/>
          <w:szCs w:val="20"/>
          <w:lang w:eastAsia="es-MX"/>
        </w:rPr>
      </w:pPr>
      <w:r w:rsidRPr="00655624">
        <w:rPr>
          <w:rFonts w:ascii="Arial" w:eastAsia="Times New Roman" w:hAnsi="Arial"/>
          <w:sz w:val="20"/>
          <w:szCs w:val="20"/>
          <w:lang w:eastAsia="es-MX"/>
        </w:rPr>
        <w:t>Tratándose de predios ubicados dentro de polígonos, asentamientos o zonas clasificadas por la autoridad estatal o municipal como susceptibles de regularización de la tenencia de la tierra, y que se encuentren debidamente inscritos en un programa formal de regularización patrimonial emitido por el Instituto de Seguridad Jurídica Patrimonial de Yucatán (INSEJUPY), o por la autoridad estatal, federal o municipal competente, el valor catastral aplicable para efectos del impuesto predial podrá ajustarse mediante un factor de demérito de hasta un cincuenta por ciento respecto de los valores unitarios establecidos en las tablas de terreno y construcción aprobadas por el Congreso del Estado, con el objeto de reflejar las condiciones socioeconómicas del asentamiento y promover la incorporación ordenada de dichos predios al padrón catastral.</w:t>
      </w:r>
    </w:p>
    <w:p w14:paraId="52B01C94" w14:textId="77777777" w:rsidR="00655624" w:rsidRPr="00655624" w:rsidRDefault="00655624" w:rsidP="00655624">
      <w:pPr>
        <w:spacing w:after="0" w:line="240" w:lineRule="auto"/>
        <w:contextualSpacing/>
        <w:jc w:val="both"/>
        <w:rPr>
          <w:rFonts w:ascii="Arial" w:eastAsia="Times New Roman" w:hAnsi="Arial"/>
          <w:sz w:val="20"/>
          <w:szCs w:val="20"/>
          <w:lang w:eastAsia="es-MX"/>
        </w:rPr>
      </w:pPr>
    </w:p>
    <w:p w14:paraId="49454117" w14:textId="77777777" w:rsidR="00655624" w:rsidRPr="00655624" w:rsidRDefault="00655624" w:rsidP="00655624">
      <w:pPr>
        <w:spacing w:after="0" w:line="240" w:lineRule="auto"/>
        <w:contextualSpacing/>
        <w:jc w:val="both"/>
        <w:rPr>
          <w:rFonts w:ascii="Arial" w:eastAsia="Times New Roman" w:hAnsi="Arial"/>
          <w:sz w:val="20"/>
          <w:szCs w:val="20"/>
          <w:lang w:eastAsia="es-MX"/>
        </w:rPr>
      </w:pPr>
      <w:r w:rsidRPr="00655624">
        <w:rPr>
          <w:rFonts w:ascii="Arial" w:eastAsia="Times New Roman" w:hAnsi="Arial"/>
          <w:sz w:val="20"/>
          <w:szCs w:val="20"/>
          <w:lang w:eastAsia="es-MX"/>
        </w:rPr>
        <w:t>El demérito procederá únicamente durante el periodo en que subsista el proceso de regularización y deberá constar en la cédula catastral correspondiente, previa verificación técnica de la Dirección de Catastro del Municipio de Kanasín, sin que implique modificación alguna a las tablas de valores publicadas en el Diario Oficial del Estado.</w:t>
      </w:r>
    </w:p>
    <w:p w14:paraId="00DEFBB5" w14:textId="77777777" w:rsidR="00655624" w:rsidRPr="00655624" w:rsidRDefault="00655624" w:rsidP="00655624">
      <w:pPr>
        <w:spacing w:after="0" w:line="240" w:lineRule="auto"/>
        <w:contextualSpacing/>
        <w:jc w:val="both"/>
        <w:rPr>
          <w:rFonts w:ascii="Arial" w:eastAsia="Times New Roman" w:hAnsi="Arial"/>
          <w:sz w:val="20"/>
          <w:szCs w:val="20"/>
          <w:lang w:eastAsia="es-MX"/>
        </w:rPr>
      </w:pPr>
    </w:p>
    <w:p w14:paraId="056AF4E5" w14:textId="77777777" w:rsidR="00655624" w:rsidRPr="00655624" w:rsidRDefault="00655624" w:rsidP="00655624">
      <w:pPr>
        <w:numPr>
          <w:ilvl w:val="0"/>
          <w:numId w:val="62"/>
        </w:numPr>
        <w:spacing w:after="0" w:line="240" w:lineRule="auto"/>
        <w:ind w:left="284" w:hanging="284"/>
        <w:contextualSpacing/>
        <w:jc w:val="both"/>
        <w:rPr>
          <w:rFonts w:ascii="Arial" w:eastAsia="Times New Roman" w:hAnsi="Arial"/>
          <w:b/>
          <w:bCs/>
          <w:sz w:val="20"/>
          <w:szCs w:val="20"/>
        </w:rPr>
      </w:pPr>
      <w:r w:rsidRPr="00655624">
        <w:rPr>
          <w:rFonts w:ascii="Arial" w:eastAsia="Times New Roman" w:hAnsi="Arial"/>
          <w:b/>
          <w:bCs/>
          <w:sz w:val="20"/>
          <w:szCs w:val="20"/>
        </w:rPr>
        <w:t>DEMÉRITO POR AFECTACIÓN AMBIENTAL O RESTRICCIÓN ECOLÓGICA</w:t>
      </w:r>
    </w:p>
    <w:p w14:paraId="7341BA20" w14:textId="77777777" w:rsidR="00655624" w:rsidRPr="00655624" w:rsidRDefault="00655624" w:rsidP="00655624">
      <w:pPr>
        <w:spacing w:after="0" w:line="240" w:lineRule="auto"/>
        <w:ind w:left="720"/>
        <w:contextualSpacing/>
        <w:jc w:val="both"/>
        <w:rPr>
          <w:rFonts w:ascii="Arial" w:eastAsia="Times New Roman" w:hAnsi="Arial"/>
          <w:b/>
          <w:bCs/>
          <w:sz w:val="20"/>
          <w:szCs w:val="20"/>
        </w:rPr>
      </w:pPr>
    </w:p>
    <w:p w14:paraId="3B8E4728" w14:textId="77777777" w:rsidR="00655624" w:rsidRPr="00655624" w:rsidRDefault="00655624" w:rsidP="00655624">
      <w:pPr>
        <w:spacing w:after="0" w:line="240" w:lineRule="auto"/>
        <w:jc w:val="both"/>
        <w:rPr>
          <w:rFonts w:ascii="Arial" w:eastAsia="Times New Roman" w:hAnsi="Arial"/>
          <w:sz w:val="20"/>
          <w:szCs w:val="20"/>
        </w:rPr>
      </w:pPr>
      <w:r w:rsidRPr="00655624">
        <w:rPr>
          <w:rFonts w:ascii="Arial" w:eastAsia="Times New Roman" w:hAnsi="Arial"/>
          <w:sz w:val="20"/>
          <w:szCs w:val="20"/>
        </w:rPr>
        <w:t>Cuando un predio se encuentre sujeto a restricciones de uso derivadas de normativa ambiental, o cuente con afectaciones naturales que limiten o impidan su aprovechamiento pleno, se aplicará un demérito por afectación ambiental, conforme a lo siguiente:</w:t>
      </w:r>
    </w:p>
    <w:p w14:paraId="5C4CA8EA" w14:textId="77777777" w:rsidR="00655624" w:rsidRPr="00655624" w:rsidRDefault="00655624" w:rsidP="00655624">
      <w:pPr>
        <w:spacing w:after="0" w:line="240" w:lineRule="auto"/>
        <w:ind w:left="720"/>
        <w:contextualSpacing/>
        <w:jc w:val="both"/>
        <w:rPr>
          <w:rFonts w:ascii="Arial" w:eastAsia="Times New Roman" w:hAnsi="Arial"/>
          <w:sz w:val="20"/>
          <w:szCs w:val="20"/>
        </w:rPr>
      </w:pPr>
      <w:r w:rsidRPr="00655624">
        <w:rPr>
          <w:rFonts w:ascii="Arial" w:eastAsia="Times New Roman" w:hAnsi="Arial"/>
          <w:b/>
          <w:bCs/>
          <w:sz w:val="20"/>
          <w:szCs w:val="20"/>
        </w:rPr>
        <w:t>1.-</w:t>
      </w:r>
      <w:r w:rsidRPr="00655624">
        <w:rPr>
          <w:rFonts w:ascii="Arial" w:eastAsia="Times New Roman" w:hAnsi="Arial"/>
          <w:sz w:val="20"/>
          <w:szCs w:val="20"/>
        </w:rPr>
        <w:t xml:space="preserve"> Áreas con restricción ambiental parcial: Cuando el predio tenga condicionantes de uso del suelo por normas ambientales (áreas de amortiguamiento, zonas con especies protegidas, zonas de protección de flora o fauna, o restricciones de densidad) se aplicará un demérito del 0.80 sobre el valor unitario del terreno.</w:t>
      </w:r>
    </w:p>
    <w:p w14:paraId="03F8FB9E" w14:textId="77777777" w:rsidR="00655624" w:rsidRPr="00655624" w:rsidRDefault="00655624" w:rsidP="00655624">
      <w:pPr>
        <w:spacing w:after="0" w:line="240" w:lineRule="auto"/>
        <w:ind w:left="720"/>
        <w:contextualSpacing/>
        <w:jc w:val="both"/>
        <w:rPr>
          <w:rFonts w:ascii="Arial" w:eastAsia="Times New Roman" w:hAnsi="Arial"/>
          <w:sz w:val="20"/>
          <w:szCs w:val="20"/>
        </w:rPr>
      </w:pPr>
      <w:r w:rsidRPr="00655624">
        <w:rPr>
          <w:rFonts w:ascii="Arial" w:eastAsia="Times New Roman" w:hAnsi="Arial"/>
          <w:b/>
          <w:bCs/>
          <w:sz w:val="20"/>
          <w:szCs w:val="20"/>
        </w:rPr>
        <w:t>2.-</w:t>
      </w:r>
      <w:r w:rsidRPr="00655624">
        <w:rPr>
          <w:rFonts w:ascii="Arial" w:eastAsia="Times New Roman" w:hAnsi="Arial"/>
          <w:sz w:val="20"/>
          <w:szCs w:val="20"/>
        </w:rPr>
        <w:t xml:space="preserve"> Áreas con restricción ambiental severa: Cuando el predio cuente con limitaciones superiores derivadas de normativa ambiental (</w:t>
      </w:r>
      <w:proofErr w:type="spellStart"/>
      <w:r w:rsidRPr="00655624">
        <w:rPr>
          <w:rFonts w:ascii="Arial" w:eastAsia="Times New Roman" w:hAnsi="Arial"/>
          <w:sz w:val="20"/>
          <w:szCs w:val="20"/>
        </w:rPr>
        <w:t>ANPs</w:t>
      </w:r>
      <w:proofErr w:type="spellEnd"/>
      <w:r w:rsidRPr="00655624">
        <w:rPr>
          <w:rFonts w:ascii="Arial" w:eastAsia="Times New Roman" w:hAnsi="Arial"/>
          <w:sz w:val="20"/>
          <w:szCs w:val="20"/>
        </w:rPr>
        <w:t>, humedales registrados, zonas naturales protegidas, protección hídrica, manglar, dunas costeras o superficies que requieren manejo especial), se aplicará un demérito del 0.60 sobre el valor unitario.</w:t>
      </w:r>
    </w:p>
    <w:p w14:paraId="01D99160" w14:textId="77777777" w:rsidR="00655624" w:rsidRPr="00655624" w:rsidRDefault="00655624" w:rsidP="00655624">
      <w:pPr>
        <w:spacing w:after="0" w:line="240" w:lineRule="auto"/>
        <w:ind w:left="720"/>
        <w:contextualSpacing/>
        <w:jc w:val="both"/>
        <w:rPr>
          <w:rFonts w:ascii="Arial" w:eastAsia="Times New Roman" w:hAnsi="Arial"/>
          <w:sz w:val="20"/>
          <w:szCs w:val="20"/>
        </w:rPr>
      </w:pPr>
      <w:r w:rsidRPr="00655624">
        <w:rPr>
          <w:rFonts w:ascii="Arial" w:eastAsia="Times New Roman" w:hAnsi="Arial"/>
          <w:b/>
          <w:bCs/>
          <w:sz w:val="20"/>
          <w:szCs w:val="20"/>
        </w:rPr>
        <w:t xml:space="preserve">3.- </w:t>
      </w:r>
      <w:r w:rsidRPr="00655624">
        <w:rPr>
          <w:rFonts w:ascii="Arial" w:eastAsia="Times New Roman" w:hAnsi="Arial"/>
          <w:sz w:val="20"/>
          <w:szCs w:val="20"/>
        </w:rPr>
        <w:t>Terrenos con afectación natural permanente: Cuando la superficie del predio presente cavernas, cenotes, cuerpos de agua, oquedades, suelos altamente inestables o zonas no edificables derivadas de su propia naturaleza geológica, se aplicará un demérito del 0.70 sobre el valor unitario del terreno.</w:t>
      </w:r>
    </w:p>
    <w:p w14:paraId="12AAD377" w14:textId="77777777" w:rsidR="00655624" w:rsidRPr="00655624" w:rsidRDefault="00655624" w:rsidP="00655624">
      <w:pPr>
        <w:spacing w:after="0" w:line="240" w:lineRule="auto"/>
        <w:ind w:left="720"/>
        <w:contextualSpacing/>
        <w:jc w:val="both"/>
        <w:rPr>
          <w:rFonts w:ascii="Arial" w:eastAsia="Times New Roman" w:hAnsi="Arial"/>
          <w:sz w:val="20"/>
          <w:szCs w:val="20"/>
        </w:rPr>
      </w:pPr>
      <w:r w:rsidRPr="00655624">
        <w:rPr>
          <w:rFonts w:ascii="Arial" w:eastAsia="Times New Roman" w:hAnsi="Arial"/>
          <w:b/>
          <w:bCs/>
          <w:sz w:val="20"/>
          <w:szCs w:val="20"/>
        </w:rPr>
        <w:t>4.-</w:t>
      </w:r>
      <w:r w:rsidRPr="00655624">
        <w:rPr>
          <w:rFonts w:ascii="Arial" w:eastAsia="Times New Roman" w:hAnsi="Arial"/>
          <w:sz w:val="20"/>
          <w:szCs w:val="20"/>
        </w:rPr>
        <w:t xml:space="preserve"> Terrenos con uso restringido por legislación ambiental federal, estatal o municipal: Cuando el predio esté sujeto a decretos, programas de manejo, ordenamientos territoriales, dictámenes de impacto ambiental o restricciones específicas emitidas por la autoridad competente, se aplicará un demérito del 0.70.</w:t>
      </w:r>
    </w:p>
    <w:p w14:paraId="3E7F2991" w14:textId="77777777" w:rsidR="00655624" w:rsidRPr="00655624" w:rsidRDefault="00655624" w:rsidP="00655624">
      <w:pPr>
        <w:spacing w:after="0" w:line="240" w:lineRule="auto"/>
        <w:ind w:left="720"/>
        <w:contextualSpacing/>
        <w:jc w:val="both"/>
        <w:rPr>
          <w:rFonts w:ascii="Arial" w:eastAsia="Times New Roman" w:hAnsi="Arial"/>
          <w:sz w:val="20"/>
          <w:szCs w:val="20"/>
        </w:rPr>
      </w:pPr>
    </w:p>
    <w:p w14:paraId="2F6A6609" w14:textId="77777777" w:rsidR="00655624" w:rsidRPr="00655624" w:rsidRDefault="00655624" w:rsidP="00655624">
      <w:pPr>
        <w:spacing w:after="0" w:line="240" w:lineRule="auto"/>
        <w:ind w:left="720"/>
        <w:contextualSpacing/>
        <w:jc w:val="both"/>
        <w:rPr>
          <w:rFonts w:ascii="Arial" w:eastAsia="Times New Roman" w:hAnsi="Arial"/>
          <w:sz w:val="20"/>
          <w:szCs w:val="20"/>
        </w:rPr>
      </w:pPr>
      <w:r w:rsidRPr="00655624">
        <w:rPr>
          <w:rFonts w:ascii="Arial" w:eastAsia="Times New Roman" w:hAnsi="Arial"/>
          <w:b/>
          <w:bCs/>
          <w:sz w:val="20"/>
          <w:szCs w:val="20"/>
        </w:rPr>
        <w:t>Nota</w:t>
      </w:r>
      <w:r w:rsidRPr="00655624">
        <w:rPr>
          <w:rFonts w:ascii="Arial" w:eastAsia="Times New Roman" w:hAnsi="Arial"/>
          <w:sz w:val="20"/>
          <w:szCs w:val="20"/>
        </w:rPr>
        <w:t>: El demérito ambiental no elimina el valor del predio, únicamente refleja su condición de restricción. Este demérito puede combinarse con otros deméritos de forma, localización, tamaño o topografía.</w:t>
      </w:r>
    </w:p>
    <w:p w14:paraId="1FD93041" w14:textId="77777777" w:rsidR="00655624" w:rsidRPr="00655624" w:rsidRDefault="00655624" w:rsidP="00655624">
      <w:pPr>
        <w:spacing w:after="0" w:line="240" w:lineRule="auto"/>
        <w:ind w:left="720"/>
        <w:contextualSpacing/>
        <w:jc w:val="both"/>
        <w:rPr>
          <w:rFonts w:ascii="Arial" w:eastAsia="Times New Roman" w:hAnsi="Arial"/>
          <w:sz w:val="20"/>
          <w:szCs w:val="20"/>
        </w:rPr>
      </w:pPr>
    </w:p>
    <w:p w14:paraId="6A1CDDF1" w14:textId="77777777" w:rsidR="00655624" w:rsidRPr="00655624" w:rsidRDefault="00655624" w:rsidP="00655624">
      <w:pPr>
        <w:spacing w:after="0" w:line="240" w:lineRule="auto"/>
        <w:jc w:val="both"/>
        <w:rPr>
          <w:rFonts w:ascii="Arial" w:eastAsia="Times New Roman" w:hAnsi="Arial"/>
          <w:sz w:val="20"/>
          <w:szCs w:val="20"/>
        </w:rPr>
      </w:pPr>
      <w:r w:rsidRPr="00655624">
        <w:rPr>
          <w:rFonts w:ascii="Arial" w:eastAsia="Times New Roman" w:hAnsi="Arial"/>
          <w:b/>
          <w:bCs/>
          <w:sz w:val="20"/>
          <w:szCs w:val="20"/>
        </w:rPr>
        <w:t xml:space="preserve">NOTA 1.- </w:t>
      </w:r>
      <w:r w:rsidRPr="00655624">
        <w:rPr>
          <w:rFonts w:ascii="Arial" w:eastAsia="Times New Roman" w:hAnsi="Arial"/>
          <w:sz w:val="20"/>
          <w:szCs w:val="20"/>
        </w:rPr>
        <w:t>Los tablajes catastrales; así como los predios urbanos podrán ser demeritados hasta con el factor 0.50, respecto de la superficie restante a la del lote tipo de 1,000.00 M2, siempre y cuando no se haya aplicado para el predio el factor de demérito por superficie.</w:t>
      </w:r>
    </w:p>
    <w:p w14:paraId="707B4675" w14:textId="77777777" w:rsidR="00655624" w:rsidRPr="00655624" w:rsidRDefault="00655624" w:rsidP="00655624">
      <w:pPr>
        <w:spacing w:after="0" w:line="240" w:lineRule="auto"/>
        <w:jc w:val="both"/>
        <w:rPr>
          <w:rFonts w:ascii="Arial" w:eastAsia="Times New Roman" w:hAnsi="Arial"/>
          <w:b/>
          <w:bCs/>
          <w:sz w:val="20"/>
          <w:szCs w:val="20"/>
        </w:rPr>
      </w:pPr>
    </w:p>
    <w:p w14:paraId="444AE386" w14:textId="77777777" w:rsidR="00655624" w:rsidRPr="00655624" w:rsidRDefault="00655624" w:rsidP="00655624">
      <w:pPr>
        <w:spacing w:after="0" w:line="240" w:lineRule="auto"/>
        <w:jc w:val="both"/>
        <w:rPr>
          <w:rFonts w:ascii="Arial" w:eastAsia="Times New Roman" w:hAnsi="Arial"/>
          <w:sz w:val="20"/>
          <w:szCs w:val="20"/>
        </w:rPr>
      </w:pPr>
      <w:r w:rsidRPr="00655624">
        <w:rPr>
          <w:rFonts w:ascii="Arial" w:eastAsia="Times New Roman" w:hAnsi="Arial"/>
          <w:b/>
          <w:bCs/>
          <w:sz w:val="20"/>
          <w:szCs w:val="20"/>
        </w:rPr>
        <w:t xml:space="preserve">NOTA 2.- </w:t>
      </w:r>
      <w:r w:rsidRPr="00655624">
        <w:rPr>
          <w:rFonts w:ascii="Arial" w:eastAsia="Times New Roman" w:hAnsi="Arial"/>
          <w:sz w:val="20"/>
          <w:szCs w:val="20"/>
        </w:rPr>
        <w:t>Los inmuebles cuyo uso o destino sea de vialidad podrán ser demeritados hasta con el factor de 0.20.</w:t>
      </w:r>
    </w:p>
    <w:p w14:paraId="0807709D" w14:textId="77777777" w:rsidR="00655624" w:rsidRPr="00655624" w:rsidRDefault="00655624" w:rsidP="00655624">
      <w:pPr>
        <w:spacing w:after="0" w:line="240" w:lineRule="auto"/>
        <w:jc w:val="both"/>
        <w:rPr>
          <w:rFonts w:ascii="Arial" w:eastAsia="Times New Roman" w:hAnsi="Arial"/>
          <w:sz w:val="20"/>
          <w:szCs w:val="20"/>
        </w:rPr>
      </w:pPr>
    </w:p>
    <w:p w14:paraId="2077DDDA" w14:textId="77777777" w:rsidR="00655624" w:rsidRPr="00655624" w:rsidRDefault="00655624" w:rsidP="00655624">
      <w:pPr>
        <w:spacing w:after="0" w:line="240" w:lineRule="auto"/>
        <w:jc w:val="both"/>
        <w:rPr>
          <w:rFonts w:ascii="Arial" w:eastAsia="Times New Roman" w:hAnsi="Arial"/>
          <w:sz w:val="20"/>
          <w:szCs w:val="20"/>
        </w:rPr>
      </w:pPr>
      <w:r w:rsidRPr="00655624">
        <w:rPr>
          <w:rFonts w:ascii="Arial" w:eastAsia="Times New Roman" w:hAnsi="Arial"/>
          <w:b/>
          <w:sz w:val="20"/>
          <w:szCs w:val="20"/>
        </w:rPr>
        <w:t>NOTA 3.-</w:t>
      </w:r>
      <w:r w:rsidRPr="00655624">
        <w:rPr>
          <w:rFonts w:ascii="Arial" w:eastAsia="Times New Roman" w:hAnsi="Arial"/>
          <w:sz w:val="20"/>
          <w:szCs w:val="20"/>
        </w:rPr>
        <w:t xml:space="preserve"> En los casos en los que dentro de una misma unidad habitacional o sección catastral las características físicas no sean homogéneas, la Dirección de Catastro podrá, previa justificación, modificar el valor unitario de terreno siempre y cuando no sea </w:t>
      </w:r>
      <w:proofErr w:type="gramStart"/>
      <w:r w:rsidRPr="00655624">
        <w:rPr>
          <w:rFonts w:ascii="Arial" w:eastAsia="Times New Roman" w:hAnsi="Arial"/>
          <w:sz w:val="20"/>
          <w:szCs w:val="20"/>
        </w:rPr>
        <w:t>a la alza</w:t>
      </w:r>
      <w:proofErr w:type="gramEnd"/>
      <w:r w:rsidRPr="00655624">
        <w:rPr>
          <w:rFonts w:ascii="Arial" w:eastAsia="Times New Roman" w:hAnsi="Arial"/>
          <w:sz w:val="20"/>
          <w:szCs w:val="20"/>
        </w:rPr>
        <w:t xml:space="preserve"> y hasta con un factor de 0.40.</w:t>
      </w:r>
    </w:p>
    <w:p w14:paraId="3186AB1E" w14:textId="77777777" w:rsidR="00655624" w:rsidRPr="00655624" w:rsidRDefault="00655624" w:rsidP="00655624">
      <w:pPr>
        <w:spacing w:after="0" w:line="240" w:lineRule="auto"/>
        <w:jc w:val="both"/>
        <w:rPr>
          <w:rFonts w:ascii="Arial" w:eastAsia="Times New Roman" w:hAnsi="Arial"/>
          <w:sz w:val="20"/>
          <w:szCs w:val="20"/>
        </w:rPr>
      </w:pPr>
    </w:p>
    <w:p w14:paraId="165F7D36" w14:textId="77777777" w:rsidR="00655624" w:rsidRPr="00655624" w:rsidRDefault="00655624" w:rsidP="00655624">
      <w:pPr>
        <w:spacing w:after="0" w:line="240" w:lineRule="auto"/>
        <w:jc w:val="both"/>
        <w:rPr>
          <w:rFonts w:ascii="Arial" w:eastAsia="Times New Roman" w:hAnsi="Arial"/>
          <w:sz w:val="20"/>
          <w:szCs w:val="20"/>
        </w:rPr>
      </w:pPr>
      <w:r w:rsidRPr="00655624">
        <w:rPr>
          <w:rFonts w:ascii="Arial" w:eastAsia="Times New Roman" w:hAnsi="Arial"/>
          <w:b/>
          <w:sz w:val="20"/>
          <w:szCs w:val="20"/>
        </w:rPr>
        <w:t>NOTA 4.-</w:t>
      </w:r>
      <w:r w:rsidRPr="00655624">
        <w:rPr>
          <w:rFonts w:ascii="Arial" w:eastAsia="Times New Roman" w:hAnsi="Arial"/>
          <w:sz w:val="20"/>
          <w:szCs w:val="20"/>
        </w:rPr>
        <w:t xml:space="preserve"> Los inmuebles cuyo uso o destino sean áreas de donación para la federación, Estado o Municipio, podrán ser demeritados hasta con el coeficiente de 0.50.</w:t>
      </w:r>
    </w:p>
    <w:p w14:paraId="685335E4" w14:textId="77777777" w:rsidR="00655624" w:rsidRPr="00655624" w:rsidRDefault="00655624" w:rsidP="00655624">
      <w:pPr>
        <w:spacing w:after="0" w:line="240" w:lineRule="auto"/>
        <w:jc w:val="both"/>
        <w:rPr>
          <w:rFonts w:ascii="Arial" w:eastAsia="Times New Roman" w:hAnsi="Arial"/>
          <w:sz w:val="20"/>
          <w:szCs w:val="20"/>
        </w:rPr>
      </w:pPr>
    </w:p>
    <w:p w14:paraId="5B474B49" w14:textId="77777777" w:rsidR="00655624" w:rsidRPr="00655624" w:rsidRDefault="00655624" w:rsidP="00655624">
      <w:pPr>
        <w:spacing w:after="0" w:line="240" w:lineRule="auto"/>
        <w:jc w:val="both"/>
        <w:rPr>
          <w:rFonts w:ascii="Arial" w:eastAsia="Times New Roman" w:hAnsi="Arial"/>
          <w:sz w:val="20"/>
          <w:szCs w:val="20"/>
        </w:rPr>
      </w:pPr>
      <w:r w:rsidRPr="00655624">
        <w:rPr>
          <w:rFonts w:ascii="Arial" w:eastAsia="Times New Roman" w:hAnsi="Arial"/>
          <w:bCs/>
          <w:sz w:val="20"/>
          <w:szCs w:val="20"/>
        </w:rPr>
        <w:t xml:space="preserve">Los coeficientes de deméritos señalados en los incisos A), B), C), </w:t>
      </w:r>
      <w:r w:rsidRPr="00655624">
        <w:rPr>
          <w:rFonts w:ascii="Arial" w:eastAsia="Times New Roman" w:hAnsi="Arial"/>
          <w:sz w:val="20"/>
          <w:szCs w:val="20"/>
        </w:rPr>
        <w:t>D), E), F), G)</w:t>
      </w:r>
      <w:r w:rsidRPr="00655624">
        <w:rPr>
          <w:rFonts w:ascii="Arial" w:eastAsia="Times New Roman" w:hAnsi="Arial"/>
          <w:bCs/>
          <w:sz w:val="20"/>
          <w:szCs w:val="20"/>
        </w:rPr>
        <w:t xml:space="preserve"> y H) </w:t>
      </w:r>
      <w:r w:rsidRPr="00655624">
        <w:rPr>
          <w:rFonts w:ascii="Arial" w:eastAsia="Times New Roman" w:hAnsi="Arial"/>
          <w:sz w:val="20"/>
          <w:szCs w:val="20"/>
        </w:rPr>
        <w:t xml:space="preserve">no </w:t>
      </w:r>
      <w:r w:rsidRPr="00655624">
        <w:rPr>
          <w:rFonts w:ascii="Arial" w:eastAsia="Times New Roman" w:hAnsi="Arial"/>
          <w:bCs/>
          <w:sz w:val="20"/>
          <w:szCs w:val="20"/>
        </w:rPr>
        <w:t>aplican</w:t>
      </w:r>
      <w:r w:rsidRPr="00655624">
        <w:rPr>
          <w:rFonts w:ascii="Arial" w:eastAsia="Times New Roman" w:hAnsi="Arial"/>
          <w:sz w:val="20"/>
          <w:szCs w:val="20"/>
        </w:rPr>
        <w:t xml:space="preserve"> en plazas </w:t>
      </w:r>
      <w:r w:rsidRPr="00655624">
        <w:rPr>
          <w:rFonts w:ascii="Arial" w:eastAsia="Times New Roman" w:hAnsi="Arial"/>
          <w:bCs/>
          <w:sz w:val="20"/>
          <w:szCs w:val="20"/>
        </w:rPr>
        <w:t>comerciales</w:t>
      </w:r>
      <w:r w:rsidRPr="00655624">
        <w:rPr>
          <w:rFonts w:ascii="Arial" w:eastAsia="Times New Roman" w:hAnsi="Arial"/>
          <w:sz w:val="20"/>
          <w:szCs w:val="20"/>
        </w:rPr>
        <w:t>. El coeficiente de demérito señalado en los incisos A), B) y C), podrá ser aplicado a tablajes catastrales, siempre que colinden con una vialidad constituida.</w:t>
      </w:r>
    </w:p>
    <w:p w14:paraId="59201918" w14:textId="77777777" w:rsidR="00655624" w:rsidRPr="00655624" w:rsidRDefault="00655624" w:rsidP="00655624">
      <w:pPr>
        <w:spacing w:after="0" w:line="240" w:lineRule="auto"/>
        <w:jc w:val="both"/>
        <w:rPr>
          <w:rFonts w:ascii="Arial" w:eastAsia="Times New Roman" w:hAnsi="Arial"/>
          <w:sz w:val="20"/>
          <w:szCs w:val="20"/>
        </w:rPr>
      </w:pPr>
    </w:p>
    <w:p w14:paraId="3F6F84F0" w14:textId="77777777" w:rsidR="00655624" w:rsidRPr="00655624" w:rsidRDefault="00655624" w:rsidP="00655624">
      <w:pPr>
        <w:spacing w:after="0" w:line="240" w:lineRule="auto"/>
        <w:jc w:val="center"/>
        <w:rPr>
          <w:rFonts w:ascii="Arial" w:eastAsia="Times New Roman" w:hAnsi="Arial"/>
          <w:b/>
          <w:bCs/>
          <w:sz w:val="20"/>
          <w:szCs w:val="20"/>
          <w:lang w:val="es-ES"/>
        </w:rPr>
      </w:pPr>
      <w:r w:rsidRPr="00655624">
        <w:rPr>
          <w:rFonts w:ascii="Arial" w:eastAsia="Times New Roman" w:hAnsi="Arial"/>
          <w:b/>
          <w:bCs/>
          <w:sz w:val="20"/>
          <w:szCs w:val="20"/>
          <w:lang w:val="es-ES"/>
        </w:rPr>
        <w:t>De la tarifa</w:t>
      </w:r>
    </w:p>
    <w:p w14:paraId="344BAF26" w14:textId="77777777" w:rsidR="00655624" w:rsidRPr="00655624" w:rsidRDefault="00655624" w:rsidP="00655624">
      <w:pPr>
        <w:spacing w:after="0" w:line="240" w:lineRule="auto"/>
        <w:jc w:val="center"/>
        <w:rPr>
          <w:rFonts w:ascii="Arial" w:eastAsia="Times New Roman" w:hAnsi="Arial"/>
          <w:b/>
          <w:bCs/>
          <w:sz w:val="20"/>
          <w:szCs w:val="20"/>
          <w:lang w:val="es-ES"/>
        </w:rPr>
      </w:pPr>
    </w:p>
    <w:p w14:paraId="568B14FA"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Artículo 53.-</w:t>
      </w:r>
      <w:r w:rsidRPr="00655624">
        <w:rPr>
          <w:rFonts w:ascii="Arial" w:eastAsia="Times New Roman" w:hAnsi="Arial"/>
          <w:sz w:val="20"/>
          <w:szCs w:val="20"/>
          <w:lang w:val="es-ES"/>
        </w:rPr>
        <w:t xml:space="preserve"> Cuando la base del impuesto predial sea el valor catastral del inmueble, el impuesto se determinará aplicando al valor catastral la siguiente:</w:t>
      </w:r>
    </w:p>
    <w:p w14:paraId="30B0A24C" w14:textId="77777777" w:rsidR="00655624" w:rsidRPr="00655624" w:rsidRDefault="00655624" w:rsidP="00655624">
      <w:pPr>
        <w:spacing w:after="0" w:line="240" w:lineRule="auto"/>
        <w:jc w:val="both"/>
        <w:rPr>
          <w:rFonts w:ascii="Arial" w:eastAsia="Times New Roman" w:hAnsi="Arial"/>
          <w:sz w:val="20"/>
          <w:szCs w:val="20"/>
          <w:lang w:val="es-ES"/>
        </w:rPr>
      </w:pPr>
    </w:p>
    <w:p w14:paraId="034F1188"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TARIFA</w:t>
      </w:r>
    </w:p>
    <w:p w14:paraId="0B6052AB" w14:textId="77777777" w:rsidR="00655624" w:rsidRPr="00655624" w:rsidRDefault="00655624" w:rsidP="00655624">
      <w:pPr>
        <w:spacing w:after="0" w:line="240" w:lineRule="auto"/>
        <w:jc w:val="center"/>
        <w:rPr>
          <w:rFonts w:ascii="Arial" w:eastAsia="Times New Roman" w:hAnsi="Arial"/>
          <w:b/>
          <w:sz w:val="20"/>
          <w:szCs w:val="20"/>
          <w:lang w:val="es-ES"/>
        </w:rPr>
      </w:pPr>
    </w:p>
    <w:tbl>
      <w:tblPr>
        <w:tblStyle w:val="Tablaconcuadrcula6"/>
        <w:tblW w:w="5000" w:type="pct"/>
        <w:tblCellMar>
          <w:left w:w="70" w:type="dxa"/>
          <w:right w:w="70" w:type="dxa"/>
        </w:tblCellMar>
        <w:tblLook w:val="0000" w:firstRow="0" w:lastRow="0" w:firstColumn="0" w:lastColumn="0" w:noHBand="0" w:noVBand="0"/>
      </w:tblPr>
      <w:tblGrid>
        <w:gridCol w:w="2219"/>
        <w:gridCol w:w="2187"/>
        <w:gridCol w:w="33"/>
        <w:gridCol w:w="1933"/>
        <w:gridCol w:w="2739"/>
      </w:tblGrid>
      <w:tr w:rsidR="00655624" w:rsidRPr="00655624" w14:paraId="0E055EC0" w14:textId="77777777" w:rsidTr="007820F8">
        <w:trPr>
          <w:trHeight w:val="20"/>
        </w:trPr>
        <w:tc>
          <w:tcPr>
            <w:tcW w:w="2418" w:type="pct"/>
            <w:gridSpan w:val="2"/>
          </w:tcPr>
          <w:p w14:paraId="09502FCF" w14:textId="77777777" w:rsidR="00655624" w:rsidRPr="00655624" w:rsidRDefault="00655624" w:rsidP="00655624">
            <w:pPr>
              <w:spacing w:after="0" w:line="240" w:lineRule="auto"/>
              <w:rPr>
                <w:b/>
                <w:bCs/>
                <w:sz w:val="20"/>
                <w:szCs w:val="20"/>
              </w:rPr>
            </w:pPr>
            <w:r w:rsidRPr="00655624">
              <w:rPr>
                <w:b/>
                <w:bCs/>
                <w:sz w:val="20"/>
                <w:szCs w:val="20"/>
              </w:rPr>
              <w:t>VALORES CATASTRALES</w:t>
            </w:r>
          </w:p>
        </w:tc>
        <w:tc>
          <w:tcPr>
            <w:tcW w:w="2582" w:type="pct"/>
            <w:gridSpan w:val="3"/>
          </w:tcPr>
          <w:p w14:paraId="6446DFD2" w14:textId="77777777" w:rsidR="00655624" w:rsidRPr="00655624" w:rsidRDefault="00655624" w:rsidP="00655624">
            <w:pPr>
              <w:spacing w:after="0" w:line="240" w:lineRule="auto"/>
              <w:rPr>
                <w:b/>
                <w:bCs/>
                <w:sz w:val="20"/>
                <w:szCs w:val="20"/>
              </w:rPr>
            </w:pPr>
            <w:r w:rsidRPr="00655624">
              <w:rPr>
                <w:b/>
                <w:bCs/>
                <w:sz w:val="20"/>
                <w:szCs w:val="20"/>
              </w:rPr>
              <w:t>CUOTA FIJA + TASA POR EXCEDENTE</w:t>
            </w:r>
          </w:p>
        </w:tc>
      </w:tr>
      <w:tr w:rsidR="00655624" w:rsidRPr="00655624" w14:paraId="0F59E898" w14:textId="77777777" w:rsidTr="007820F8">
        <w:tblPrEx>
          <w:tblCellMar>
            <w:left w:w="108" w:type="dxa"/>
            <w:right w:w="108" w:type="dxa"/>
          </w:tblCellMar>
          <w:tblLook w:val="04A0" w:firstRow="1" w:lastRow="0" w:firstColumn="1" w:lastColumn="0" w:noHBand="0" w:noVBand="1"/>
        </w:tblPrEx>
        <w:trPr>
          <w:trHeight w:val="20"/>
        </w:trPr>
        <w:tc>
          <w:tcPr>
            <w:tcW w:w="1218" w:type="pct"/>
          </w:tcPr>
          <w:p w14:paraId="7F10A810" w14:textId="77777777" w:rsidR="00655624" w:rsidRPr="00655624" w:rsidRDefault="00655624" w:rsidP="00655624">
            <w:pPr>
              <w:spacing w:after="0" w:line="240" w:lineRule="auto"/>
              <w:rPr>
                <w:b/>
                <w:bCs/>
                <w:sz w:val="20"/>
                <w:szCs w:val="20"/>
              </w:rPr>
            </w:pPr>
            <w:r w:rsidRPr="00655624">
              <w:rPr>
                <w:b/>
                <w:bCs/>
                <w:sz w:val="20"/>
                <w:szCs w:val="20"/>
              </w:rPr>
              <w:t>LIMITE INFERIOR</w:t>
            </w:r>
          </w:p>
        </w:tc>
        <w:tc>
          <w:tcPr>
            <w:tcW w:w="1218" w:type="pct"/>
            <w:gridSpan w:val="2"/>
          </w:tcPr>
          <w:p w14:paraId="3D0C767B" w14:textId="77777777" w:rsidR="00655624" w:rsidRPr="00655624" w:rsidRDefault="00655624" w:rsidP="00655624">
            <w:pPr>
              <w:spacing w:after="0" w:line="240" w:lineRule="auto"/>
              <w:rPr>
                <w:b/>
                <w:bCs/>
                <w:sz w:val="20"/>
                <w:szCs w:val="20"/>
              </w:rPr>
            </w:pPr>
            <w:r w:rsidRPr="00655624">
              <w:rPr>
                <w:b/>
                <w:bCs/>
                <w:sz w:val="20"/>
                <w:szCs w:val="20"/>
              </w:rPr>
              <w:t>LIMITE SUPERIOR</w:t>
            </w:r>
          </w:p>
        </w:tc>
        <w:tc>
          <w:tcPr>
            <w:tcW w:w="1061" w:type="pct"/>
          </w:tcPr>
          <w:p w14:paraId="222A3283" w14:textId="77777777" w:rsidR="00655624" w:rsidRPr="00655624" w:rsidRDefault="00655624" w:rsidP="00655624">
            <w:pPr>
              <w:spacing w:after="0" w:line="240" w:lineRule="auto"/>
              <w:rPr>
                <w:b/>
                <w:bCs/>
                <w:sz w:val="20"/>
                <w:szCs w:val="20"/>
              </w:rPr>
            </w:pPr>
            <w:r w:rsidRPr="00655624">
              <w:rPr>
                <w:b/>
                <w:bCs/>
                <w:sz w:val="20"/>
                <w:szCs w:val="20"/>
              </w:rPr>
              <w:t>CUOTAS FIJAS</w:t>
            </w:r>
          </w:p>
        </w:tc>
        <w:tc>
          <w:tcPr>
            <w:tcW w:w="1503" w:type="pct"/>
          </w:tcPr>
          <w:p w14:paraId="47E09FA9" w14:textId="77777777" w:rsidR="00655624" w:rsidRPr="00655624" w:rsidRDefault="00655624" w:rsidP="00655624">
            <w:pPr>
              <w:spacing w:after="0" w:line="240" w:lineRule="auto"/>
              <w:rPr>
                <w:b/>
                <w:bCs/>
                <w:sz w:val="20"/>
                <w:szCs w:val="20"/>
              </w:rPr>
            </w:pPr>
            <w:r w:rsidRPr="00655624">
              <w:rPr>
                <w:b/>
                <w:bCs/>
                <w:sz w:val="20"/>
                <w:szCs w:val="20"/>
              </w:rPr>
              <w:t>FACTOR s/</w:t>
            </w:r>
            <w:proofErr w:type="spellStart"/>
            <w:r w:rsidRPr="00655624">
              <w:rPr>
                <w:b/>
                <w:bCs/>
                <w:sz w:val="20"/>
                <w:szCs w:val="20"/>
              </w:rPr>
              <w:t>exec</w:t>
            </w:r>
            <w:proofErr w:type="spellEnd"/>
            <w:r w:rsidRPr="00655624">
              <w:rPr>
                <w:b/>
                <w:bCs/>
                <w:sz w:val="20"/>
                <w:szCs w:val="20"/>
              </w:rPr>
              <w:t>. L.I.</w:t>
            </w:r>
          </w:p>
        </w:tc>
      </w:tr>
      <w:tr w:rsidR="00655624" w:rsidRPr="00655624" w14:paraId="4C14C418" w14:textId="77777777" w:rsidTr="007820F8">
        <w:tblPrEx>
          <w:tblCellMar>
            <w:left w:w="108" w:type="dxa"/>
            <w:right w:w="108" w:type="dxa"/>
          </w:tblCellMar>
          <w:tblLook w:val="04A0" w:firstRow="1" w:lastRow="0" w:firstColumn="1" w:lastColumn="0" w:noHBand="0" w:noVBand="1"/>
        </w:tblPrEx>
        <w:trPr>
          <w:trHeight w:val="20"/>
        </w:trPr>
        <w:tc>
          <w:tcPr>
            <w:tcW w:w="1218" w:type="pct"/>
          </w:tcPr>
          <w:p w14:paraId="073CCCAA" w14:textId="77777777" w:rsidR="00655624" w:rsidRPr="00655624" w:rsidRDefault="00655624" w:rsidP="00655624">
            <w:pPr>
              <w:spacing w:after="0" w:line="240" w:lineRule="auto"/>
              <w:jc w:val="both"/>
              <w:rPr>
                <w:sz w:val="20"/>
                <w:szCs w:val="20"/>
              </w:rPr>
            </w:pPr>
            <w:r w:rsidRPr="00655624">
              <w:rPr>
                <w:sz w:val="20"/>
                <w:szCs w:val="20"/>
              </w:rPr>
              <w:t>0.01</w:t>
            </w:r>
          </w:p>
        </w:tc>
        <w:tc>
          <w:tcPr>
            <w:tcW w:w="1218" w:type="pct"/>
            <w:gridSpan w:val="2"/>
          </w:tcPr>
          <w:p w14:paraId="42844723" w14:textId="77777777" w:rsidR="00655624" w:rsidRPr="00655624" w:rsidRDefault="00655624" w:rsidP="00655624">
            <w:pPr>
              <w:spacing w:after="0" w:line="240" w:lineRule="auto"/>
              <w:jc w:val="both"/>
              <w:rPr>
                <w:sz w:val="20"/>
                <w:szCs w:val="20"/>
              </w:rPr>
            </w:pPr>
            <w:r w:rsidRPr="00655624">
              <w:rPr>
                <w:sz w:val="20"/>
                <w:szCs w:val="20"/>
              </w:rPr>
              <w:t>25000.00</w:t>
            </w:r>
          </w:p>
        </w:tc>
        <w:tc>
          <w:tcPr>
            <w:tcW w:w="1061" w:type="pct"/>
          </w:tcPr>
          <w:p w14:paraId="67A9D816" w14:textId="77777777" w:rsidR="00655624" w:rsidRPr="00655624" w:rsidRDefault="00655624" w:rsidP="00655624">
            <w:pPr>
              <w:spacing w:after="0" w:line="240" w:lineRule="auto"/>
              <w:jc w:val="both"/>
              <w:rPr>
                <w:sz w:val="20"/>
                <w:szCs w:val="20"/>
              </w:rPr>
            </w:pPr>
            <w:r w:rsidRPr="00655624">
              <w:rPr>
                <w:sz w:val="20"/>
                <w:szCs w:val="20"/>
              </w:rPr>
              <w:t>127.00</w:t>
            </w:r>
          </w:p>
        </w:tc>
        <w:tc>
          <w:tcPr>
            <w:tcW w:w="1503" w:type="pct"/>
          </w:tcPr>
          <w:p w14:paraId="79D3C40B" w14:textId="77777777" w:rsidR="00655624" w:rsidRPr="00655624" w:rsidRDefault="00655624" w:rsidP="00655624">
            <w:pPr>
              <w:spacing w:after="0" w:line="240" w:lineRule="auto"/>
              <w:jc w:val="both"/>
              <w:rPr>
                <w:sz w:val="20"/>
                <w:szCs w:val="20"/>
              </w:rPr>
            </w:pPr>
            <w:r w:rsidRPr="00655624">
              <w:rPr>
                <w:sz w:val="20"/>
                <w:szCs w:val="20"/>
              </w:rPr>
              <w:t>0.0005 del valor catastral</w:t>
            </w:r>
          </w:p>
        </w:tc>
      </w:tr>
      <w:tr w:rsidR="00655624" w:rsidRPr="00655624" w14:paraId="70BA50D1" w14:textId="77777777" w:rsidTr="007820F8">
        <w:tblPrEx>
          <w:tblCellMar>
            <w:left w:w="108" w:type="dxa"/>
            <w:right w:w="108" w:type="dxa"/>
          </w:tblCellMar>
          <w:tblLook w:val="04A0" w:firstRow="1" w:lastRow="0" w:firstColumn="1" w:lastColumn="0" w:noHBand="0" w:noVBand="1"/>
        </w:tblPrEx>
        <w:trPr>
          <w:trHeight w:val="20"/>
        </w:trPr>
        <w:tc>
          <w:tcPr>
            <w:tcW w:w="1218" w:type="pct"/>
          </w:tcPr>
          <w:p w14:paraId="53B3AE59" w14:textId="77777777" w:rsidR="00655624" w:rsidRPr="00655624" w:rsidRDefault="00655624" w:rsidP="00655624">
            <w:pPr>
              <w:spacing w:after="0" w:line="240" w:lineRule="auto"/>
              <w:jc w:val="both"/>
              <w:rPr>
                <w:sz w:val="20"/>
                <w:szCs w:val="20"/>
              </w:rPr>
            </w:pPr>
            <w:r w:rsidRPr="00655624">
              <w:rPr>
                <w:sz w:val="20"/>
                <w:szCs w:val="20"/>
              </w:rPr>
              <w:lastRenderedPageBreak/>
              <w:t>25000.01</w:t>
            </w:r>
          </w:p>
        </w:tc>
        <w:tc>
          <w:tcPr>
            <w:tcW w:w="1218" w:type="pct"/>
            <w:gridSpan w:val="2"/>
          </w:tcPr>
          <w:p w14:paraId="2F34802C" w14:textId="77777777" w:rsidR="00655624" w:rsidRPr="00655624" w:rsidRDefault="00655624" w:rsidP="00655624">
            <w:pPr>
              <w:spacing w:after="0" w:line="240" w:lineRule="auto"/>
              <w:jc w:val="both"/>
              <w:rPr>
                <w:sz w:val="20"/>
                <w:szCs w:val="20"/>
              </w:rPr>
            </w:pPr>
            <w:r w:rsidRPr="00655624">
              <w:rPr>
                <w:sz w:val="20"/>
                <w:szCs w:val="20"/>
              </w:rPr>
              <w:t>50000.00</w:t>
            </w:r>
          </w:p>
        </w:tc>
        <w:tc>
          <w:tcPr>
            <w:tcW w:w="1061" w:type="pct"/>
          </w:tcPr>
          <w:p w14:paraId="0C25EAC9" w14:textId="77777777" w:rsidR="00655624" w:rsidRPr="00655624" w:rsidRDefault="00655624" w:rsidP="00655624">
            <w:pPr>
              <w:spacing w:after="0" w:line="240" w:lineRule="auto"/>
              <w:jc w:val="both"/>
              <w:rPr>
                <w:sz w:val="20"/>
                <w:szCs w:val="20"/>
              </w:rPr>
            </w:pPr>
            <w:r w:rsidRPr="00655624">
              <w:rPr>
                <w:sz w:val="20"/>
                <w:szCs w:val="20"/>
              </w:rPr>
              <w:t>140.00</w:t>
            </w:r>
          </w:p>
        </w:tc>
        <w:tc>
          <w:tcPr>
            <w:tcW w:w="1503" w:type="pct"/>
          </w:tcPr>
          <w:p w14:paraId="25ACC97C" w14:textId="77777777" w:rsidR="00655624" w:rsidRPr="00655624" w:rsidRDefault="00655624" w:rsidP="00655624">
            <w:pPr>
              <w:spacing w:after="0" w:line="240" w:lineRule="auto"/>
              <w:jc w:val="both"/>
              <w:rPr>
                <w:sz w:val="20"/>
                <w:szCs w:val="20"/>
              </w:rPr>
            </w:pPr>
            <w:r w:rsidRPr="00655624">
              <w:rPr>
                <w:sz w:val="20"/>
                <w:szCs w:val="20"/>
              </w:rPr>
              <w:t>0.0005 del valor catastral</w:t>
            </w:r>
          </w:p>
        </w:tc>
      </w:tr>
      <w:tr w:rsidR="00655624" w:rsidRPr="00655624" w14:paraId="3A044259" w14:textId="77777777" w:rsidTr="007820F8">
        <w:tblPrEx>
          <w:tblCellMar>
            <w:left w:w="108" w:type="dxa"/>
            <w:right w:w="108" w:type="dxa"/>
          </w:tblCellMar>
          <w:tblLook w:val="04A0" w:firstRow="1" w:lastRow="0" w:firstColumn="1" w:lastColumn="0" w:noHBand="0" w:noVBand="1"/>
        </w:tblPrEx>
        <w:trPr>
          <w:trHeight w:val="20"/>
        </w:trPr>
        <w:tc>
          <w:tcPr>
            <w:tcW w:w="1218" w:type="pct"/>
          </w:tcPr>
          <w:p w14:paraId="36BB59A9" w14:textId="77777777" w:rsidR="00655624" w:rsidRPr="00655624" w:rsidRDefault="00655624" w:rsidP="00655624">
            <w:pPr>
              <w:spacing w:after="0" w:line="240" w:lineRule="auto"/>
              <w:jc w:val="both"/>
              <w:rPr>
                <w:sz w:val="20"/>
                <w:szCs w:val="20"/>
              </w:rPr>
            </w:pPr>
            <w:r w:rsidRPr="00655624">
              <w:rPr>
                <w:sz w:val="20"/>
                <w:szCs w:val="20"/>
              </w:rPr>
              <w:t>50000.01</w:t>
            </w:r>
          </w:p>
        </w:tc>
        <w:tc>
          <w:tcPr>
            <w:tcW w:w="1218" w:type="pct"/>
            <w:gridSpan w:val="2"/>
          </w:tcPr>
          <w:p w14:paraId="4C6B8C6C" w14:textId="77777777" w:rsidR="00655624" w:rsidRPr="00655624" w:rsidRDefault="00655624" w:rsidP="00655624">
            <w:pPr>
              <w:spacing w:after="0" w:line="240" w:lineRule="auto"/>
              <w:jc w:val="both"/>
              <w:rPr>
                <w:sz w:val="20"/>
                <w:szCs w:val="20"/>
              </w:rPr>
            </w:pPr>
            <w:r w:rsidRPr="00655624">
              <w:rPr>
                <w:sz w:val="20"/>
                <w:szCs w:val="20"/>
              </w:rPr>
              <w:t>75000.00</w:t>
            </w:r>
          </w:p>
        </w:tc>
        <w:tc>
          <w:tcPr>
            <w:tcW w:w="1061" w:type="pct"/>
          </w:tcPr>
          <w:p w14:paraId="54F6F7E1" w14:textId="77777777" w:rsidR="00655624" w:rsidRPr="00655624" w:rsidRDefault="00655624" w:rsidP="00655624">
            <w:pPr>
              <w:spacing w:after="0" w:line="240" w:lineRule="auto"/>
              <w:jc w:val="both"/>
              <w:rPr>
                <w:sz w:val="20"/>
                <w:szCs w:val="20"/>
              </w:rPr>
            </w:pPr>
            <w:r w:rsidRPr="00655624">
              <w:rPr>
                <w:sz w:val="20"/>
                <w:szCs w:val="20"/>
              </w:rPr>
              <w:t>154.00</w:t>
            </w:r>
          </w:p>
        </w:tc>
        <w:tc>
          <w:tcPr>
            <w:tcW w:w="1503" w:type="pct"/>
          </w:tcPr>
          <w:p w14:paraId="21905B1E" w14:textId="77777777" w:rsidR="00655624" w:rsidRPr="00655624" w:rsidRDefault="00655624" w:rsidP="00655624">
            <w:pPr>
              <w:spacing w:after="0" w:line="240" w:lineRule="auto"/>
              <w:jc w:val="both"/>
              <w:rPr>
                <w:sz w:val="20"/>
                <w:szCs w:val="20"/>
              </w:rPr>
            </w:pPr>
            <w:r w:rsidRPr="00655624">
              <w:rPr>
                <w:sz w:val="20"/>
                <w:szCs w:val="20"/>
              </w:rPr>
              <w:t>0.0005 del valor catastral</w:t>
            </w:r>
          </w:p>
        </w:tc>
      </w:tr>
      <w:tr w:rsidR="00655624" w:rsidRPr="00655624" w14:paraId="2FC060AA" w14:textId="77777777" w:rsidTr="007820F8">
        <w:tblPrEx>
          <w:tblCellMar>
            <w:left w:w="108" w:type="dxa"/>
            <w:right w:w="108" w:type="dxa"/>
          </w:tblCellMar>
          <w:tblLook w:val="04A0" w:firstRow="1" w:lastRow="0" w:firstColumn="1" w:lastColumn="0" w:noHBand="0" w:noVBand="1"/>
        </w:tblPrEx>
        <w:trPr>
          <w:trHeight w:val="20"/>
        </w:trPr>
        <w:tc>
          <w:tcPr>
            <w:tcW w:w="1218" w:type="pct"/>
          </w:tcPr>
          <w:p w14:paraId="50722FDD" w14:textId="77777777" w:rsidR="00655624" w:rsidRPr="00655624" w:rsidRDefault="00655624" w:rsidP="00655624">
            <w:pPr>
              <w:spacing w:after="0" w:line="240" w:lineRule="auto"/>
              <w:jc w:val="both"/>
              <w:rPr>
                <w:sz w:val="20"/>
                <w:szCs w:val="20"/>
              </w:rPr>
            </w:pPr>
            <w:r w:rsidRPr="00655624">
              <w:rPr>
                <w:sz w:val="20"/>
                <w:szCs w:val="20"/>
              </w:rPr>
              <w:t>75000.01</w:t>
            </w:r>
          </w:p>
        </w:tc>
        <w:tc>
          <w:tcPr>
            <w:tcW w:w="1218" w:type="pct"/>
            <w:gridSpan w:val="2"/>
          </w:tcPr>
          <w:p w14:paraId="47A321D4" w14:textId="77777777" w:rsidR="00655624" w:rsidRPr="00655624" w:rsidRDefault="00655624" w:rsidP="00655624">
            <w:pPr>
              <w:spacing w:after="0" w:line="240" w:lineRule="auto"/>
              <w:jc w:val="both"/>
              <w:rPr>
                <w:sz w:val="20"/>
                <w:szCs w:val="20"/>
              </w:rPr>
            </w:pPr>
            <w:r w:rsidRPr="00655624">
              <w:rPr>
                <w:sz w:val="20"/>
                <w:szCs w:val="20"/>
              </w:rPr>
              <w:t>100000.00</w:t>
            </w:r>
          </w:p>
        </w:tc>
        <w:tc>
          <w:tcPr>
            <w:tcW w:w="1061" w:type="pct"/>
          </w:tcPr>
          <w:p w14:paraId="5855951C" w14:textId="77777777" w:rsidR="00655624" w:rsidRPr="00655624" w:rsidRDefault="00655624" w:rsidP="00655624">
            <w:pPr>
              <w:spacing w:after="0" w:line="240" w:lineRule="auto"/>
              <w:jc w:val="both"/>
              <w:rPr>
                <w:sz w:val="20"/>
                <w:szCs w:val="20"/>
              </w:rPr>
            </w:pPr>
            <w:r w:rsidRPr="00655624">
              <w:rPr>
                <w:sz w:val="20"/>
                <w:szCs w:val="20"/>
              </w:rPr>
              <w:t>167.00</w:t>
            </w:r>
          </w:p>
        </w:tc>
        <w:tc>
          <w:tcPr>
            <w:tcW w:w="1503" w:type="pct"/>
          </w:tcPr>
          <w:p w14:paraId="66463DDE" w14:textId="77777777" w:rsidR="00655624" w:rsidRPr="00655624" w:rsidRDefault="00655624" w:rsidP="00655624">
            <w:pPr>
              <w:spacing w:after="0" w:line="240" w:lineRule="auto"/>
              <w:jc w:val="both"/>
              <w:rPr>
                <w:sz w:val="20"/>
                <w:szCs w:val="20"/>
              </w:rPr>
            </w:pPr>
            <w:r w:rsidRPr="00655624">
              <w:rPr>
                <w:sz w:val="20"/>
                <w:szCs w:val="20"/>
              </w:rPr>
              <w:t>0.0005 del valor catastral</w:t>
            </w:r>
          </w:p>
        </w:tc>
      </w:tr>
      <w:tr w:rsidR="00655624" w:rsidRPr="00655624" w14:paraId="247E3897" w14:textId="77777777" w:rsidTr="007820F8">
        <w:tblPrEx>
          <w:tblCellMar>
            <w:left w:w="108" w:type="dxa"/>
            <w:right w:w="108" w:type="dxa"/>
          </w:tblCellMar>
          <w:tblLook w:val="04A0" w:firstRow="1" w:lastRow="0" w:firstColumn="1" w:lastColumn="0" w:noHBand="0" w:noVBand="1"/>
        </w:tblPrEx>
        <w:trPr>
          <w:trHeight w:val="20"/>
        </w:trPr>
        <w:tc>
          <w:tcPr>
            <w:tcW w:w="1218" w:type="pct"/>
          </w:tcPr>
          <w:p w14:paraId="02492CA2" w14:textId="77777777" w:rsidR="00655624" w:rsidRPr="00655624" w:rsidRDefault="00655624" w:rsidP="00655624">
            <w:pPr>
              <w:spacing w:after="0" w:line="240" w:lineRule="auto"/>
              <w:jc w:val="both"/>
              <w:rPr>
                <w:sz w:val="20"/>
                <w:szCs w:val="20"/>
              </w:rPr>
            </w:pPr>
            <w:r w:rsidRPr="00655624">
              <w:rPr>
                <w:sz w:val="20"/>
                <w:szCs w:val="20"/>
              </w:rPr>
              <w:t>100000.01</w:t>
            </w:r>
          </w:p>
        </w:tc>
        <w:tc>
          <w:tcPr>
            <w:tcW w:w="1218" w:type="pct"/>
            <w:gridSpan w:val="2"/>
          </w:tcPr>
          <w:p w14:paraId="4C41F248" w14:textId="77777777" w:rsidR="00655624" w:rsidRPr="00655624" w:rsidRDefault="00655624" w:rsidP="00655624">
            <w:pPr>
              <w:spacing w:after="0" w:line="240" w:lineRule="auto"/>
              <w:jc w:val="both"/>
              <w:rPr>
                <w:sz w:val="20"/>
                <w:szCs w:val="20"/>
              </w:rPr>
            </w:pPr>
            <w:r w:rsidRPr="00655624">
              <w:rPr>
                <w:sz w:val="20"/>
                <w:szCs w:val="20"/>
              </w:rPr>
              <w:t>150000.00</w:t>
            </w:r>
          </w:p>
        </w:tc>
        <w:tc>
          <w:tcPr>
            <w:tcW w:w="1061" w:type="pct"/>
          </w:tcPr>
          <w:p w14:paraId="18F88D2D" w14:textId="77777777" w:rsidR="00655624" w:rsidRPr="00655624" w:rsidRDefault="00655624" w:rsidP="00655624">
            <w:pPr>
              <w:spacing w:after="0" w:line="240" w:lineRule="auto"/>
              <w:jc w:val="both"/>
              <w:rPr>
                <w:sz w:val="20"/>
                <w:szCs w:val="20"/>
              </w:rPr>
            </w:pPr>
            <w:r w:rsidRPr="00655624">
              <w:rPr>
                <w:sz w:val="20"/>
                <w:szCs w:val="20"/>
              </w:rPr>
              <w:t>180.00</w:t>
            </w:r>
          </w:p>
        </w:tc>
        <w:tc>
          <w:tcPr>
            <w:tcW w:w="1503" w:type="pct"/>
          </w:tcPr>
          <w:p w14:paraId="124CB9BD" w14:textId="77777777" w:rsidR="00655624" w:rsidRPr="00655624" w:rsidRDefault="00655624" w:rsidP="00655624">
            <w:pPr>
              <w:spacing w:after="0" w:line="240" w:lineRule="auto"/>
              <w:jc w:val="both"/>
              <w:rPr>
                <w:sz w:val="20"/>
                <w:szCs w:val="20"/>
              </w:rPr>
            </w:pPr>
            <w:r w:rsidRPr="00655624">
              <w:rPr>
                <w:sz w:val="20"/>
                <w:szCs w:val="20"/>
              </w:rPr>
              <w:t>0.0005 del valor catastral</w:t>
            </w:r>
          </w:p>
        </w:tc>
      </w:tr>
      <w:tr w:rsidR="00655624" w:rsidRPr="00655624" w14:paraId="50DB8596" w14:textId="77777777" w:rsidTr="007820F8">
        <w:tblPrEx>
          <w:tblCellMar>
            <w:left w:w="108" w:type="dxa"/>
            <w:right w:w="108" w:type="dxa"/>
          </w:tblCellMar>
          <w:tblLook w:val="04A0" w:firstRow="1" w:lastRow="0" w:firstColumn="1" w:lastColumn="0" w:noHBand="0" w:noVBand="1"/>
        </w:tblPrEx>
        <w:trPr>
          <w:trHeight w:val="20"/>
        </w:trPr>
        <w:tc>
          <w:tcPr>
            <w:tcW w:w="1218" w:type="pct"/>
          </w:tcPr>
          <w:p w14:paraId="194DC3C9" w14:textId="77777777" w:rsidR="00655624" w:rsidRPr="00655624" w:rsidRDefault="00655624" w:rsidP="00655624">
            <w:pPr>
              <w:spacing w:after="0" w:line="240" w:lineRule="auto"/>
              <w:jc w:val="both"/>
              <w:rPr>
                <w:sz w:val="20"/>
                <w:szCs w:val="20"/>
              </w:rPr>
            </w:pPr>
            <w:r w:rsidRPr="00655624">
              <w:rPr>
                <w:sz w:val="20"/>
                <w:szCs w:val="20"/>
              </w:rPr>
              <w:t>150000.01</w:t>
            </w:r>
          </w:p>
        </w:tc>
        <w:tc>
          <w:tcPr>
            <w:tcW w:w="1218" w:type="pct"/>
            <w:gridSpan w:val="2"/>
          </w:tcPr>
          <w:p w14:paraId="575CC212" w14:textId="77777777" w:rsidR="00655624" w:rsidRPr="00655624" w:rsidRDefault="00655624" w:rsidP="00655624">
            <w:pPr>
              <w:spacing w:after="0" w:line="240" w:lineRule="auto"/>
              <w:jc w:val="both"/>
              <w:rPr>
                <w:sz w:val="20"/>
                <w:szCs w:val="20"/>
              </w:rPr>
            </w:pPr>
            <w:r w:rsidRPr="00655624">
              <w:rPr>
                <w:sz w:val="20"/>
                <w:szCs w:val="20"/>
              </w:rPr>
              <w:t>200000.00</w:t>
            </w:r>
          </w:p>
        </w:tc>
        <w:tc>
          <w:tcPr>
            <w:tcW w:w="1061" w:type="pct"/>
          </w:tcPr>
          <w:p w14:paraId="1C8E1464" w14:textId="77777777" w:rsidR="00655624" w:rsidRPr="00655624" w:rsidRDefault="00655624" w:rsidP="00655624">
            <w:pPr>
              <w:spacing w:after="0" w:line="240" w:lineRule="auto"/>
              <w:jc w:val="both"/>
              <w:rPr>
                <w:sz w:val="20"/>
                <w:szCs w:val="20"/>
              </w:rPr>
            </w:pPr>
            <w:r w:rsidRPr="00655624">
              <w:rPr>
                <w:sz w:val="20"/>
                <w:szCs w:val="20"/>
              </w:rPr>
              <w:t>207.00</w:t>
            </w:r>
          </w:p>
        </w:tc>
        <w:tc>
          <w:tcPr>
            <w:tcW w:w="1503" w:type="pct"/>
          </w:tcPr>
          <w:p w14:paraId="11B110BB" w14:textId="77777777" w:rsidR="00655624" w:rsidRPr="00655624" w:rsidRDefault="00655624" w:rsidP="00655624">
            <w:pPr>
              <w:spacing w:after="0" w:line="240" w:lineRule="auto"/>
              <w:jc w:val="both"/>
              <w:rPr>
                <w:sz w:val="20"/>
                <w:szCs w:val="20"/>
              </w:rPr>
            </w:pPr>
            <w:r w:rsidRPr="00655624">
              <w:rPr>
                <w:sz w:val="20"/>
                <w:szCs w:val="20"/>
              </w:rPr>
              <w:t>0.0005 del valor catastral</w:t>
            </w:r>
          </w:p>
        </w:tc>
      </w:tr>
      <w:tr w:rsidR="00655624" w:rsidRPr="00655624" w14:paraId="1381FE86" w14:textId="77777777" w:rsidTr="007820F8">
        <w:tblPrEx>
          <w:tblCellMar>
            <w:left w:w="108" w:type="dxa"/>
            <w:right w:w="108" w:type="dxa"/>
          </w:tblCellMar>
          <w:tblLook w:val="04A0" w:firstRow="1" w:lastRow="0" w:firstColumn="1" w:lastColumn="0" w:noHBand="0" w:noVBand="1"/>
        </w:tblPrEx>
        <w:trPr>
          <w:trHeight w:val="20"/>
        </w:trPr>
        <w:tc>
          <w:tcPr>
            <w:tcW w:w="1218" w:type="pct"/>
          </w:tcPr>
          <w:p w14:paraId="10A0B96A" w14:textId="77777777" w:rsidR="00655624" w:rsidRPr="00655624" w:rsidRDefault="00655624" w:rsidP="00655624">
            <w:pPr>
              <w:spacing w:after="0" w:line="240" w:lineRule="auto"/>
              <w:jc w:val="both"/>
              <w:rPr>
                <w:sz w:val="20"/>
                <w:szCs w:val="20"/>
              </w:rPr>
            </w:pPr>
            <w:r w:rsidRPr="00655624">
              <w:rPr>
                <w:sz w:val="20"/>
                <w:szCs w:val="20"/>
              </w:rPr>
              <w:t>200000.01</w:t>
            </w:r>
          </w:p>
        </w:tc>
        <w:tc>
          <w:tcPr>
            <w:tcW w:w="1218" w:type="pct"/>
            <w:gridSpan w:val="2"/>
          </w:tcPr>
          <w:p w14:paraId="00F5DCE5" w14:textId="77777777" w:rsidR="00655624" w:rsidRPr="00655624" w:rsidRDefault="00655624" w:rsidP="00655624">
            <w:pPr>
              <w:spacing w:after="0" w:line="240" w:lineRule="auto"/>
              <w:jc w:val="both"/>
              <w:rPr>
                <w:sz w:val="20"/>
                <w:szCs w:val="20"/>
              </w:rPr>
            </w:pPr>
            <w:r w:rsidRPr="00655624">
              <w:rPr>
                <w:sz w:val="20"/>
                <w:szCs w:val="20"/>
              </w:rPr>
              <w:t>250000.00</w:t>
            </w:r>
          </w:p>
        </w:tc>
        <w:tc>
          <w:tcPr>
            <w:tcW w:w="1061" w:type="pct"/>
          </w:tcPr>
          <w:p w14:paraId="7327F84F" w14:textId="77777777" w:rsidR="00655624" w:rsidRPr="00655624" w:rsidRDefault="00655624" w:rsidP="00655624">
            <w:pPr>
              <w:spacing w:after="0" w:line="240" w:lineRule="auto"/>
              <w:jc w:val="both"/>
              <w:rPr>
                <w:sz w:val="20"/>
                <w:szCs w:val="20"/>
              </w:rPr>
            </w:pPr>
            <w:r w:rsidRPr="00655624">
              <w:rPr>
                <w:sz w:val="20"/>
                <w:szCs w:val="20"/>
              </w:rPr>
              <w:t>233.00</w:t>
            </w:r>
          </w:p>
        </w:tc>
        <w:tc>
          <w:tcPr>
            <w:tcW w:w="1503" w:type="pct"/>
          </w:tcPr>
          <w:p w14:paraId="5F6DD49A" w14:textId="77777777" w:rsidR="00655624" w:rsidRPr="00655624" w:rsidRDefault="00655624" w:rsidP="00655624">
            <w:pPr>
              <w:spacing w:after="0" w:line="240" w:lineRule="auto"/>
              <w:jc w:val="both"/>
              <w:rPr>
                <w:sz w:val="20"/>
                <w:szCs w:val="20"/>
              </w:rPr>
            </w:pPr>
            <w:r w:rsidRPr="00655624">
              <w:rPr>
                <w:sz w:val="20"/>
                <w:szCs w:val="20"/>
              </w:rPr>
              <w:t>0.0005 del valor catastral</w:t>
            </w:r>
          </w:p>
        </w:tc>
      </w:tr>
      <w:tr w:rsidR="00655624" w:rsidRPr="00655624" w14:paraId="3C054013" w14:textId="77777777" w:rsidTr="007820F8">
        <w:tblPrEx>
          <w:tblCellMar>
            <w:left w:w="108" w:type="dxa"/>
            <w:right w:w="108" w:type="dxa"/>
          </w:tblCellMar>
          <w:tblLook w:val="04A0" w:firstRow="1" w:lastRow="0" w:firstColumn="1" w:lastColumn="0" w:noHBand="0" w:noVBand="1"/>
        </w:tblPrEx>
        <w:trPr>
          <w:trHeight w:val="20"/>
        </w:trPr>
        <w:tc>
          <w:tcPr>
            <w:tcW w:w="1218" w:type="pct"/>
          </w:tcPr>
          <w:p w14:paraId="7D0E27B4" w14:textId="77777777" w:rsidR="00655624" w:rsidRPr="00655624" w:rsidRDefault="00655624" w:rsidP="00655624">
            <w:pPr>
              <w:spacing w:after="0" w:line="240" w:lineRule="auto"/>
              <w:jc w:val="both"/>
              <w:rPr>
                <w:sz w:val="20"/>
                <w:szCs w:val="20"/>
              </w:rPr>
            </w:pPr>
            <w:r w:rsidRPr="00655624">
              <w:rPr>
                <w:sz w:val="20"/>
                <w:szCs w:val="20"/>
              </w:rPr>
              <w:t>250000.01</w:t>
            </w:r>
          </w:p>
        </w:tc>
        <w:tc>
          <w:tcPr>
            <w:tcW w:w="1218" w:type="pct"/>
            <w:gridSpan w:val="2"/>
          </w:tcPr>
          <w:p w14:paraId="23161A1B" w14:textId="77777777" w:rsidR="00655624" w:rsidRPr="00655624" w:rsidRDefault="00655624" w:rsidP="00655624">
            <w:pPr>
              <w:spacing w:after="0" w:line="240" w:lineRule="auto"/>
              <w:jc w:val="both"/>
              <w:rPr>
                <w:sz w:val="20"/>
                <w:szCs w:val="20"/>
              </w:rPr>
            </w:pPr>
            <w:r w:rsidRPr="00655624">
              <w:rPr>
                <w:sz w:val="20"/>
                <w:szCs w:val="20"/>
              </w:rPr>
              <w:t>300000.00</w:t>
            </w:r>
          </w:p>
        </w:tc>
        <w:tc>
          <w:tcPr>
            <w:tcW w:w="1061" w:type="pct"/>
          </w:tcPr>
          <w:p w14:paraId="21F43F13" w14:textId="77777777" w:rsidR="00655624" w:rsidRPr="00655624" w:rsidRDefault="00655624" w:rsidP="00655624">
            <w:pPr>
              <w:spacing w:after="0" w:line="240" w:lineRule="auto"/>
              <w:jc w:val="both"/>
              <w:rPr>
                <w:sz w:val="20"/>
                <w:szCs w:val="20"/>
              </w:rPr>
            </w:pPr>
            <w:r w:rsidRPr="00655624">
              <w:rPr>
                <w:sz w:val="20"/>
                <w:szCs w:val="20"/>
              </w:rPr>
              <w:t>260.00</w:t>
            </w:r>
          </w:p>
        </w:tc>
        <w:tc>
          <w:tcPr>
            <w:tcW w:w="1503" w:type="pct"/>
          </w:tcPr>
          <w:p w14:paraId="32247766" w14:textId="77777777" w:rsidR="00655624" w:rsidRPr="00655624" w:rsidRDefault="00655624" w:rsidP="00655624">
            <w:pPr>
              <w:spacing w:after="0" w:line="240" w:lineRule="auto"/>
              <w:jc w:val="both"/>
              <w:rPr>
                <w:sz w:val="20"/>
                <w:szCs w:val="20"/>
              </w:rPr>
            </w:pPr>
            <w:r w:rsidRPr="00655624">
              <w:rPr>
                <w:sz w:val="20"/>
                <w:szCs w:val="20"/>
              </w:rPr>
              <w:t>0.0005 del valor catastral</w:t>
            </w:r>
          </w:p>
        </w:tc>
      </w:tr>
      <w:tr w:rsidR="00655624" w:rsidRPr="00655624" w14:paraId="46F2203F" w14:textId="77777777" w:rsidTr="007820F8">
        <w:tblPrEx>
          <w:tblCellMar>
            <w:left w:w="108" w:type="dxa"/>
            <w:right w:w="108" w:type="dxa"/>
          </w:tblCellMar>
          <w:tblLook w:val="04A0" w:firstRow="1" w:lastRow="0" w:firstColumn="1" w:lastColumn="0" w:noHBand="0" w:noVBand="1"/>
        </w:tblPrEx>
        <w:trPr>
          <w:trHeight w:val="20"/>
        </w:trPr>
        <w:tc>
          <w:tcPr>
            <w:tcW w:w="1218" w:type="pct"/>
          </w:tcPr>
          <w:p w14:paraId="3077DF56" w14:textId="77777777" w:rsidR="00655624" w:rsidRPr="00655624" w:rsidRDefault="00655624" w:rsidP="00655624">
            <w:pPr>
              <w:spacing w:after="0" w:line="240" w:lineRule="auto"/>
              <w:jc w:val="both"/>
              <w:rPr>
                <w:sz w:val="20"/>
                <w:szCs w:val="20"/>
              </w:rPr>
            </w:pPr>
            <w:r w:rsidRPr="00655624">
              <w:rPr>
                <w:sz w:val="20"/>
                <w:szCs w:val="20"/>
              </w:rPr>
              <w:t>300000.01</w:t>
            </w:r>
          </w:p>
        </w:tc>
        <w:tc>
          <w:tcPr>
            <w:tcW w:w="1218" w:type="pct"/>
            <w:gridSpan w:val="2"/>
          </w:tcPr>
          <w:p w14:paraId="01BFB632" w14:textId="77777777" w:rsidR="00655624" w:rsidRPr="00655624" w:rsidRDefault="00655624" w:rsidP="00655624">
            <w:pPr>
              <w:spacing w:after="0" w:line="240" w:lineRule="auto"/>
              <w:jc w:val="both"/>
              <w:rPr>
                <w:sz w:val="20"/>
                <w:szCs w:val="20"/>
              </w:rPr>
            </w:pPr>
            <w:r w:rsidRPr="00655624">
              <w:rPr>
                <w:sz w:val="20"/>
                <w:szCs w:val="20"/>
              </w:rPr>
              <w:t>400000.00</w:t>
            </w:r>
          </w:p>
        </w:tc>
        <w:tc>
          <w:tcPr>
            <w:tcW w:w="1061" w:type="pct"/>
          </w:tcPr>
          <w:p w14:paraId="32BD485F" w14:textId="77777777" w:rsidR="00655624" w:rsidRPr="00655624" w:rsidRDefault="00655624" w:rsidP="00655624">
            <w:pPr>
              <w:spacing w:after="0" w:line="240" w:lineRule="auto"/>
              <w:jc w:val="both"/>
              <w:rPr>
                <w:sz w:val="20"/>
                <w:szCs w:val="20"/>
              </w:rPr>
            </w:pPr>
            <w:r w:rsidRPr="00655624">
              <w:rPr>
                <w:sz w:val="20"/>
                <w:szCs w:val="20"/>
              </w:rPr>
              <w:t>286.00</w:t>
            </w:r>
          </w:p>
        </w:tc>
        <w:tc>
          <w:tcPr>
            <w:tcW w:w="1503" w:type="pct"/>
          </w:tcPr>
          <w:p w14:paraId="228E44CD" w14:textId="77777777" w:rsidR="00655624" w:rsidRPr="00655624" w:rsidRDefault="00655624" w:rsidP="00655624">
            <w:pPr>
              <w:spacing w:after="0" w:line="240" w:lineRule="auto"/>
              <w:jc w:val="both"/>
              <w:rPr>
                <w:sz w:val="20"/>
                <w:szCs w:val="20"/>
              </w:rPr>
            </w:pPr>
            <w:r w:rsidRPr="00655624">
              <w:rPr>
                <w:sz w:val="20"/>
                <w:szCs w:val="20"/>
              </w:rPr>
              <w:t>0.0005 del valor catastral</w:t>
            </w:r>
          </w:p>
        </w:tc>
      </w:tr>
      <w:tr w:rsidR="00655624" w:rsidRPr="00655624" w14:paraId="66BD0898" w14:textId="77777777" w:rsidTr="007820F8">
        <w:tblPrEx>
          <w:tblCellMar>
            <w:left w:w="108" w:type="dxa"/>
            <w:right w:w="108" w:type="dxa"/>
          </w:tblCellMar>
          <w:tblLook w:val="04A0" w:firstRow="1" w:lastRow="0" w:firstColumn="1" w:lastColumn="0" w:noHBand="0" w:noVBand="1"/>
        </w:tblPrEx>
        <w:trPr>
          <w:trHeight w:val="20"/>
        </w:trPr>
        <w:tc>
          <w:tcPr>
            <w:tcW w:w="1218" w:type="pct"/>
          </w:tcPr>
          <w:p w14:paraId="51CBFE6E" w14:textId="77777777" w:rsidR="00655624" w:rsidRPr="00655624" w:rsidRDefault="00655624" w:rsidP="00655624">
            <w:pPr>
              <w:spacing w:after="0" w:line="240" w:lineRule="auto"/>
              <w:jc w:val="both"/>
              <w:rPr>
                <w:sz w:val="20"/>
                <w:szCs w:val="20"/>
              </w:rPr>
            </w:pPr>
            <w:r w:rsidRPr="00655624">
              <w:rPr>
                <w:sz w:val="20"/>
                <w:szCs w:val="20"/>
              </w:rPr>
              <w:t>400000.01</w:t>
            </w:r>
          </w:p>
        </w:tc>
        <w:tc>
          <w:tcPr>
            <w:tcW w:w="1218" w:type="pct"/>
            <w:gridSpan w:val="2"/>
          </w:tcPr>
          <w:p w14:paraId="19ECB13B" w14:textId="77777777" w:rsidR="00655624" w:rsidRPr="00655624" w:rsidRDefault="00655624" w:rsidP="00655624">
            <w:pPr>
              <w:spacing w:after="0" w:line="240" w:lineRule="auto"/>
              <w:jc w:val="both"/>
              <w:rPr>
                <w:sz w:val="20"/>
                <w:szCs w:val="20"/>
              </w:rPr>
            </w:pPr>
            <w:r w:rsidRPr="00655624">
              <w:rPr>
                <w:sz w:val="20"/>
                <w:szCs w:val="20"/>
              </w:rPr>
              <w:t>500000.00</w:t>
            </w:r>
          </w:p>
        </w:tc>
        <w:tc>
          <w:tcPr>
            <w:tcW w:w="1061" w:type="pct"/>
          </w:tcPr>
          <w:p w14:paraId="2857F429" w14:textId="77777777" w:rsidR="00655624" w:rsidRPr="00655624" w:rsidRDefault="00655624" w:rsidP="00655624">
            <w:pPr>
              <w:spacing w:after="0" w:line="240" w:lineRule="auto"/>
              <w:jc w:val="both"/>
              <w:rPr>
                <w:sz w:val="20"/>
                <w:szCs w:val="20"/>
              </w:rPr>
            </w:pPr>
            <w:r w:rsidRPr="00655624">
              <w:rPr>
                <w:sz w:val="20"/>
                <w:szCs w:val="20"/>
              </w:rPr>
              <w:t>339.00</w:t>
            </w:r>
          </w:p>
        </w:tc>
        <w:tc>
          <w:tcPr>
            <w:tcW w:w="1503" w:type="pct"/>
          </w:tcPr>
          <w:p w14:paraId="513E868F" w14:textId="77777777" w:rsidR="00655624" w:rsidRPr="00655624" w:rsidRDefault="00655624" w:rsidP="00655624">
            <w:pPr>
              <w:spacing w:after="0" w:line="240" w:lineRule="auto"/>
              <w:jc w:val="both"/>
              <w:rPr>
                <w:sz w:val="20"/>
                <w:szCs w:val="20"/>
              </w:rPr>
            </w:pPr>
            <w:r w:rsidRPr="00655624">
              <w:rPr>
                <w:sz w:val="20"/>
                <w:szCs w:val="20"/>
              </w:rPr>
              <w:t>0.0005 del valor catastral</w:t>
            </w:r>
          </w:p>
        </w:tc>
      </w:tr>
      <w:tr w:rsidR="00655624" w:rsidRPr="00655624" w14:paraId="145E5267" w14:textId="77777777" w:rsidTr="007820F8">
        <w:tblPrEx>
          <w:tblCellMar>
            <w:left w:w="108" w:type="dxa"/>
            <w:right w:w="108" w:type="dxa"/>
          </w:tblCellMar>
          <w:tblLook w:val="04A0" w:firstRow="1" w:lastRow="0" w:firstColumn="1" w:lastColumn="0" w:noHBand="0" w:noVBand="1"/>
        </w:tblPrEx>
        <w:trPr>
          <w:trHeight w:val="20"/>
        </w:trPr>
        <w:tc>
          <w:tcPr>
            <w:tcW w:w="1218" w:type="pct"/>
          </w:tcPr>
          <w:p w14:paraId="7CFF9797" w14:textId="77777777" w:rsidR="00655624" w:rsidRPr="00655624" w:rsidRDefault="00655624" w:rsidP="00655624">
            <w:pPr>
              <w:spacing w:after="0" w:line="240" w:lineRule="auto"/>
              <w:jc w:val="both"/>
              <w:rPr>
                <w:sz w:val="20"/>
                <w:szCs w:val="20"/>
              </w:rPr>
            </w:pPr>
            <w:r w:rsidRPr="00655624">
              <w:rPr>
                <w:sz w:val="20"/>
                <w:szCs w:val="20"/>
              </w:rPr>
              <w:t>500000.01</w:t>
            </w:r>
          </w:p>
        </w:tc>
        <w:tc>
          <w:tcPr>
            <w:tcW w:w="1218" w:type="pct"/>
            <w:gridSpan w:val="2"/>
          </w:tcPr>
          <w:p w14:paraId="74677D07" w14:textId="77777777" w:rsidR="00655624" w:rsidRPr="00655624" w:rsidRDefault="00655624" w:rsidP="00655624">
            <w:pPr>
              <w:spacing w:after="0" w:line="240" w:lineRule="auto"/>
              <w:jc w:val="both"/>
              <w:rPr>
                <w:sz w:val="20"/>
                <w:szCs w:val="20"/>
              </w:rPr>
            </w:pPr>
            <w:r w:rsidRPr="00655624">
              <w:rPr>
                <w:sz w:val="20"/>
                <w:szCs w:val="20"/>
              </w:rPr>
              <w:t>600000.00</w:t>
            </w:r>
          </w:p>
        </w:tc>
        <w:tc>
          <w:tcPr>
            <w:tcW w:w="1061" w:type="pct"/>
          </w:tcPr>
          <w:p w14:paraId="41347B71" w14:textId="77777777" w:rsidR="00655624" w:rsidRPr="00655624" w:rsidRDefault="00655624" w:rsidP="00655624">
            <w:pPr>
              <w:spacing w:after="0" w:line="240" w:lineRule="auto"/>
              <w:jc w:val="both"/>
              <w:rPr>
                <w:sz w:val="20"/>
                <w:szCs w:val="20"/>
              </w:rPr>
            </w:pPr>
            <w:r w:rsidRPr="00655624">
              <w:rPr>
                <w:sz w:val="20"/>
                <w:szCs w:val="20"/>
              </w:rPr>
              <w:t>392.00</w:t>
            </w:r>
          </w:p>
        </w:tc>
        <w:tc>
          <w:tcPr>
            <w:tcW w:w="1503" w:type="pct"/>
          </w:tcPr>
          <w:p w14:paraId="1570684F" w14:textId="77777777" w:rsidR="00655624" w:rsidRPr="00655624" w:rsidRDefault="00655624" w:rsidP="00655624">
            <w:pPr>
              <w:spacing w:after="0" w:line="240" w:lineRule="auto"/>
              <w:jc w:val="both"/>
              <w:rPr>
                <w:sz w:val="20"/>
                <w:szCs w:val="20"/>
              </w:rPr>
            </w:pPr>
            <w:r w:rsidRPr="00655624">
              <w:rPr>
                <w:sz w:val="20"/>
                <w:szCs w:val="20"/>
              </w:rPr>
              <w:t>0.0005 del valor catastral</w:t>
            </w:r>
          </w:p>
        </w:tc>
      </w:tr>
      <w:tr w:rsidR="00655624" w:rsidRPr="00655624" w14:paraId="1F8D6957" w14:textId="77777777" w:rsidTr="007820F8">
        <w:tblPrEx>
          <w:tblCellMar>
            <w:left w:w="108" w:type="dxa"/>
            <w:right w:w="108" w:type="dxa"/>
          </w:tblCellMar>
          <w:tblLook w:val="04A0" w:firstRow="1" w:lastRow="0" w:firstColumn="1" w:lastColumn="0" w:noHBand="0" w:noVBand="1"/>
        </w:tblPrEx>
        <w:trPr>
          <w:trHeight w:val="20"/>
        </w:trPr>
        <w:tc>
          <w:tcPr>
            <w:tcW w:w="1218" w:type="pct"/>
          </w:tcPr>
          <w:p w14:paraId="018BF9A3" w14:textId="77777777" w:rsidR="00655624" w:rsidRPr="00655624" w:rsidRDefault="00655624" w:rsidP="00655624">
            <w:pPr>
              <w:spacing w:after="0" w:line="240" w:lineRule="auto"/>
              <w:jc w:val="both"/>
              <w:rPr>
                <w:sz w:val="20"/>
                <w:szCs w:val="20"/>
              </w:rPr>
            </w:pPr>
            <w:r w:rsidRPr="00655624">
              <w:rPr>
                <w:sz w:val="20"/>
                <w:szCs w:val="20"/>
              </w:rPr>
              <w:t>600000.01</w:t>
            </w:r>
          </w:p>
        </w:tc>
        <w:tc>
          <w:tcPr>
            <w:tcW w:w="1218" w:type="pct"/>
            <w:gridSpan w:val="2"/>
          </w:tcPr>
          <w:p w14:paraId="71F488E0" w14:textId="77777777" w:rsidR="00655624" w:rsidRPr="00655624" w:rsidRDefault="00655624" w:rsidP="00655624">
            <w:pPr>
              <w:spacing w:after="0" w:line="240" w:lineRule="auto"/>
              <w:jc w:val="both"/>
              <w:rPr>
                <w:sz w:val="20"/>
                <w:szCs w:val="20"/>
              </w:rPr>
            </w:pPr>
            <w:r w:rsidRPr="00655624">
              <w:rPr>
                <w:sz w:val="20"/>
                <w:szCs w:val="20"/>
              </w:rPr>
              <w:t>700000.00</w:t>
            </w:r>
          </w:p>
        </w:tc>
        <w:tc>
          <w:tcPr>
            <w:tcW w:w="1061" w:type="pct"/>
          </w:tcPr>
          <w:p w14:paraId="4D33EF17" w14:textId="77777777" w:rsidR="00655624" w:rsidRPr="00655624" w:rsidRDefault="00655624" w:rsidP="00655624">
            <w:pPr>
              <w:spacing w:after="0" w:line="240" w:lineRule="auto"/>
              <w:jc w:val="both"/>
              <w:rPr>
                <w:sz w:val="20"/>
                <w:szCs w:val="20"/>
              </w:rPr>
            </w:pPr>
            <w:r w:rsidRPr="00655624">
              <w:rPr>
                <w:sz w:val="20"/>
                <w:szCs w:val="20"/>
              </w:rPr>
              <w:t>445.00</w:t>
            </w:r>
          </w:p>
        </w:tc>
        <w:tc>
          <w:tcPr>
            <w:tcW w:w="1503" w:type="pct"/>
          </w:tcPr>
          <w:p w14:paraId="5C681228" w14:textId="77777777" w:rsidR="00655624" w:rsidRPr="00655624" w:rsidRDefault="00655624" w:rsidP="00655624">
            <w:pPr>
              <w:spacing w:after="0" w:line="240" w:lineRule="auto"/>
              <w:jc w:val="both"/>
              <w:rPr>
                <w:sz w:val="20"/>
                <w:szCs w:val="20"/>
              </w:rPr>
            </w:pPr>
            <w:r w:rsidRPr="00655624">
              <w:rPr>
                <w:sz w:val="20"/>
                <w:szCs w:val="20"/>
              </w:rPr>
              <w:t>0.0005 del valor catastral</w:t>
            </w:r>
          </w:p>
        </w:tc>
      </w:tr>
      <w:tr w:rsidR="00655624" w:rsidRPr="00655624" w14:paraId="30361941" w14:textId="77777777" w:rsidTr="007820F8">
        <w:tblPrEx>
          <w:tblCellMar>
            <w:left w:w="108" w:type="dxa"/>
            <w:right w:w="108" w:type="dxa"/>
          </w:tblCellMar>
          <w:tblLook w:val="04A0" w:firstRow="1" w:lastRow="0" w:firstColumn="1" w:lastColumn="0" w:noHBand="0" w:noVBand="1"/>
        </w:tblPrEx>
        <w:trPr>
          <w:trHeight w:val="20"/>
        </w:trPr>
        <w:tc>
          <w:tcPr>
            <w:tcW w:w="1218" w:type="pct"/>
          </w:tcPr>
          <w:p w14:paraId="0F0EFC29" w14:textId="77777777" w:rsidR="00655624" w:rsidRPr="00655624" w:rsidRDefault="00655624" w:rsidP="00655624">
            <w:pPr>
              <w:spacing w:after="0" w:line="240" w:lineRule="auto"/>
              <w:jc w:val="both"/>
              <w:rPr>
                <w:sz w:val="20"/>
                <w:szCs w:val="20"/>
              </w:rPr>
            </w:pPr>
            <w:r w:rsidRPr="00655624">
              <w:rPr>
                <w:sz w:val="20"/>
                <w:szCs w:val="20"/>
              </w:rPr>
              <w:t>700000.01</w:t>
            </w:r>
          </w:p>
        </w:tc>
        <w:tc>
          <w:tcPr>
            <w:tcW w:w="1218" w:type="pct"/>
            <w:gridSpan w:val="2"/>
          </w:tcPr>
          <w:p w14:paraId="4CEC644B" w14:textId="77777777" w:rsidR="00655624" w:rsidRPr="00655624" w:rsidRDefault="00655624" w:rsidP="00655624">
            <w:pPr>
              <w:spacing w:after="0" w:line="240" w:lineRule="auto"/>
              <w:jc w:val="both"/>
              <w:rPr>
                <w:sz w:val="20"/>
                <w:szCs w:val="20"/>
              </w:rPr>
            </w:pPr>
            <w:r w:rsidRPr="00655624">
              <w:rPr>
                <w:sz w:val="20"/>
                <w:szCs w:val="20"/>
              </w:rPr>
              <w:t>800000.00</w:t>
            </w:r>
          </w:p>
        </w:tc>
        <w:tc>
          <w:tcPr>
            <w:tcW w:w="1061" w:type="pct"/>
          </w:tcPr>
          <w:p w14:paraId="23D08251" w14:textId="77777777" w:rsidR="00655624" w:rsidRPr="00655624" w:rsidRDefault="00655624" w:rsidP="00655624">
            <w:pPr>
              <w:spacing w:after="0" w:line="240" w:lineRule="auto"/>
              <w:jc w:val="both"/>
              <w:rPr>
                <w:sz w:val="20"/>
                <w:szCs w:val="20"/>
              </w:rPr>
            </w:pPr>
            <w:r w:rsidRPr="00655624">
              <w:rPr>
                <w:sz w:val="20"/>
                <w:szCs w:val="20"/>
              </w:rPr>
              <w:t>498.00</w:t>
            </w:r>
          </w:p>
        </w:tc>
        <w:tc>
          <w:tcPr>
            <w:tcW w:w="1503" w:type="pct"/>
          </w:tcPr>
          <w:p w14:paraId="11241494" w14:textId="77777777" w:rsidR="00655624" w:rsidRPr="00655624" w:rsidRDefault="00655624" w:rsidP="00655624">
            <w:pPr>
              <w:spacing w:after="0" w:line="240" w:lineRule="auto"/>
              <w:jc w:val="both"/>
              <w:rPr>
                <w:sz w:val="20"/>
                <w:szCs w:val="20"/>
              </w:rPr>
            </w:pPr>
            <w:r w:rsidRPr="00655624">
              <w:rPr>
                <w:sz w:val="20"/>
                <w:szCs w:val="20"/>
              </w:rPr>
              <w:t>0.0005 del valor catastral</w:t>
            </w:r>
          </w:p>
        </w:tc>
      </w:tr>
      <w:tr w:rsidR="00655624" w:rsidRPr="00655624" w14:paraId="11102660" w14:textId="77777777" w:rsidTr="007820F8">
        <w:tblPrEx>
          <w:tblCellMar>
            <w:left w:w="108" w:type="dxa"/>
            <w:right w:w="108" w:type="dxa"/>
          </w:tblCellMar>
          <w:tblLook w:val="04A0" w:firstRow="1" w:lastRow="0" w:firstColumn="1" w:lastColumn="0" w:noHBand="0" w:noVBand="1"/>
        </w:tblPrEx>
        <w:trPr>
          <w:trHeight w:val="20"/>
        </w:trPr>
        <w:tc>
          <w:tcPr>
            <w:tcW w:w="1218" w:type="pct"/>
          </w:tcPr>
          <w:p w14:paraId="2673A1E4" w14:textId="77777777" w:rsidR="00655624" w:rsidRPr="00655624" w:rsidRDefault="00655624" w:rsidP="00655624">
            <w:pPr>
              <w:spacing w:after="0" w:line="240" w:lineRule="auto"/>
              <w:jc w:val="both"/>
              <w:rPr>
                <w:sz w:val="20"/>
                <w:szCs w:val="20"/>
              </w:rPr>
            </w:pPr>
            <w:r w:rsidRPr="00655624">
              <w:rPr>
                <w:sz w:val="20"/>
                <w:szCs w:val="20"/>
              </w:rPr>
              <w:t>800000.01</w:t>
            </w:r>
          </w:p>
        </w:tc>
        <w:tc>
          <w:tcPr>
            <w:tcW w:w="1218" w:type="pct"/>
            <w:gridSpan w:val="2"/>
          </w:tcPr>
          <w:p w14:paraId="3D16620C" w14:textId="77777777" w:rsidR="00655624" w:rsidRPr="00655624" w:rsidRDefault="00655624" w:rsidP="00655624">
            <w:pPr>
              <w:spacing w:after="0" w:line="240" w:lineRule="auto"/>
              <w:jc w:val="both"/>
              <w:rPr>
                <w:sz w:val="20"/>
                <w:szCs w:val="20"/>
              </w:rPr>
            </w:pPr>
            <w:r w:rsidRPr="00655624">
              <w:rPr>
                <w:sz w:val="20"/>
                <w:szCs w:val="20"/>
              </w:rPr>
              <w:t>900000.00</w:t>
            </w:r>
          </w:p>
        </w:tc>
        <w:tc>
          <w:tcPr>
            <w:tcW w:w="1061" w:type="pct"/>
          </w:tcPr>
          <w:p w14:paraId="1EBC455F" w14:textId="77777777" w:rsidR="00655624" w:rsidRPr="00655624" w:rsidRDefault="00655624" w:rsidP="00655624">
            <w:pPr>
              <w:spacing w:after="0" w:line="240" w:lineRule="auto"/>
              <w:jc w:val="both"/>
              <w:rPr>
                <w:sz w:val="20"/>
                <w:szCs w:val="20"/>
              </w:rPr>
            </w:pPr>
            <w:r w:rsidRPr="00655624">
              <w:rPr>
                <w:sz w:val="20"/>
                <w:szCs w:val="20"/>
              </w:rPr>
              <w:t>551.00</w:t>
            </w:r>
          </w:p>
        </w:tc>
        <w:tc>
          <w:tcPr>
            <w:tcW w:w="1503" w:type="pct"/>
          </w:tcPr>
          <w:p w14:paraId="37BE0D47" w14:textId="77777777" w:rsidR="00655624" w:rsidRPr="00655624" w:rsidRDefault="00655624" w:rsidP="00655624">
            <w:pPr>
              <w:spacing w:after="0" w:line="240" w:lineRule="auto"/>
              <w:jc w:val="both"/>
              <w:rPr>
                <w:sz w:val="20"/>
                <w:szCs w:val="20"/>
              </w:rPr>
            </w:pPr>
            <w:r w:rsidRPr="00655624">
              <w:rPr>
                <w:sz w:val="20"/>
                <w:szCs w:val="20"/>
              </w:rPr>
              <w:t>0.0005 del valor catastral</w:t>
            </w:r>
          </w:p>
        </w:tc>
      </w:tr>
      <w:tr w:rsidR="00655624" w:rsidRPr="00655624" w14:paraId="76EACA48" w14:textId="77777777" w:rsidTr="007820F8">
        <w:tblPrEx>
          <w:tblCellMar>
            <w:left w:w="108" w:type="dxa"/>
            <w:right w:w="108" w:type="dxa"/>
          </w:tblCellMar>
          <w:tblLook w:val="04A0" w:firstRow="1" w:lastRow="0" w:firstColumn="1" w:lastColumn="0" w:noHBand="0" w:noVBand="1"/>
        </w:tblPrEx>
        <w:trPr>
          <w:trHeight w:val="20"/>
        </w:trPr>
        <w:tc>
          <w:tcPr>
            <w:tcW w:w="1218" w:type="pct"/>
          </w:tcPr>
          <w:p w14:paraId="339CF297" w14:textId="77777777" w:rsidR="00655624" w:rsidRPr="00655624" w:rsidRDefault="00655624" w:rsidP="00655624">
            <w:pPr>
              <w:spacing w:after="0" w:line="240" w:lineRule="auto"/>
              <w:jc w:val="both"/>
              <w:rPr>
                <w:sz w:val="20"/>
                <w:szCs w:val="20"/>
              </w:rPr>
            </w:pPr>
            <w:r w:rsidRPr="00655624">
              <w:rPr>
                <w:sz w:val="20"/>
                <w:szCs w:val="20"/>
              </w:rPr>
              <w:t>900000.01</w:t>
            </w:r>
          </w:p>
        </w:tc>
        <w:tc>
          <w:tcPr>
            <w:tcW w:w="1218" w:type="pct"/>
            <w:gridSpan w:val="2"/>
          </w:tcPr>
          <w:p w14:paraId="271349CC" w14:textId="77777777" w:rsidR="00655624" w:rsidRPr="00655624" w:rsidRDefault="00655624" w:rsidP="00655624">
            <w:pPr>
              <w:spacing w:after="0" w:line="240" w:lineRule="auto"/>
              <w:jc w:val="both"/>
              <w:rPr>
                <w:sz w:val="20"/>
                <w:szCs w:val="20"/>
              </w:rPr>
            </w:pPr>
            <w:r w:rsidRPr="00655624">
              <w:rPr>
                <w:sz w:val="20"/>
                <w:szCs w:val="20"/>
              </w:rPr>
              <w:t>1000000.00</w:t>
            </w:r>
          </w:p>
        </w:tc>
        <w:tc>
          <w:tcPr>
            <w:tcW w:w="1061" w:type="pct"/>
          </w:tcPr>
          <w:p w14:paraId="2A02E0C4" w14:textId="77777777" w:rsidR="00655624" w:rsidRPr="00655624" w:rsidRDefault="00655624" w:rsidP="00655624">
            <w:pPr>
              <w:spacing w:after="0" w:line="240" w:lineRule="auto"/>
              <w:jc w:val="both"/>
              <w:rPr>
                <w:sz w:val="20"/>
                <w:szCs w:val="20"/>
              </w:rPr>
            </w:pPr>
            <w:r w:rsidRPr="00655624">
              <w:rPr>
                <w:sz w:val="20"/>
                <w:szCs w:val="20"/>
              </w:rPr>
              <w:t>604.00</w:t>
            </w:r>
          </w:p>
        </w:tc>
        <w:tc>
          <w:tcPr>
            <w:tcW w:w="1503" w:type="pct"/>
          </w:tcPr>
          <w:p w14:paraId="4B7587E2" w14:textId="77777777" w:rsidR="00655624" w:rsidRPr="00655624" w:rsidRDefault="00655624" w:rsidP="00655624">
            <w:pPr>
              <w:spacing w:after="0" w:line="240" w:lineRule="auto"/>
              <w:jc w:val="both"/>
              <w:rPr>
                <w:sz w:val="20"/>
                <w:szCs w:val="20"/>
              </w:rPr>
            </w:pPr>
            <w:r w:rsidRPr="00655624">
              <w:rPr>
                <w:sz w:val="20"/>
                <w:szCs w:val="20"/>
              </w:rPr>
              <w:t>0.0005 del valor catastral</w:t>
            </w:r>
          </w:p>
        </w:tc>
      </w:tr>
      <w:tr w:rsidR="00655624" w:rsidRPr="00655624" w14:paraId="43CF06F3" w14:textId="77777777" w:rsidTr="007820F8">
        <w:tblPrEx>
          <w:tblCellMar>
            <w:left w:w="108" w:type="dxa"/>
            <w:right w:w="108" w:type="dxa"/>
          </w:tblCellMar>
          <w:tblLook w:val="04A0" w:firstRow="1" w:lastRow="0" w:firstColumn="1" w:lastColumn="0" w:noHBand="0" w:noVBand="1"/>
        </w:tblPrEx>
        <w:trPr>
          <w:trHeight w:val="20"/>
        </w:trPr>
        <w:tc>
          <w:tcPr>
            <w:tcW w:w="1218" w:type="pct"/>
          </w:tcPr>
          <w:p w14:paraId="285F1C8D" w14:textId="77777777" w:rsidR="00655624" w:rsidRPr="00655624" w:rsidRDefault="00655624" w:rsidP="00655624">
            <w:pPr>
              <w:spacing w:after="0" w:line="240" w:lineRule="auto"/>
              <w:jc w:val="both"/>
              <w:rPr>
                <w:sz w:val="20"/>
                <w:szCs w:val="20"/>
              </w:rPr>
            </w:pPr>
            <w:r w:rsidRPr="00655624">
              <w:rPr>
                <w:sz w:val="20"/>
                <w:szCs w:val="20"/>
              </w:rPr>
              <w:t>1000000.01</w:t>
            </w:r>
          </w:p>
        </w:tc>
        <w:tc>
          <w:tcPr>
            <w:tcW w:w="1218" w:type="pct"/>
            <w:gridSpan w:val="2"/>
          </w:tcPr>
          <w:p w14:paraId="63D71261" w14:textId="77777777" w:rsidR="00655624" w:rsidRPr="00655624" w:rsidRDefault="00655624" w:rsidP="00655624">
            <w:pPr>
              <w:spacing w:after="0" w:line="240" w:lineRule="auto"/>
              <w:jc w:val="both"/>
              <w:rPr>
                <w:sz w:val="20"/>
                <w:szCs w:val="20"/>
              </w:rPr>
            </w:pPr>
            <w:r w:rsidRPr="00655624">
              <w:rPr>
                <w:sz w:val="20"/>
                <w:szCs w:val="20"/>
              </w:rPr>
              <w:t>2000000.00</w:t>
            </w:r>
          </w:p>
        </w:tc>
        <w:tc>
          <w:tcPr>
            <w:tcW w:w="1061" w:type="pct"/>
          </w:tcPr>
          <w:p w14:paraId="4CE9062E" w14:textId="77777777" w:rsidR="00655624" w:rsidRPr="00655624" w:rsidRDefault="00655624" w:rsidP="00655624">
            <w:pPr>
              <w:spacing w:after="0" w:line="240" w:lineRule="auto"/>
              <w:jc w:val="both"/>
              <w:rPr>
                <w:sz w:val="20"/>
                <w:szCs w:val="20"/>
              </w:rPr>
            </w:pPr>
            <w:r w:rsidRPr="00655624">
              <w:rPr>
                <w:sz w:val="20"/>
                <w:szCs w:val="20"/>
              </w:rPr>
              <w:t>657.00</w:t>
            </w:r>
          </w:p>
        </w:tc>
        <w:tc>
          <w:tcPr>
            <w:tcW w:w="1503" w:type="pct"/>
          </w:tcPr>
          <w:p w14:paraId="229EDE9E" w14:textId="77777777" w:rsidR="00655624" w:rsidRPr="00655624" w:rsidRDefault="00655624" w:rsidP="00655624">
            <w:pPr>
              <w:spacing w:after="0" w:line="240" w:lineRule="auto"/>
              <w:jc w:val="both"/>
              <w:rPr>
                <w:sz w:val="20"/>
                <w:szCs w:val="20"/>
              </w:rPr>
            </w:pPr>
            <w:r w:rsidRPr="00655624">
              <w:rPr>
                <w:sz w:val="20"/>
                <w:szCs w:val="20"/>
              </w:rPr>
              <w:t>0.0005 del valor catastral</w:t>
            </w:r>
          </w:p>
        </w:tc>
      </w:tr>
      <w:tr w:rsidR="00655624" w:rsidRPr="00655624" w14:paraId="5E44E911" w14:textId="77777777" w:rsidTr="007820F8">
        <w:tblPrEx>
          <w:tblCellMar>
            <w:left w:w="108" w:type="dxa"/>
            <w:right w:w="108" w:type="dxa"/>
          </w:tblCellMar>
          <w:tblLook w:val="04A0" w:firstRow="1" w:lastRow="0" w:firstColumn="1" w:lastColumn="0" w:noHBand="0" w:noVBand="1"/>
        </w:tblPrEx>
        <w:trPr>
          <w:trHeight w:val="20"/>
        </w:trPr>
        <w:tc>
          <w:tcPr>
            <w:tcW w:w="1218" w:type="pct"/>
          </w:tcPr>
          <w:p w14:paraId="784A70EA" w14:textId="77777777" w:rsidR="00655624" w:rsidRPr="00655624" w:rsidRDefault="00655624" w:rsidP="00655624">
            <w:pPr>
              <w:spacing w:after="0" w:line="240" w:lineRule="auto"/>
              <w:jc w:val="both"/>
              <w:rPr>
                <w:sz w:val="20"/>
                <w:szCs w:val="20"/>
              </w:rPr>
            </w:pPr>
            <w:r w:rsidRPr="00655624">
              <w:rPr>
                <w:sz w:val="20"/>
                <w:szCs w:val="20"/>
              </w:rPr>
              <w:t>2000000.01</w:t>
            </w:r>
          </w:p>
        </w:tc>
        <w:tc>
          <w:tcPr>
            <w:tcW w:w="1218" w:type="pct"/>
            <w:gridSpan w:val="2"/>
          </w:tcPr>
          <w:p w14:paraId="5ADABCA3" w14:textId="77777777" w:rsidR="00655624" w:rsidRPr="00655624" w:rsidRDefault="00655624" w:rsidP="00655624">
            <w:pPr>
              <w:spacing w:after="0" w:line="240" w:lineRule="auto"/>
              <w:jc w:val="both"/>
              <w:rPr>
                <w:sz w:val="20"/>
                <w:szCs w:val="20"/>
              </w:rPr>
            </w:pPr>
            <w:r w:rsidRPr="00655624">
              <w:rPr>
                <w:sz w:val="20"/>
                <w:szCs w:val="20"/>
              </w:rPr>
              <w:t>3000000.00</w:t>
            </w:r>
          </w:p>
        </w:tc>
        <w:tc>
          <w:tcPr>
            <w:tcW w:w="1061" w:type="pct"/>
          </w:tcPr>
          <w:p w14:paraId="1483AE55" w14:textId="77777777" w:rsidR="00655624" w:rsidRPr="00655624" w:rsidRDefault="00655624" w:rsidP="00655624">
            <w:pPr>
              <w:spacing w:after="0" w:line="240" w:lineRule="auto"/>
              <w:jc w:val="both"/>
              <w:rPr>
                <w:sz w:val="20"/>
                <w:szCs w:val="20"/>
              </w:rPr>
            </w:pPr>
            <w:r w:rsidRPr="00655624">
              <w:rPr>
                <w:sz w:val="20"/>
                <w:szCs w:val="20"/>
              </w:rPr>
              <w:t>1,187.00</w:t>
            </w:r>
          </w:p>
        </w:tc>
        <w:tc>
          <w:tcPr>
            <w:tcW w:w="1503" w:type="pct"/>
          </w:tcPr>
          <w:p w14:paraId="1AC3A2B0" w14:textId="77777777" w:rsidR="00655624" w:rsidRPr="00655624" w:rsidRDefault="00655624" w:rsidP="00655624">
            <w:pPr>
              <w:spacing w:after="0" w:line="240" w:lineRule="auto"/>
              <w:jc w:val="both"/>
              <w:rPr>
                <w:sz w:val="20"/>
                <w:szCs w:val="20"/>
              </w:rPr>
            </w:pPr>
            <w:r w:rsidRPr="00655624">
              <w:rPr>
                <w:sz w:val="20"/>
                <w:szCs w:val="20"/>
              </w:rPr>
              <w:t>0.0005 del valor catastral</w:t>
            </w:r>
          </w:p>
        </w:tc>
      </w:tr>
      <w:tr w:rsidR="00655624" w:rsidRPr="00655624" w14:paraId="226C2F62" w14:textId="77777777" w:rsidTr="007820F8">
        <w:tblPrEx>
          <w:tblCellMar>
            <w:left w:w="108" w:type="dxa"/>
            <w:right w:w="108" w:type="dxa"/>
          </w:tblCellMar>
          <w:tblLook w:val="04A0" w:firstRow="1" w:lastRow="0" w:firstColumn="1" w:lastColumn="0" w:noHBand="0" w:noVBand="1"/>
        </w:tblPrEx>
        <w:trPr>
          <w:trHeight w:val="20"/>
        </w:trPr>
        <w:tc>
          <w:tcPr>
            <w:tcW w:w="1218" w:type="pct"/>
          </w:tcPr>
          <w:p w14:paraId="14AE14AF" w14:textId="77777777" w:rsidR="00655624" w:rsidRPr="00655624" w:rsidRDefault="00655624" w:rsidP="00655624">
            <w:pPr>
              <w:spacing w:after="0" w:line="240" w:lineRule="auto"/>
              <w:jc w:val="both"/>
              <w:rPr>
                <w:sz w:val="20"/>
                <w:szCs w:val="20"/>
              </w:rPr>
            </w:pPr>
            <w:r w:rsidRPr="00655624">
              <w:rPr>
                <w:sz w:val="20"/>
                <w:szCs w:val="20"/>
              </w:rPr>
              <w:t>3000000.01</w:t>
            </w:r>
          </w:p>
        </w:tc>
        <w:tc>
          <w:tcPr>
            <w:tcW w:w="1218" w:type="pct"/>
            <w:gridSpan w:val="2"/>
          </w:tcPr>
          <w:p w14:paraId="755C3970" w14:textId="77777777" w:rsidR="00655624" w:rsidRPr="00655624" w:rsidRDefault="00655624" w:rsidP="00655624">
            <w:pPr>
              <w:spacing w:after="0" w:line="240" w:lineRule="auto"/>
              <w:jc w:val="both"/>
              <w:rPr>
                <w:sz w:val="20"/>
                <w:szCs w:val="20"/>
              </w:rPr>
            </w:pPr>
            <w:r w:rsidRPr="00655624">
              <w:rPr>
                <w:sz w:val="20"/>
                <w:szCs w:val="20"/>
              </w:rPr>
              <w:t>4000000.00</w:t>
            </w:r>
          </w:p>
        </w:tc>
        <w:tc>
          <w:tcPr>
            <w:tcW w:w="1061" w:type="pct"/>
          </w:tcPr>
          <w:p w14:paraId="6E1482E8" w14:textId="77777777" w:rsidR="00655624" w:rsidRPr="00655624" w:rsidRDefault="00655624" w:rsidP="00655624">
            <w:pPr>
              <w:spacing w:after="0" w:line="240" w:lineRule="auto"/>
              <w:jc w:val="both"/>
              <w:rPr>
                <w:sz w:val="20"/>
                <w:szCs w:val="20"/>
              </w:rPr>
            </w:pPr>
            <w:r w:rsidRPr="00655624">
              <w:rPr>
                <w:sz w:val="20"/>
                <w:szCs w:val="20"/>
              </w:rPr>
              <w:t>1,717.00</w:t>
            </w:r>
          </w:p>
        </w:tc>
        <w:tc>
          <w:tcPr>
            <w:tcW w:w="1503" w:type="pct"/>
          </w:tcPr>
          <w:p w14:paraId="23EEFCFD" w14:textId="77777777" w:rsidR="00655624" w:rsidRPr="00655624" w:rsidRDefault="00655624" w:rsidP="00655624">
            <w:pPr>
              <w:spacing w:after="0" w:line="240" w:lineRule="auto"/>
              <w:jc w:val="both"/>
              <w:rPr>
                <w:sz w:val="20"/>
                <w:szCs w:val="20"/>
              </w:rPr>
            </w:pPr>
            <w:r w:rsidRPr="00655624">
              <w:rPr>
                <w:sz w:val="20"/>
                <w:szCs w:val="20"/>
              </w:rPr>
              <w:t>0.0005 del valor catastral</w:t>
            </w:r>
          </w:p>
        </w:tc>
      </w:tr>
      <w:tr w:rsidR="00655624" w:rsidRPr="00655624" w14:paraId="0E21E22D" w14:textId="77777777" w:rsidTr="007820F8">
        <w:tblPrEx>
          <w:tblCellMar>
            <w:left w:w="108" w:type="dxa"/>
            <w:right w:w="108" w:type="dxa"/>
          </w:tblCellMar>
          <w:tblLook w:val="04A0" w:firstRow="1" w:lastRow="0" w:firstColumn="1" w:lastColumn="0" w:noHBand="0" w:noVBand="1"/>
        </w:tblPrEx>
        <w:trPr>
          <w:trHeight w:val="20"/>
        </w:trPr>
        <w:tc>
          <w:tcPr>
            <w:tcW w:w="1218" w:type="pct"/>
          </w:tcPr>
          <w:p w14:paraId="2B62824B" w14:textId="77777777" w:rsidR="00655624" w:rsidRPr="00655624" w:rsidRDefault="00655624" w:rsidP="00655624">
            <w:pPr>
              <w:spacing w:after="0" w:line="240" w:lineRule="auto"/>
              <w:jc w:val="both"/>
              <w:rPr>
                <w:sz w:val="20"/>
                <w:szCs w:val="20"/>
              </w:rPr>
            </w:pPr>
            <w:r w:rsidRPr="00655624">
              <w:rPr>
                <w:sz w:val="20"/>
                <w:szCs w:val="20"/>
              </w:rPr>
              <w:t>4000000.01</w:t>
            </w:r>
          </w:p>
        </w:tc>
        <w:tc>
          <w:tcPr>
            <w:tcW w:w="1218" w:type="pct"/>
            <w:gridSpan w:val="2"/>
          </w:tcPr>
          <w:p w14:paraId="7D2D39DB" w14:textId="77777777" w:rsidR="00655624" w:rsidRPr="00655624" w:rsidRDefault="00655624" w:rsidP="00655624">
            <w:pPr>
              <w:spacing w:after="0" w:line="240" w:lineRule="auto"/>
              <w:jc w:val="both"/>
              <w:rPr>
                <w:sz w:val="20"/>
                <w:szCs w:val="20"/>
              </w:rPr>
            </w:pPr>
            <w:r w:rsidRPr="00655624">
              <w:rPr>
                <w:sz w:val="20"/>
                <w:szCs w:val="20"/>
              </w:rPr>
              <w:t>5000000.00</w:t>
            </w:r>
          </w:p>
        </w:tc>
        <w:tc>
          <w:tcPr>
            <w:tcW w:w="1061" w:type="pct"/>
          </w:tcPr>
          <w:p w14:paraId="4B1172C1" w14:textId="77777777" w:rsidR="00655624" w:rsidRPr="00655624" w:rsidRDefault="00655624" w:rsidP="00655624">
            <w:pPr>
              <w:spacing w:after="0" w:line="240" w:lineRule="auto"/>
              <w:jc w:val="both"/>
              <w:rPr>
                <w:sz w:val="20"/>
                <w:szCs w:val="20"/>
              </w:rPr>
            </w:pPr>
            <w:r w:rsidRPr="00655624">
              <w:rPr>
                <w:sz w:val="20"/>
                <w:szCs w:val="20"/>
              </w:rPr>
              <w:t>2,247.00</w:t>
            </w:r>
          </w:p>
        </w:tc>
        <w:tc>
          <w:tcPr>
            <w:tcW w:w="1503" w:type="pct"/>
          </w:tcPr>
          <w:p w14:paraId="776C3B0A" w14:textId="77777777" w:rsidR="00655624" w:rsidRPr="00655624" w:rsidRDefault="00655624" w:rsidP="00655624">
            <w:pPr>
              <w:spacing w:after="0" w:line="240" w:lineRule="auto"/>
              <w:jc w:val="both"/>
              <w:rPr>
                <w:sz w:val="20"/>
                <w:szCs w:val="20"/>
              </w:rPr>
            </w:pPr>
            <w:r w:rsidRPr="00655624">
              <w:rPr>
                <w:sz w:val="20"/>
                <w:szCs w:val="20"/>
              </w:rPr>
              <w:t>0.0005 del valor catastral</w:t>
            </w:r>
          </w:p>
        </w:tc>
      </w:tr>
      <w:tr w:rsidR="00655624" w:rsidRPr="00655624" w14:paraId="4B5EBCAC" w14:textId="77777777" w:rsidTr="007820F8">
        <w:tblPrEx>
          <w:tblCellMar>
            <w:left w:w="108" w:type="dxa"/>
            <w:right w:w="108" w:type="dxa"/>
          </w:tblCellMar>
          <w:tblLook w:val="04A0" w:firstRow="1" w:lastRow="0" w:firstColumn="1" w:lastColumn="0" w:noHBand="0" w:noVBand="1"/>
        </w:tblPrEx>
        <w:trPr>
          <w:trHeight w:val="20"/>
        </w:trPr>
        <w:tc>
          <w:tcPr>
            <w:tcW w:w="1218" w:type="pct"/>
          </w:tcPr>
          <w:p w14:paraId="44EE8F6C" w14:textId="77777777" w:rsidR="00655624" w:rsidRPr="00655624" w:rsidRDefault="00655624" w:rsidP="00655624">
            <w:pPr>
              <w:spacing w:after="0" w:line="240" w:lineRule="auto"/>
              <w:jc w:val="both"/>
              <w:rPr>
                <w:sz w:val="20"/>
                <w:szCs w:val="20"/>
              </w:rPr>
            </w:pPr>
            <w:r w:rsidRPr="00655624">
              <w:rPr>
                <w:sz w:val="20"/>
                <w:szCs w:val="20"/>
              </w:rPr>
              <w:t>5000000.01</w:t>
            </w:r>
          </w:p>
        </w:tc>
        <w:tc>
          <w:tcPr>
            <w:tcW w:w="1218" w:type="pct"/>
            <w:gridSpan w:val="2"/>
          </w:tcPr>
          <w:p w14:paraId="0F00E91F" w14:textId="77777777" w:rsidR="00655624" w:rsidRPr="00655624" w:rsidRDefault="00655624" w:rsidP="00655624">
            <w:pPr>
              <w:spacing w:after="0" w:line="240" w:lineRule="auto"/>
              <w:jc w:val="both"/>
              <w:rPr>
                <w:sz w:val="20"/>
                <w:szCs w:val="20"/>
              </w:rPr>
            </w:pPr>
            <w:r w:rsidRPr="00655624">
              <w:rPr>
                <w:sz w:val="20"/>
                <w:szCs w:val="20"/>
              </w:rPr>
              <w:t>En adelante</w:t>
            </w:r>
          </w:p>
        </w:tc>
        <w:tc>
          <w:tcPr>
            <w:tcW w:w="1061" w:type="pct"/>
          </w:tcPr>
          <w:p w14:paraId="30FBF74B" w14:textId="77777777" w:rsidR="00655624" w:rsidRPr="00655624" w:rsidRDefault="00655624" w:rsidP="00655624">
            <w:pPr>
              <w:spacing w:after="0" w:line="240" w:lineRule="auto"/>
              <w:jc w:val="both"/>
              <w:rPr>
                <w:sz w:val="20"/>
                <w:szCs w:val="20"/>
              </w:rPr>
            </w:pPr>
            <w:r w:rsidRPr="00655624">
              <w:rPr>
                <w:sz w:val="20"/>
                <w:szCs w:val="20"/>
              </w:rPr>
              <w:t>2,777.00</w:t>
            </w:r>
          </w:p>
        </w:tc>
        <w:tc>
          <w:tcPr>
            <w:tcW w:w="1503" w:type="pct"/>
          </w:tcPr>
          <w:p w14:paraId="4D4AD874" w14:textId="77777777" w:rsidR="00655624" w:rsidRPr="00655624" w:rsidRDefault="00655624" w:rsidP="00655624">
            <w:pPr>
              <w:spacing w:after="0" w:line="240" w:lineRule="auto"/>
              <w:jc w:val="both"/>
              <w:rPr>
                <w:sz w:val="20"/>
                <w:szCs w:val="20"/>
              </w:rPr>
            </w:pPr>
            <w:r w:rsidRPr="00655624">
              <w:rPr>
                <w:sz w:val="20"/>
                <w:szCs w:val="20"/>
              </w:rPr>
              <w:t>0.0005 del valor catastral</w:t>
            </w:r>
          </w:p>
        </w:tc>
      </w:tr>
    </w:tbl>
    <w:p w14:paraId="0C78E6DB" w14:textId="77777777" w:rsidR="00655624" w:rsidRPr="00655624" w:rsidRDefault="00655624" w:rsidP="00655624">
      <w:pPr>
        <w:spacing w:after="0" w:line="240" w:lineRule="auto"/>
        <w:jc w:val="both"/>
        <w:rPr>
          <w:rFonts w:ascii="Arial" w:eastAsia="Times New Roman" w:hAnsi="Arial"/>
          <w:sz w:val="20"/>
          <w:szCs w:val="20"/>
        </w:rPr>
      </w:pPr>
    </w:p>
    <w:p w14:paraId="153D2745" w14:textId="77777777" w:rsidR="00655624" w:rsidRPr="00655624" w:rsidRDefault="00655624" w:rsidP="00655624">
      <w:pPr>
        <w:spacing w:after="0" w:line="240" w:lineRule="auto"/>
        <w:jc w:val="both"/>
        <w:rPr>
          <w:rFonts w:ascii="Arial" w:eastAsia="Times New Roman" w:hAnsi="Arial"/>
          <w:sz w:val="20"/>
          <w:szCs w:val="20"/>
        </w:rPr>
      </w:pPr>
      <w:r w:rsidRPr="00655624">
        <w:rPr>
          <w:rFonts w:ascii="Arial" w:eastAsia="Times New Roman" w:hAnsi="Arial"/>
          <w:sz w:val="20"/>
          <w:szCs w:val="20"/>
        </w:rPr>
        <w:t xml:space="preserve">El impuesto predial se calculará de la siguiente manera: la diferencia entre el valor catastral y el límite inferior se multiplicará por la tasa aplicable y el producto obtenido se sumará a la cuota fija. </w:t>
      </w:r>
    </w:p>
    <w:p w14:paraId="66182F05" w14:textId="77777777" w:rsidR="00655624" w:rsidRPr="00655624" w:rsidRDefault="00655624" w:rsidP="00655624">
      <w:pPr>
        <w:spacing w:after="0" w:line="240" w:lineRule="auto"/>
        <w:jc w:val="both"/>
        <w:rPr>
          <w:rFonts w:ascii="Arial" w:eastAsia="Times New Roman" w:hAnsi="Arial"/>
          <w:sz w:val="20"/>
          <w:szCs w:val="20"/>
        </w:rPr>
      </w:pPr>
    </w:p>
    <w:p w14:paraId="48D0D26B" w14:textId="77777777" w:rsidR="00655624" w:rsidRPr="00655624" w:rsidRDefault="00655624" w:rsidP="00655624">
      <w:pPr>
        <w:spacing w:after="0" w:line="240" w:lineRule="auto"/>
        <w:jc w:val="center"/>
        <w:rPr>
          <w:rFonts w:ascii="Arial" w:eastAsia="Times New Roman" w:hAnsi="Arial"/>
          <w:b/>
          <w:bCs/>
          <w:sz w:val="20"/>
          <w:szCs w:val="20"/>
          <w:lang w:val="es-ES"/>
        </w:rPr>
      </w:pPr>
      <w:r w:rsidRPr="00655624">
        <w:rPr>
          <w:rFonts w:ascii="Arial" w:eastAsia="Times New Roman" w:hAnsi="Arial"/>
          <w:b/>
          <w:bCs/>
          <w:sz w:val="20"/>
          <w:szCs w:val="20"/>
          <w:lang w:val="es-ES"/>
        </w:rPr>
        <w:t>Del pago</w:t>
      </w:r>
    </w:p>
    <w:p w14:paraId="0E253987" w14:textId="77777777" w:rsidR="00655624" w:rsidRPr="00655624" w:rsidRDefault="00655624" w:rsidP="00655624">
      <w:pPr>
        <w:spacing w:after="0" w:line="240" w:lineRule="auto"/>
        <w:jc w:val="center"/>
        <w:rPr>
          <w:rFonts w:ascii="Arial" w:eastAsia="Times New Roman" w:hAnsi="Arial"/>
          <w:b/>
          <w:bCs/>
          <w:sz w:val="20"/>
          <w:szCs w:val="20"/>
          <w:lang w:val="es-ES"/>
        </w:rPr>
      </w:pPr>
    </w:p>
    <w:p w14:paraId="451C9DAD"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Artículo 54.-</w:t>
      </w:r>
      <w:r w:rsidRPr="00655624">
        <w:rPr>
          <w:rFonts w:ascii="Arial" w:eastAsia="Times New Roman" w:hAnsi="Arial"/>
          <w:sz w:val="20"/>
          <w:szCs w:val="20"/>
          <w:lang w:val="es-ES"/>
        </w:rPr>
        <w:t xml:space="preserve"> El impuesto predial sobre la base de valor catastral deberá cubrirse por meses vencidos dentro de los primeros quince días de cada uno de los meses siguientes, excepto el que corresponde a enero cuyo vencimiento será el último día del mes de febrero de cada año.</w:t>
      </w:r>
    </w:p>
    <w:p w14:paraId="75D9C113" w14:textId="77777777" w:rsidR="00655624" w:rsidRPr="00655624" w:rsidRDefault="00655624" w:rsidP="00655624">
      <w:pPr>
        <w:spacing w:after="0" w:line="240" w:lineRule="auto"/>
        <w:jc w:val="both"/>
        <w:rPr>
          <w:rFonts w:ascii="Arial" w:eastAsia="Times New Roman" w:hAnsi="Arial"/>
          <w:sz w:val="20"/>
          <w:szCs w:val="20"/>
          <w:lang w:val="es-ES"/>
        </w:rPr>
      </w:pPr>
    </w:p>
    <w:p w14:paraId="3DD0DDD4" w14:textId="77777777" w:rsidR="00655624" w:rsidRPr="00655624" w:rsidRDefault="00655624" w:rsidP="00655624">
      <w:pPr>
        <w:autoSpaceDE w:val="0"/>
        <w:autoSpaceDN w:val="0"/>
        <w:adjustRightInd w:val="0"/>
        <w:spacing w:after="0" w:line="240" w:lineRule="auto"/>
        <w:contextualSpacing/>
        <w:jc w:val="both"/>
        <w:rPr>
          <w:rFonts w:ascii="Arial" w:eastAsia="Times New Roman" w:hAnsi="Arial"/>
          <w:sz w:val="20"/>
          <w:szCs w:val="20"/>
          <w:lang w:eastAsia="es-MX"/>
        </w:rPr>
      </w:pPr>
      <w:r w:rsidRPr="00655624">
        <w:rPr>
          <w:rFonts w:ascii="Arial" w:eastAsia="Times New Roman" w:hAnsi="Arial"/>
          <w:sz w:val="20"/>
          <w:szCs w:val="20"/>
          <w:lang w:eastAsia="es-MX"/>
        </w:rPr>
        <w:t>Cuando el contribuyente pague en una sola exhibición el impuesto predial correspondiente a una anualidad, durante los meses de enero, febrero y marzo de dicho año, gozará de una bonificación del 0.20, .015 y .0.10 respectivamente sobre el importe de dicho impuesto.</w:t>
      </w:r>
    </w:p>
    <w:p w14:paraId="10DAE576" w14:textId="77777777" w:rsidR="00655624" w:rsidRPr="00655624" w:rsidRDefault="00655624" w:rsidP="00655624">
      <w:pPr>
        <w:autoSpaceDE w:val="0"/>
        <w:autoSpaceDN w:val="0"/>
        <w:adjustRightInd w:val="0"/>
        <w:spacing w:after="0" w:line="240" w:lineRule="auto"/>
        <w:contextualSpacing/>
        <w:jc w:val="both"/>
        <w:rPr>
          <w:rFonts w:ascii="Arial" w:eastAsia="Times New Roman" w:hAnsi="Arial"/>
          <w:sz w:val="20"/>
          <w:szCs w:val="20"/>
          <w:lang w:eastAsia="es-MX"/>
        </w:rPr>
      </w:pPr>
    </w:p>
    <w:p w14:paraId="38A1925F"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Cuando el último de los plazos a que se refieren los párrafos anteriores fuere día inhábil, el plazo se entenderá prorrogado hasta el día hábil siguiente.</w:t>
      </w:r>
    </w:p>
    <w:p w14:paraId="29790A53" w14:textId="77777777" w:rsidR="00655624" w:rsidRPr="00655624" w:rsidRDefault="00655624" w:rsidP="00655624">
      <w:pPr>
        <w:spacing w:after="0" w:line="240" w:lineRule="auto"/>
        <w:jc w:val="both"/>
        <w:rPr>
          <w:rFonts w:ascii="Arial" w:eastAsia="Times New Roman" w:hAnsi="Arial"/>
          <w:sz w:val="20"/>
          <w:szCs w:val="20"/>
          <w:lang w:val="es-ES"/>
        </w:rPr>
      </w:pPr>
    </w:p>
    <w:p w14:paraId="238DD464"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Están exentos del pago del impuesto predial los bienes de dominio público de la Federación, del Estado o de los Municipios, salvo que tales bienes sean utilizados por entidades paraestatales, organismos descentralizados o por particulares, bajo cualquier título, para fines administrativos o propósitos distintos a los de su objeto público.</w:t>
      </w:r>
    </w:p>
    <w:p w14:paraId="1319C9B0" w14:textId="77777777" w:rsidR="00655624" w:rsidRPr="00655624" w:rsidRDefault="00655624" w:rsidP="00655624">
      <w:pPr>
        <w:spacing w:after="0" w:line="240" w:lineRule="auto"/>
        <w:jc w:val="both"/>
        <w:rPr>
          <w:rFonts w:ascii="Arial" w:eastAsia="Times New Roman" w:hAnsi="Arial"/>
          <w:sz w:val="20"/>
          <w:szCs w:val="20"/>
          <w:lang w:val="es-ES"/>
        </w:rPr>
      </w:pPr>
    </w:p>
    <w:p w14:paraId="5F5B11BE" w14:textId="77777777" w:rsidR="00655624" w:rsidRPr="00655624" w:rsidRDefault="00655624" w:rsidP="00655624">
      <w:pPr>
        <w:spacing w:after="0" w:line="240" w:lineRule="auto"/>
        <w:jc w:val="both"/>
        <w:rPr>
          <w:rFonts w:ascii="Arial" w:eastAsia="Times New Roman" w:hAnsi="Arial"/>
          <w:sz w:val="20"/>
          <w:szCs w:val="20"/>
        </w:rPr>
      </w:pPr>
      <w:r w:rsidRPr="00655624">
        <w:rPr>
          <w:rFonts w:ascii="Arial" w:eastAsia="Times New Roman" w:hAnsi="Arial"/>
          <w:sz w:val="20"/>
          <w:szCs w:val="20"/>
        </w:rPr>
        <w:t>Los contribuyentes deberán solicitar a la autoridad fiscal la declaratoria de exención del Impuesto Predial, así como la revalidación anual correspondiente, acreditando que el inmueble se encuentra en alguno de los supuestos de exención previstos en el presente artículo.</w:t>
      </w:r>
    </w:p>
    <w:p w14:paraId="43C497B1" w14:textId="77777777" w:rsidR="00655624" w:rsidRPr="00655624" w:rsidRDefault="00655624" w:rsidP="00655624">
      <w:pPr>
        <w:spacing w:after="0" w:line="240" w:lineRule="auto"/>
        <w:jc w:val="both"/>
        <w:rPr>
          <w:rFonts w:ascii="Arial" w:eastAsia="Times New Roman" w:hAnsi="Arial"/>
          <w:sz w:val="20"/>
          <w:szCs w:val="20"/>
        </w:rPr>
      </w:pPr>
    </w:p>
    <w:p w14:paraId="67FC29D4" w14:textId="77777777" w:rsidR="00655624" w:rsidRPr="00655624" w:rsidRDefault="00655624" w:rsidP="00655624">
      <w:pPr>
        <w:spacing w:after="0" w:line="240" w:lineRule="auto"/>
        <w:jc w:val="center"/>
        <w:rPr>
          <w:rFonts w:ascii="Arial" w:eastAsia="Times New Roman" w:hAnsi="Arial"/>
          <w:b/>
          <w:bCs/>
          <w:sz w:val="20"/>
          <w:szCs w:val="20"/>
          <w:lang w:val="es-ES"/>
        </w:rPr>
      </w:pPr>
      <w:r w:rsidRPr="00655624">
        <w:rPr>
          <w:rFonts w:ascii="Arial" w:eastAsia="Times New Roman" w:hAnsi="Arial"/>
          <w:b/>
          <w:bCs/>
          <w:sz w:val="20"/>
          <w:szCs w:val="20"/>
          <w:lang w:val="es-ES"/>
        </w:rPr>
        <w:t>De la base Contraprestación</w:t>
      </w:r>
    </w:p>
    <w:p w14:paraId="4FDDA3A0" w14:textId="77777777" w:rsidR="00655624" w:rsidRPr="00655624" w:rsidRDefault="00655624" w:rsidP="00655624">
      <w:pPr>
        <w:spacing w:after="0" w:line="240" w:lineRule="auto"/>
        <w:jc w:val="center"/>
        <w:rPr>
          <w:rFonts w:ascii="Arial" w:eastAsia="Times New Roman" w:hAnsi="Arial"/>
          <w:b/>
          <w:bCs/>
          <w:sz w:val="20"/>
          <w:szCs w:val="20"/>
          <w:lang w:val="es-ES"/>
        </w:rPr>
      </w:pPr>
    </w:p>
    <w:p w14:paraId="04DB0366"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 xml:space="preserve">Artículo 55.- </w:t>
      </w:r>
      <w:r w:rsidRPr="00655624">
        <w:rPr>
          <w:rFonts w:ascii="Arial" w:eastAsia="Times New Roman" w:hAnsi="Arial"/>
          <w:sz w:val="20"/>
          <w:szCs w:val="20"/>
          <w:lang w:val="es-ES"/>
        </w:rPr>
        <w:t xml:space="preserve">El Impuesto Predial, se causará sobre la base de rentas, frutos civiles o cualquier otra contraprestación pactada, cuando el inmueble de que se trate, hubiese sido otorgado en uso, goce, se permitiera su ocupación por cualquier título y genere dicha contraprestación por la ocupación; siempre y cuando, al determinarse el impuesto conforme a la tarifa establecida en el artículo 57 de esta Ley, </w:t>
      </w:r>
      <w:r w:rsidRPr="00655624">
        <w:rPr>
          <w:rFonts w:ascii="Arial" w:eastAsia="Times New Roman" w:hAnsi="Arial"/>
          <w:sz w:val="20"/>
          <w:szCs w:val="20"/>
          <w:lang w:val="es-ES"/>
        </w:rPr>
        <w:lastRenderedPageBreak/>
        <w:t>diere como resultado un impuesto mayor al que se pagaría sobre la base del valor catastral, conforme a la tarifa del artículo 53.</w:t>
      </w:r>
    </w:p>
    <w:p w14:paraId="611E2476" w14:textId="77777777" w:rsidR="00655624" w:rsidRPr="00655624" w:rsidRDefault="00655624" w:rsidP="00655624">
      <w:pPr>
        <w:spacing w:after="0" w:line="240" w:lineRule="auto"/>
        <w:jc w:val="both"/>
        <w:rPr>
          <w:rFonts w:ascii="Arial" w:eastAsia="Times New Roman" w:hAnsi="Arial"/>
          <w:sz w:val="20"/>
          <w:szCs w:val="20"/>
          <w:lang w:val="es-ES"/>
        </w:rPr>
      </w:pPr>
    </w:p>
    <w:p w14:paraId="5C69BCD9" w14:textId="77777777" w:rsidR="00655624" w:rsidRPr="00655624" w:rsidRDefault="00655624" w:rsidP="00655624">
      <w:pPr>
        <w:spacing w:after="0" w:line="240" w:lineRule="auto"/>
        <w:jc w:val="center"/>
        <w:rPr>
          <w:rFonts w:ascii="Arial" w:eastAsia="Times New Roman" w:hAnsi="Arial"/>
          <w:b/>
          <w:bCs/>
          <w:sz w:val="20"/>
          <w:szCs w:val="20"/>
          <w:lang w:val="es-ES"/>
        </w:rPr>
      </w:pPr>
      <w:r w:rsidRPr="00655624">
        <w:rPr>
          <w:rFonts w:ascii="Arial" w:eastAsia="Times New Roman" w:hAnsi="Arial"/>
          <w:b/>
          <w:bCs/>
          <w:sz w:val="20"/>
          <w:szCs w:val="20"/>
          <w:lang w:val="es-ES"/>
        </w:rPr>
        <w:t>De las Obligaciones del Contribuyente</w:t>
      </w:r>
    </w:p>
    <w:p w14:paraId="5F7EC5F1" w14:textId="77777777" w:rsidR="00655624" w:rsidRPr="00655624" w:rsidRDefault="00655624" w:rsidP="00655624">
      <w:pPr>
        <w:spacing w:after="0" w:line="240" w:lineRule="auto"/>
        <w:jc w:val="center"/>
        <w:rPr>
          <w:rFonts w:ascii="Arial" w:eastAsia="Times New Roman" w:hAnsi="Arial"/>
          <w:b/>
          <w:bCs/>
          <w:sz w:val="20"/>
          <w:szCs w:val="20"/>
          <w:lang w:val="es-ES"/>
        </w:rPr>
      </w:pPr>
    </w:p>
    <w:p w14:paraId="1D7CAB16" w14:textId="77777777" w:rsidR="00655624" w:rsidRPr="00655624" w:rsidRDefault="00655624" w:rsidP="00655624">
      <w:pPr>
        <w:spacing w:after="0" w:line="240" w:lineRule="auto"/>
        <w:jc w:val="both"/>
        <w:rPr>
          <w:rFonts w:ascii="Arial" w:hAnsi="Arial"/>
          <w:sz w:val="20"/>
          <w:szCs w:val="20"/>
        </w:rPr>
      </w:pPr>
      <w:r w:rsidRPr="00655624">
        <w:rPr>
          <w:rFonts w:ascii="Arial" w:eastAsia="Times New Roman" w:hAnsi="Arial"/>
          <w:b/>
          <w:sz w:val="20"/>
          <w:szCs w:val="20"/>
          <w:lang w:val="es-ES"/>
        </w:rPr>
        <w:t>Artículo 56.-</w:t>
      </w:r>
      <w:r w:rsidRPr="00655624">
        <w:rPr>
          <w:rFonts w:ascii="Arial" w:eastAsia="Times New Roman" w:hAnsi="Arial"/>
          <w:sz w:val="20"/>
          <w:szCs w:val="20"/>
          <w:lang w:val="es-ES"/>
        </w:rPr>
        <w:t xml:space="preserve"> </w:t>
      </w:r>
      <w:r w:rsidRPr="00655624">
        <w:rPr>
          <w:rFonts w:ascii="Arial" w:hAnsi="Arial"/>
          <w:sz w:val="20"/>
          <w:szCs w:val="20"/>
        </w:rPr>
        <w:t>Los propietarios, fideicomisarios, fideicomitentes, fiduciarios, arrendadores, subarrendadores, usufructuarios o concesionarios de inmuebles, incluyendo los del dominio público de la Federación, del Estado o del Municipio, cuando por cualquier título se utilicen total o parcialmente para fines distintos a su objeto y se encuentren en los supuestos previstos en el artículo anterior referentes a otorgarlo en uso o goce mediante el pago de una contraprestación, estarán obligados a empadronarse en la Coordinación de Administración y Finanzas o la Tesorería Municipal en un plazo máximo de treinta días contados a partir de la fecha de celebración del contrato correspondiente, entregando copia del mismo a la propia Coordinación o Tesorería.</w:t>
      </w:r>
    </w:p>
    <w:p w14:paraId="52BC1A1F" w14:textId="77777777" w:rsidR="00655624" w:rsidRPr="00655624" w:rsidRDefault="00655624" w:rsidP="00655624">
      <w:pPr>
        <w:spacing w:after="0" w:line="240" w:lineRule="auto"/>
        <w:jc w:val="both"/>
        <w:rPr>
          <w:rFonts w:ascii="Arial" w:hAnsi="Arial"/>
          <w:sz w:val="20"/>
          <w:szCs w:val="20"/>
        </w:rPr>
      </w:pPr>
    </w:p>
    <w:p w14:paraId="1542FAC5" w14:textId="77777777" w:rsidR="00655624" w:rsidRPr="00655624" w:rsidRDefault="00655624" w:rsidP="00655624">
      <w:pPr>
        <w:spacing w:after="0" w:line="240" w:lineRule="auto"/>
        <w:jc w:val="both"/>
        <w:rPr>
          <w:rFonts w:ascii="Arial" w:eastAsia="Times New Roman" w:hAnsi="Arial"/>
          <w:sz w:val="20"/>
          <w:szCs w:val="20"/>
        </w:rPr>
      </w:pPr>
      <w:r w:rsidRPr="00655624">
        <w:rPr>
          <w:rFonts w:ascii="Arial" w:eastAsia="Times New Roman" w:hAnsi="Arial"/>
          <w:sz w:val="20"/>
          <w:szCs w:val="20"/>
        </w:rPr>
        <w:t>El empadronamiento podrá realizarse de manera presencial o mediante el sistema electrónico autorizado por la Tesorería Municipal, a través del cual el contribuyente podrá presentar los datos y documentos correspondientes. El trámite efectuado en línea tendrá plena validez administrativa y fiscal, siempre que el sistema genere el acuse electrónico con sello de tiempo correspondiente.</w:t>
      </w:r>
    </w:p>
    <w:p w14:paraId="459B136F" w14:textId="77777777" w:rsidR="00655624" w:rsidRPr="00655624" w:rsidRDefault="00655624" w:rsidP="00655624">
      <w:pPr>
        <w:spacing w:after="0" w:line="240" w:lineRule="auto"/>
        <w:jc w:val="both"/>
        <w:rPr>
          <w:rFonts w:ascii="Arial" w:eastAsia="Times New Roman" w:hAnsi="Arial"/>
          <w:sz w:val="20"/>
          <w:szCs w:val="20"/>
        </w:rPr>
      </w:pPr>
    </w:p>
    <w:p w14:paraId="6945682E" w14:textId="77777777" w:rsidR="00655624" w:rsidRPr="00655624" w:rsidRDefault="00655624" w:rsidP="00655624">
      <w:pPr>
        <w:spacing w:after="0" w:line="240" w:lineRule="auto"/>
        <w:jc w:val="both"/>
        <w:rPr>
          <w:rFonts w:ascii="Arial" w:eastAsia="Times New Roman" w:hAnsi="Arial"/>
          <w:sz w:val="20"/>
          <w:szCs w:val="20"/>
        </w:rPr>
      </w:pPr>
      <w:r w:rsidRPr="00655624">
        <w:rPr>
          <w:rFonts w:ascii="Arial" w:eastAsia="Times New Roman" w:hAnsi="Arial"/>
          <w:sz w:val="20"/>
          <w:szCs w:val="20"/>
        </w:rPr>
        <w:t>La terminación de la relación jurídica que dio lugar a la contraprestación mencionada en el artículo 55 de esta Ley que generó el pago del impuesto predial sobre la base a que se refiere ese mismo artículo, será notificada a la Coordinación de Administración y Finanzas o la Tesorería Municipal dentro de un plazo de quince días contados a partir de la fecha en que surta efecto. Este aviso podrá igualmente presentarse por medios electrónicos, a través del sistema autorizado por la Tesorería Municipal, adjuntando la documentación que acredite el cese de la relación jurídica.</w:t>
      </w:r>
    </w:p>
    <w:p w14:paraId="26BAAB44" w14:textId="77777777" w:rsidR="00655624" w:rsidRPr="00655624" w:rsidRDefault="00655624" w:rsidP="00655624">
      <w:pPr>
        <w:spacing w:after="0" w:line="240" w:lineRule="auto"/>
        <w:jc w:val="both"/>
        <w:rPr>
          <w:rFonts w:ascii="Arial" w:eastAsia="Times New Roman" w:hAnsi="Arial"/>
          <w:sz w:val="20"/>
          <w:szCs w:val="20"/>
        </w:rPr>
      </w:pPr>
    </w:p>
    <w:p w14:paraId="62492186" w14:textId="77777777" w:rsidR="00655624" w:rsidRPr="00655624" w:rsidRDefault="00655624" w:rsidP="00655624">
      <w:pPr>
        <w:spacing w:after="0" w:line="240" w:lineRule="auto"/>
        <w:jc w:val="both"/>
        <w:rPr>
          <w:rFonts w:ascii="Arial" w:eastAsia="Times New Roman" w:hAnsi="Arial"/>
          <w:sz w:val="20"/>
          <w:szCs w:val="20"/>
        </w:rPr>
      </w:pPr>
      <w:r w:rsidRPr="00655624">
        <w:rPr>
          <w:rFonts w:ascii="Arial" w:eastAsia="Times New Roman" w:hAnsi="Arial"/>
          <w:sz w:val="20"/>
          <w:szCs w:val="20"/>
        </w:rPr>
        <w:t>En tanto el sujeto obligado no notifique la terminación de la relación jurídica, para efectos de esta Ley seguirá obligado a pagar sobre esta base, en los términos y condiciones del propio artículo 55, sin perjuicio de las sanciones que correspondan a esa infracción, de conformidad con lo previsto en esta Ley.</w:t>
      </w:r>
    </w:p>
    <w:p w14:paraId="2A97F902" w14:textId="77777777" w:rsidR="00655624" w:rsidRPr="00655624" w:rsidRDefault="00655624" w:rsidP="00655624">
      <w:pPr>
        <w:spacing w:after="0" w:line="240" w:lineRule="auto"/>
        <w:jc w:val="both"/>
        <w:rPr>
          <w:rFonts w:ascii="Arial" w:eastAsia="Times New Roman" w:hAnsi="Arial"/>
          <w:sz w:val="20"/>
          <w:szCs w:val="20"/>
        </w:rPr>
      </w:pPr>
    </w:p>
    <w:p w14:paraId="233887B6" w14:textId="77777777" w:rsidR="00655624" w:rsidRPr="00655624" w:rsidRDefault="00655624" w:rsidP="00655624">
      <w:pPr>
        <w:spacing w:after="0" w:line="240" w:lineRule="auto"/>
        <w:jc w:val="both"/>
        <w:rPr>
          <w:rFonts w:ascii="Arial" w:eastAsia="Times New Roman" w:hAnsi="Arial"/>
          <w:sz w:val="20"/>
          <w:szCs w:val="20"/>
        </w:rPr>
      </w:pPr>
      <w:r w:rsidRPr="00655624">
        <w:rPr>
          <w:rFonts w:ascii="Arial" w:eastAsia="Times New Roman" w:hAnsi="Arial"/>
          <w:sz w:val="20"/>
          <w:szCs w:val="20"/>
        </w:rPr>
        <w:t>Cuando de un inmueble formen parte dos o más departamentos o locales comerciales y éstos se encuentren en los supuestos del citado artículo 55, el contribuyente deberá empadronarse por cada departamento o local comercial, pudiendo realizar dicha inscripción individual también por la vía electrónica.</w:t>
      </w:r>
    </w:p>
    <w:p w14:paraId="4ABB1D9E" w14:textId="77777777" w:rsidR="00655624" w:rsidRPr="00655624" w:rsidRDefault="00655624" w:rsidP="00655624">
      <w:pPr>
        <w:spacing w:after="0" w:line="240" w:lineRule="auto"/>
        <w:jc w:val="both"/>
        <w:rPr>
          <w:rFonts w:ascii="Arial" w:eastAsia="Times New Roman" w:hAnsi="Arial"/>
          <w:sz w:val="20"/>
          <w:szCs w:val="20"/>
        </w:rPr>
      </w:pPr>
    </w:p>
    <w:p w14:paraId="076C21B3" w14:textId="77777777" w:rsidR="00655624" w:rsidRPr="00655624" w:rsidRDefault="00655624" w:rsidP="00655624">
      <w:pPr>
        <w:spacing w:after="0" w:line="240" w:lineRule="auto"/>
        <w:jc w:val="both"/>
        <w:rPr>
          <w:rFonts w:ascii="Arial" w:eastAsia="Times New Roman" w:hAnsi="Arial"/>
          <w:sz w:val="20"/>
          <w:szCs w:val="20"/>
        </w:rPr>
      </w:pPr>
      <w:r w:rsidRPr="00655624">
        <w:rPr>
          <w:rFonts w:ascii="Arial" w:eastAsia="Times New Roman" w:hAnsi="Arial"/>
          <w:sz w:val="20"/>
          <w:szCs w:val="20"/>
        </w:rPr>
        <w:t>Los fedatarios públicos ante quienes se otorgue, firme o ratifique el contrato, convenio o documento que dio lugar a la situación jurídica que permita obtener la contraprestación señalada en el artículo 55, estarán obligados a entregar una copia certificada del mismo a la Coordinación de Administración y Finanzas o a la Tesorería Municipal en un plazo de treinta días contados a partir del otorgamiento, firma o ratificación del documento. Para estos efectos, la Tesorería podrá habilitar un mecanismo digital de entrega, siempre que garantice la autenticidad y conservación de los documentos.</w:t>
      </w:r>
    </w:p>
    <w:p w14:paraId="5A5587B3" w14:textId="77777777" w:rsidR="00655624" w:rsidRPr="00655624" w:rsidRDefault="00655624" w:rsidP="00655624">
      <w:pPr>
        <w:spacing w:after="0" w:line="240" w:lineRule="auto"/>
        <w:jc w:val="both"/>
        <w:rPr>
          <w:rFonts w:ascii="Arial" w:eastAsia="Times New Roman" w:hAnsi="Arial"/>
          <w:sz w:val="20"/>
          <w:szCs w:val="20"/>
        </w:rPr>
      </w:pPr>
    </w:p>
    <w:p w14:paraId="1E43B64C" w14:textId="77777777" w:rsidR="00655624" w:rsidRPr="00655624" w:rsidRDefault="00655624" w:rsidP="00655624">
      <w:pPr>
        <w:spacing w:after="0" w:line="240" w:lineRule="auto"/>
        <w:jc w:val="both"/>
        <w:rPr>
          <w:rFonts w:ascii="Arial" w:eastAsia="Times New Roman" w:hAnsi="Arial"/>
          <w:sz w:val="20"/>
          <w:szCs w:val="20"/>
        </w:rPr>
      </w:pPr>
      <w:r w:rsidRPr="00655624">
        <w:rPr>
          <w:rFonts w:ascii="Arial" w:eastAsia="Times New Roman" w:hAnsi="Arial"/>
          <w:sz w:val="20"/>
          <w:szCs w:val="20"/>
        </w:rPr>
        <w:t>Cuando el trámite se realice por medios electrónicos, la autoridad podrá requerir documentación adicional cuando existan inconsistencias o riesgos de suplantación. La Tesorería Municipal igualmente podrá cancelar o suspender el registro cuando detecte falsedad en la información proporcionada, incumplimiento de obligaciones, duplicidad de registros o cualquier otro supuesto previsto en esta Ley, debiendo notificar al contribuyente por los medios autorizados.</w:t>
      </w:r>
    </w:p>
    <w:p w14:paraId="26B5340A" w14:textId="77777777" w:rsidR="00655624" w:rsidRDefault="00655624" w:rsidP="00655624">
      <w:pPr>
        <w:spacing w:after="0" w:line="240" w:lineRule="auto"/>
        <w:jc w:val="both"/>
        <w:rPr>
          <w:rFonts w:ascii="Arial" w:eastAsia="Times New Roman" w:hAnsi="Arial"/>
          <w:sz w:val="20"/>
          <w:szCs w:val="20"/>
        </w:rPr>
      </w:pPr>
    </w:p>
    <w:p w14:paraId="388A25FF" w14:textId="77777777" w:rsidR="003F0F79" w:rsidRDefault="003F0F79" w:rsidP="00655624">
      <w:pPr>
        <w:spacing w:after="0" w:line="240" w:lineRule="auto"/>
        <w:jc w:val="both"/>
        <w:rPr>
          <w:rFonts w:ascii="Arial" w:eastAsia="Times New Roman" w:hAnsi="Arial"/>
          <w:sz w:val="20"/>
          <w:szCs w:val="20"/>
        </w:rPr>
      </w:pPr>
    </w:p>
    <w:p w14:paraId="0B221609" w14:textId="77777777" w:rsidR="003F0F79" w:rsidRDefault="003F0F79" w:rsidP="00655624">
      <w:pPr>
        <w:spacing w:after="0" w:line="240" w:lineRule="auto"/>
        <w:jc w:val="both"/>
        <w:rPr>
          <w:rFonts w:ascii="Arial" w:eastAsia="Times New Roman" w:hAnsi="Arial"/>
          <w:sz w:val="20"/>
          <w:szCs w:val="20"/>
        </w:rPr>
      </w:pPr>
    </w:p>
    <w:p w14:paraId="55B9E251" w14:textId="77777777" w:rsidR="003F0F79" w:rsidRDefault="003F0F79" w:rsidP="00655624">
      <w:pPr>
        <w:spacing w:after="0" w:line="240" w:lineRule="auto"/>
        <w:jc w:val="both"/>
        <w:rPr>
          <w:rFonts w:ascii="Arial" w:eastAsia="Times New Roman" w:hAnsi="Arial"/>
          <w:sz w:val="20"/>
          <w:szCs w:val="20"/>
        </w:rPr>
      </w:pPr>
    </w:p>
    <w:p w14:paraId="67BDF689" w14:textId="77777777" w:rsidR="003F0F79" w:rsidRPr="00655624" w:rsidRDefault="003F0F79" w:rsidP="00655624">
      <w:pPr>
        <w:spacing w:after="0" w:line="240" w:lineRule="auto"/>
        <w:jc w:val="both"/>
        <w:rPr>
          <w:rFonts w:ascii="Arial" w:eastAsia="Times New Roman" w:hAnsi="Arial"/>
          <w:sz w:val="20"/>
          <w:szCs w:val="20"/>
        </w:rPr>
      </w:pPr>
    </w:p>
    <w:p w14:paraId="109A207A" w14:textId="77777777" w:rsidR="00655624" w:rsidRPr="00655624" w:rsidRDefault="00655624" w:rsidP="00655624">
      <w:pPr>
        <w:spacing w:after="0" w:line="240" w:lineRule="auto"/>
        <w:jc w:val="both"/>
        <w:rPr>
          <w:rFonts w:ascii="Arial" w:eastAsia="Times New Roman" w:hAnsi="Arial"/>
          <w:b/>
          <w:sz w:val="20"/>
          <w:szCs w:val="20"/>
          <w:lang w:val="es-ES"/>
        </w:rPr>
      </w:pPr>
      <w:r w:rsidRPr="00655624">
        <w:rPr>
          <w:rFonts w:ascii="Arial" w:eastAsia="Times New Roman" w:hAnsi="Arial"/>
          <w:b/>
          <w:sz w:val="20"/>
          <w:szCs w:val="20"/>
          <w:lang w:val="es-ES"/>
        </w:rPr>
        <w:lastRenderedPageBreak/>
        <w:t>De la Tarifa</w:t>
      </w:r>
    </w:p>
    <w:p w14:paraId="03DCAEAF" w14:textId="77777777" w:rsidR="00655624" w:rsidRPr="00655624" w:rsidRDefault="00655624" w:rsidP="00655624">
      <w:pPr>
        <w:spacing w:after="0" w:line="240" w:lineRule="auto"/>
        <w:jc w:val="both"/>
        <w:rPr>
          <w:rFonts w:ascii="Arial" w:eastAsia="Times New Roman" w:hAnsi="Arial"/>
          <w:b/>
          <w:sz w:val="20"/>
          <w:szCs w:val="20"/>
          <w:lang w:val="es-ES"/>
        </w:rPr>
      </w:pPr>
    </w:p>
    <w:p w14:paraId="44261231"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Artículo 57.-</w:t>
      </w:r>
      <w:r w:rsidRPr="00655624">
        <w:rPr>
          <w:rFonts w:ascii="Arial" w:eastAsia="Times New Roman" w:hAnsi="Arial"/>
          <w:sz w:val="20"/>
          <w:szCs w:val="20"/>
          <w:lang w:val="es-ES"/>
        </w:rPr>
        <w:t xml:space="preserve"> Cuando la base del impuesto predial, sean las rentas, frutos civiles o cualquier otra contraprestación generada por el uso, goce o por permitir la ocupación de un inmueble por cualquier título, el impuesto se pagará mensualmente conforme a la siguiente tarifa:</w:t>
      </w:r>
    </w:p>
    <w:p w14:paraId="0394B87F" w14:textId="77777777" w:rsidR="00655624" w:rsidRPr="00655624" w:rsidRDefault="00655624" w:rsidP="00655624">
      <w:pPr>
        <w:spacing w:after="0" w:line="240" w:lineRule="auto"/>
        <w:jc w:val="both"/>
        <w:rPr>
          <w:rFonts w:ascii="Arial" w:eastAsia="Times New Roman" w:hAnsi="Arial"/>
          <w:sz w:val="20"/>
          <w:szCs w:val="20"/>
          <w:lang w:val="es-ES"/>
        </w:rPr>
      </w:pPr>
    </w:p>
    <w:tbl>
      <w:tblPr>
        <w:tblpPr w:leftFromText="141" w:rightFromText="141" w:vertAnchor="text" w:horzAnchor="margin" w:tblpY="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1"/>
        <w:gridCol w:w="6010"/>
      </w:tblGrid>
      <w:tr w:rsidR="00655624" w:rsidRPr="00655624" w14:paraId="6853DD5C" w14:textId="77777777" w:rsidTr="007820F8">
        <w:trPr>
          <w:trHeight w:val="20"/>
        </w:trPr>
        <w:tc>
          <w:tcPr>
            <w:tcW w:w="1702" w:type="pct"/>
          </w:tcPr>
          <w:p w14:paraId="7B7699AE" w14:textId="77777777" w:rsidR="00655624" w:rsidRPr="00655624" w:rsidRDefault="00655624" w:rsidP="00655624">
            <w:pPr>
              <w:spacing w:after="0" w:line="240" w:lineRule="auto"/>
              <w:rPr>
                <w:rFonts w:ascii="Arial" w:eastAsia="Times New Roman" w:hAnsi="Arial"/>
                <w:sz w:val="20"/>
                <w:szCs w:val="20"/>
                <w:lang w:val="es-ES"/>
              </w:rPr>
            </w:pPr>
            <w:r w:rsidRPr="00655624">
              <w:rPr>
                <w:rFonts w:ascii="Arial" w:eastAsia="Times New Roman" w:hAnsi="Arial"/>
                <w:b/>
                <w:sz w:val="20"/>
                <w:szCs w:val="20"/>
                <w:lang w:val="es-ES"/>
              </w:rPr>
              <w:t>DESTINO</w:t>
            </w:r>
          </w:p>
        </w:tc>
        <w:tc>
          <w:tcPr>
            <w:tcW w:w="3298" w:type="pct"/>
          </w:tcPr>
          <w:p w14:paraId="0FF2953C" w14:textId="77777777" w:rsidR="00655624" w:rsidRPr="00655624" w:rsidRDefault="00655624" w:rsidP="00655624">
            <w:pPr>
              <w:spacing w:after="0" w:line="240" w:lineRule="auto"/>
              <w:rPr>
                <w:rFonts w:ascii="Arial" w:eastAsia="Times New Roman" w:hAnsi="Arial"/>
                <w:sz w:val="20"/>
                <w:szCs w:val="20"/>
                <w:lang w:val="es-ES"/>
              </w:rPr>
            </w:pPr>
            <w:r w:rsidRPr="00655624">
              <w:rPr>
                <w:rFonts w:ascii="Arial" w:eastAsia="Times New Roman" w:hAnsi="Arial"/>
                <w:b/>
                <w:sz w:val="20"/>
                <w:szCs w:val="20"/>
                <w:lang w:val="es-ES"/>
              </w:rPr>
              <w:t>FACTOR</w:t>
            </w:r>
          </w:p>
        </w:tc>
      </w:tr>
      <w:tr w:rsidR="00655624" w:rsidRPr="00655624" w14:paraId="5BE7650D" w14:textId="77777777" w:rsidTr="007820F8">
        <w:trPr>
          <w:trHeight w:val="20"/>
        </w:trPr>
        <w:tc>
          <w:tcPr>
            <w:tcW w:w="1702" w:type="pct"/>
          </w:tcPr>
          <w:p w14:paraId="746005F5" w14:textId="77777777" w:rsidR="00655624" w:rsidRPr="00655624" w:rsidRDefault="00655624" w:rsidP="00655624">
            <w:pPr>
              <w:spacing w:after="0" w:line="240" w:lineRule="auto"/>
              <w:rPr>
                <w:rFonts w:ascii="Arial" w:eastAsia="Times New Roman" w:hAnsi="Arial"/>
                <w:sz w:val="20"/>
                <w:szCs w:val="20"/>
                <w:lang w:val="es-ES"/>
              </w:rPr>
            </w:pPr>
            <w:r w:rsidRPr="00655624">
              <w:rPr>
                <w:rFonts w:ascii="Arial" w:eastAsia="Times New Roman" w:hAnsi="Arial"/>
                <w:sz w:val="20"/>
                <w:szCs w:val="20"/>
                <w:lang w:val="es-ES"/>
              </w:rPr>
              <w:t>HABITACIONAL</w:t>
            </w:r>
          </w:p>
        </w:tc>
        <w:tc>
          <w:tcPr>
            <w:tcW w:w="3298" w:type="pct"/>
          </w:tcPr>
          <w:p w14:paraId="22D18BA8" w14:textId="77777777" w:rsidR="00655624" w:rsidRPr="00655624" w:rsidRDefault="00655624" w:rsidP="00655624">
            <w:pPr>
              <w:spacing w:after="0" w:line="240" w:lineRule="auto"/>
              <w:rPr>
                <w:rFonts w:ascii="Arial" w:eastAsia="Times New Roman" w:hAnsi="Arial"/>
                <w:sz w:val="20"/>
                <w:szCs w:val="20"/>
                <w:lang w:val="es-ES"/>
              </w:rPr>
            </w:pPr>
            <w:r w:rsidRPr="00655624">
              <w:rPr>
                <w:rFonts w:ascii="Arial" w:eastAsia="Times New Roman" w:hAnsi="Arial"/>
                <w:sz w:val="20"/>
                <w:szCs w:val="20"/>
                <w:lang w:val="es-ES"/>
              </w:rPr>
              <w:t>0.02 mensual sobre el monto de la contraprestación.</w:t>
            </w:r>
          </w:p>
        </w:tc>
      </w:tr>
      <w:tr w:rsidR="00655624" w:rsidRPr="00655624" w14:paraId="2884D825" w14:textId="77777777" w:rsidTr="007820F8">
        <w:trPr>
          <w:trHeight w:val="20"/>
        </w:trPr>
        <w:tc>
          <w:tcPr>
            <w:tcW w:w="1702" w:type="pct"/>
          </w:tcPr>
          <w:p w14:paraId="571C8654" w14:textId="77777777" w:rsidR="00655624" w:rsidRPr="00655624" w:rsidRDefault="00655624" w:rsidP="00655624">
            <w:pPr>
              <w:spacing w:after="0" w:line="240" w:lineRule="auto"/>
              <w:rPr>
                <w:rFonts w:ascii="Arial" w:eastAsia="Times New Roman" w:hAnsi="Arial"/>
                <w:sz w:val="20"/>
                <w:szCs w:val="20"/>
                <w:lang w:val="es-ES"/>
              </w:rPr>
            </w:pPr>
            <w:r w:rsidRPr="00655624">
              <w:rPr>
                <w:rFonts w:ascii="Arial" w:eastAsia="Times New Roman" w:hAnsi="Arial"/>
                <w:sz w:val="20"/>
                <w:szCs w:val="20"/>
                <w:lang w:val="es-ES"/>
              </w:rPr>
              <w:t>OTROS</w:t>
            </w:r>
          </w:p>
        </w:tc>
        <w:tc>
          <w:tcPr>
            <w:tcW w:w="3298" w:type="pct"/>
          </w:tcPr>
          <w:p w14:paraId="7C5A1FDA" w14:textId="77777777" w:rsidR="00655624" w:rsidRPr="00655624" w:rsidRDefault="00655624" w:rsidP="00655624">
            <w:pPr>
              <w:spacing w:after="0" w:line="240" w:lineRule="auto"/>
              <w:rPr>
                <w:rFonts w:ascii="Arial" w:eastAsia="Times New Roman" w:hAnsi="Arial"/>
                <w:sz w:val="20"/>
                <w:szCs w:val="20"/>
                <w:lang w:val="es-ES"/>
              </w:rPr>
            </w:pPr>
            <w:r w:rsidRPr="00655624">
              <w:rPr>
                <w:rFonts w:ascii="Arial" w:eastAsia="Times New Roman" w:hAnsi="Arial"/>
                <w:sz w:val="20"/>
                <w:szCs w:val="20"/>
                <w:lang w:val="es-ES"/>
              </w:rPr>
              <w:t>0.05 mensual sobre el monto de la contraprestación.</w:t>
            </w:r>
          </w:p>
        </w:tc>
      </w:tr>
    </w:tbl>
    <w:p w14:paraId="0B64D74A" w14:textId="77777777" w:rsidR="00655624" w:rsidRPr="00655624" w:rsidRDefault="00655624" w:rsidP="00655624">
      <w:pPr>
        <w:spacing w:after="0" w:line="240" w:lineRule="auto"/>
        <w:jc w:val="center"/>
        <w:rPr>
          <w:rFonts w:ascii="Arial" w:eastAsia="Times New Roman" w:hAnsi="Arial"/>
          <w:b/>
          <w:sz w:val="20"/>
          <w:szCs w:val="20"/>
          <w:lang w:val="es-ES"/>
        </w:rPr>
      </w:pPr>
    </w:p>
    <w:p w14:paraId="36A3EF2D"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Del pago</w:t>
      </w:r>
    </w:p>
    <w:p w14:paraId="4A1B5B27" w14:textId="77777777" w:rsidR="00655624" w:rsidRPr="00655624" w:rsidRDefault="00655624" w:rsidP="00655624">
      <w:pPr>
        <w:spacing w:after="0" w:line="240" w:lineRule="auto"/>
        <w:jc w:val="center"/>
        <w:rPr>
          <w:rFonts w:ascii="Arial" w:eastAsia="Times New Roman" w:hAnsi="Arial"/>
          <w:b/>
          <w:sz w:val="20"/>
          <w:szCs w:val="20"/>
          <w:lang w:val="es-ES"/>
        </w:rPr>
      </w:pPr>
    </w:p>
    <w:p w14:paraId="1684BDCA"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Artículo 58.-</w:t>
      </w:r>
      <w:r w:rsidRPr="00655624">
        <w:rPr>
          <w:rFonts w:ascii="Arial" w:eastAsia="Times New Roman" w:hAnsi="Arial"/>
          <w:sz w:val="20"/>
          <w:szCs w:val="20"/>
          <w:lang w:val="es-ES"/>
        </w:rPr>
        <w:t xml:space="preserve"> Cuando el impuesto predial se cause sobre la base de la contraprestación pactada por usar, gozar o permitir la ocupación de un inmueble, el impuesto deberá cubrirse durante la primera quincena del mes siguiente a aquél en que se cumpla alguno de los siguientes supuestos: que sea exigible el pago de la contraprestación; que se expida el comprobante de </w:t>
      </w:r>
      <w:proofErr w:type="gramStart"/>
      <w:r w:rsidRPr="00655624">
        <w:rPr>
          <w:rFonts w:ascii="Arial" w:eastAsia="Times New Roman" w:hAnsi="Arial"/>
          <w:sz w:val="20"/>
          <w:szCs w:val="20"/>
          <w:lang w:val="es-ES"/>
        </w:rPr>
        <w:t>la misma</w:t>
      </w:r>
      <w:proofErr w:type="gramEnd"/>
      <w:r w:rsidRPr="00655624">
        <w:rPr>
          <w:rFonts w:ascii="Arial" w:eastAsia="Times New Roman" w:hAnsi="Arial"/>
          <w:sz w:val="20"/>
          <w:szCs w:val="20"/>
          <w:lang w:val="es-ES"/>
        </w:rPr>
        <w:t xml:space="preserve"> o se cobre el monto pactado por el uso o goce, lo que suceda primero.</w:t>
      </w:r>
    </w:p>
    <w:p w14:paraId="7D71A0F5" w14:textId="77777777" w:rsidR="00655624" w:rsidRPr="00655624" w:rsidRDefault="00655624" w:rsidP="00655624">
      <w:pPr>
        <w:spacing w:after="0" w:line="240" w:lineRule="auto"/>
        <w:jc w:val="both"/>
        <w:rPr>
          <w:rFonts w:ascii="Arial" w:eastAsia="Times New Roman" w:hAnsi="Arial"/>
          <w:sz w:val="20"/>
          <w:szCs w:val="20"/>
          <w:lang w:val="es-ES"/>
        </w:rPr>
      </w:pPr>
    </w:p>
    <w:p w14:paraId="0B38C826"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Cuando el último de los plazos a que se refiere el párrafo anterior fuere día inhábil, el plazo se entenderá prorrogado hasta el día hábil siguiente.</w:t>
      </w:r>
    </w:p>
    <w:p w14:paraId="1C631813" w14:textId="77777777" w:rsidR="00655624" w:rsidRPr="00655624" w:rsidRDefault="00655624" w:rsidP="00655624">
      <w:pPr>
        <w:spacing w:after="0" w:line="240" w:lineRule="auto"/>
        <w:jc w:val="both"/>
        <w:rPr>
          <w:rFonts w:ascii="Arial" w:eastAsia="Times New Roman" w:hAnsi="Arial"/>
          <w:sz w:val="20"/>
          <w:szCs w:val="20"/>
          <w:lang w:val="es-ES"/>
        </w:rPr>
      </w:pPr>
    </w:p>
    <w:p w14:paraId="209F4235"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De las obligaciones de terceros</w:t>
      </w:r>
    </w:p>
    <w:p w14:paraId="18BBB2AA" w14:textId="77777777" w:rsidR="00655624" w:rsidRPr="00655624" w:rsidRDefault="00655624" w:rsidP="00655624">
      <w:pPr>
        <w:spacing w:after="0" w:line="240" w:lineRule="auto"/>
        <w:jc w:val="center"/>
        <w:rPr>
          <w:rFonts w:ascii="Arial" w:eastAsia="Times New Roman" w:hAnsi="Arial"/>
          <w:b/>
          <w:sz w:val="20"/>
          <w:szCs w:val="20"/>
          <w:lang w:val="es-ES"/>
        </w:rPr>
      </w:pPr>
    </w:p>
    <w:p w14:paraId="73C1DB34"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Artículo 59.-</w:t>
      </w:r>
      <w:r w:rsidRPr="00655624">
        <w:rPr>
          <w:rFonts w:ascii="Arial" w:eastAsia="Times New Roman" w:hAnsi="Arial"/>
          <w:sz w:val="20"/>
          <w:szCs w:val="20"/>
          <w:lang w:val="es-ES"/>
        </w:rPr>
        <w:t xml:space="preserve"> Los fedatarios públicos, las personas que por disposición legal tengan funciones notariales y los funcionarios ante quienes se ratifiquen las firmas, no deberán autorizar o ratificar escrituras o contratos que se refieran a predios urbanos o rústicos ubicados en el Municipio de Kanasín, o a construcciones edificadas en los mismos, sin obtener un certificado expedido por la Tesorería Municipal, en el cual conste que el predio objeto de la escritura, acto o contrato, se encuentra al corriente en el pago del impuesto predial. El certificado que menciona el presente artículo deberá anexarse al documento que contenga la escritura; el acto o el contrato correspondiente.</w:t>
      </w:r>
    </w:p>
    <w:p w14:paraId="6F03439D" w14:textId="77777777" w:rsidR="00655624" w:rsidRPr="00655624" w:rsidRDefault="00655624" w:rsidP="00655624">
      <w:pPr>
        <w:spacing w:after="0" w:line="240" w:lineRule="auto"/>
        <w:jc w:val="both"/>
        <w:rPr>
          <w:rFonts w:ascii="Arial" w:eastAsia="Times New Roman" w:hAnsi="Arial"/>
          <w:sz w:val="20"/>
          <w:szCs w:val="20"/>
          <w:lang w:val="es-ES"/>
        </w:rPr>
      </w:pPr>
    </w:p>
    <w:p w14:paraId="6B45C343"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 xml:space="preserve">Los empleados y funcionarios de la Dirección del Registro Público de la Propiedad del Instituto de Seguridad Jurídica Patrimonial de </w:t>
      </w:r>
      <w:proofErr w:type="gramStart"/>
      <w:r w:rsidRPr="00655624">
        <w:rPr>
          <w:rFonts w:ascii="Arial" w:eastAsia="Times New Roman" w:hAnsi="Arial"/>
          <w:sz w:val="20"/>
          <w:szCs w:val="20"/>
          <w:lang w:val="es-ES"/>
        </w:rPr>
        <w:t>Yucatán,</w:t>
      </w:r>
      <w:proofErr w:type="gramEnd"/>
      <w:r w:rsidRPr="00655624">
        <w:rPr>
          <w:rFonts w:ascii="Arial" w:eastAsia="Times New Roman" w:hAnsi="Arial"/>
          <w:sz w:val="20"/>
          <w:szCs w:val="20"/>
          <w:lang w:val="es-ES"/>
        </w:rPr>
        <w:t xml:space="preserve"> se abstendrán de inscribir el documento que carezca del certificado de no adeudar contribuciones prediales, cuya fecha corresponda al mes anterior al de la fecha del otorgamiento del documento.</w:t>
      </w:r>
    </w:p>
    <w:p w14:paraId="6E60CA76" w14:textId="77777777" w:rsidR="00655624" w:rsidRPr="00655624" w:rsidRDefault="00655624" w:rsidP="00655624">
      <w:pPr>
        <w:spacing w:after="0" w:line="240" w:lineRule="auto"/>
        <w:jc w:val="both"/>
        <w:rPr>
          <w:rFonts w:ascii="Arial" w:eastAsia="Times New Roman" w:hAnsi="Arial"/>
          <w:sz w:val="20"/>
          <w:szCs w:val="20"/>
          <w:lang w:val="es-ES"/>
        </w:rPr>
      </w:pPr>
    </w:p>
    <w:p w14:paraId="12440B14"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La Tesorería Municipal, expedirán los certificados de no adeudar impuesto predial, conforme a la solicitud que por escrito presente el interesado, quien deberá señalar el mes y el año, respecto de los cuales solicite la certificación.</w:t>
      </w:r>
    </w:p>
    <w:p w14:paraId="5769BBA1" w14:textId="77777777" w:rsidR="00655624" w:rsidRPr="00655624" w:rsidRDefault="00655624" w:rsidP="00655624">
      <w:pPr>
        <w:spacing w:after="0" w:line="240" w:lineRule="auto"/>
        <w:jc w:val="both"/>
        <w:rPr>
          <w:rFonts w:ascii="Arial" w:eastAsia="Times New Roman" w:hAnsi="Arial"/>
          <w:sz w:val="20"/>
          <w:szCs w:val="20"/>
          <w:lang w:val="es-ES"/>
        </w:rPr>
      </w:pPr>
    </w:p>
    <w:p w14:paraId="0E5006A1"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Los fedatarios públicos o aquellas personas que por disposición legal tengan funciones notariales, cuando actúen en nombre del propietario del predio o por ministerio de ley, podrán realizar la solicitud a que se refiere el párrafo anterior, e incluso obtener la expedición de ese certificado mediante el uso de las aplicaciones en Internet que para tal efecto habilite la Coordinación de Administración y Finanzas o la Tesorería Municipal.</w:t>
      </w:r>
    </w:p>
    <w:p w14:paraId="2F1AFA9F" w14:textId="77777777" w:rsidR="00655624" w:rsidRDefault="00655624" w:rsidP="00655624">
      <w:pPr>
        <w:spacing w:after="0" w:line="240" w:lineRule="auto"/>
        <w:jc w:val="center"/>
        <w:rPr>
          <w:rFonts w:ascii="Arial" w:eastAsia="Times New Roman" w:hAnsi="Arial"/>
          <w:b/>
          <w:sz w:val="20"/>
          <w:szCs w:val="20"/>
          <w:lang w:val="es-ES"/>
        </w:rPr>
      </w:pPr>
    </w:p>
    <w:p w14:paraId="2BC1438E" w14:textId="77777777" w:rsidR="003F0F79" w:rsidRDefault="003F0F79" w:rsidP="00655624">
      <w:pPr>
        <w:spacing w:after="0" w:line="240" w:lineRule="auto"/>
        <w:jc w:val="center"/>
        <w:rPr>
          <w:rFonts w:ascii="Arial" w:eastAsia="Times New Roman" w:hAnsi="Arial"/>
          <w:b/>
          <w:sz w:val="20"/>
          <w:szCs w:val="20"/>
          <w:lang w:val="es-ES"/>
        </w:rPr>
      </w:pPr>
    </w:p>
    <w:p w14:paraId="0B815796" w14:textId="77777777" w:rsidR="003F0F79" w:rsidRDefault="003F0F79" w:rsidP="00655624">
      <w:pPr>
        <w:spacing w:after="0" w:line="240" w:lineRule="auto"/>
        <w:jc w:val="center"/>
        <w:rPr>
          <w:rFonts w:ascii="Arial" w:eastAsia="Times New Roman" w:hAnsi="Arial"/>
          <w:b/>
          <w:sz w:val="20"/>
          <w:szCs w:val="20"/>
          <w:lang w:val="es-ES"/>
        </w:rPr>
      </w:pPr>
    </w:p>
    <w:p w14:paraId="1F7DD79C" w14:textId="77777777" w:rsidR="003F0F79" w:rsidRDefault="003F0F79" w:rsidP="00655624">
      <w:pPr>
        <w:spacing w:after="0" w:line="240" w:lineRule="auto"/>
        <w:jc w:val="center"/>
        <w:rPr>
          <w:rFonts w:ascii="Arial" w:eastAsia="Times New Roman" w:hAnsi="Arial"/>
          <w:b/>
          <w:sz w:val="20"/>
          <w:szCs w:val="20"/>
          <w:lang w:val="es-ES"/>
        </w:rPr>
      </w:pPr>
    </w:p>
    <w:p w14:paraId="61CD5B81" w14:textId="77777777" w:rsidR="003F0F79" w:rsidRDefault="003F0F79" w:rsidP="00655624">
      <w:pPr>
        <w:spacing w:after="0" w:line="240" w:lineRule="auto"/>
        <w:jc w:val="center"/>
        <w:rPr>
          <w:rFonts w:ascii="Arial" w:eastAsia="Times New Roman" w:hAnsi="Arial"/>
          <w:b/>
          <w:sz w:val="20"/>
          <w:szCs w:val="20"/>
          <w:lang w:val="es-ES"/>
        </w:rPr>
      </w:pPr>
    </w:p>
    <w:p w14:paraId="081DB3CF" w14:textId="77777777" w:rsidR="003F0F79" w:rsidRDefault="003F0F79" w:rsidP="00655624">
      <w:pPr>
        <w:spacing w:after="0" w:line="240" w:lineRule="auto"/>
        <w:jc w:val="center"/>
        <w:rPr>
          <w:rFonts w:ascii="Arial" w:eastAsia="Times New Roman" w:hAnsi="Arial"/>
          <w:b/>
          <w:sz w:val="20"/>
          <w:szCs w:val="20"/>
          <w:lang w:val="es-ES"/>
        </w:rPr>
      </w:pPr>
    </w:p>
    <w:p w14:paraId="4F83B085" w14:textId="77777777" w:rsidR="003F0F79" w:rsidRDefault="003F0F79" w:rsidP="00655624">
      <w:pPr>
        <w:spacing w:after="0" w:line="240" w:lineRule="auto"/>
        <w:jc w:val="center"/>
        <w:rPr>
          <w:rFonts w:ascii="Arial" w:eastAsia="Times New Roman" w:hAnsi="Arial"/>
          <w:b/>
          <w:sz w:val="20"/>
          <w:szCs w:val="20"/>
          <w:lang w:val="es-ES"/>
        </w:rPr>
      </w:pPr>
    </w:p>
    <w:p w14:paraId="4D9B8A33" w14:textId="77777777" w:rsidR="003F0F79" w:rsidRPr="00655624" w:rsidRDefault="003F0F79" w:rsidP="00655624">
      <w:pPr>
        <w:spacing w:after="0" w:line="240" w:lineRule="auto"/>
        <w:jc w:val="center"/>
        <w:rPr>
          <w:rFonts w:ascii="Arial" w:eastAsia="Times New Roman" w:hAnsi="Arial"/>
          <w:b/>
          <w:sz w:val="20"/>
          <w:szCs w:val="20"/>
          <w:lang w:val="es-ES"/>
        </w:rPr>
      </w:pPr>
    </w:p>
    <w:p w14:paraId="390D7F14"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lastRenderedPageBreak/>
        <w:t>Sección Segunda</w:t>
      </w:r>
    </w:p>
    <w:p w14:paraId="55D0E985"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Del Impuesto sobre Adquisición de Inmuebles</w:t>
      </w:r>
    </w:p>
    <w:p w14:paraId="4A9B898E" w14:textId="77777777" w:rsidR="00655624" w:rsidRPr="00655624" w:rsidRDefault="00655624" w:rsidP="00655624">
      <w:pPr>
        <w:spacing w:after="0" w:line="240" w:lineRule="auto"/>
        <w:jc w:val="center"/>
        <w:rPr>
          <w:rFonts w:ascii="Arial" w:eastAsia="Times New Roman" w:hAnsi="Arial"/>
          <w:b/>
          <w:sz w:val="20"/>
          <w:szCs w:val="20"/>
          <w:lang w:val="es-ES"/>
        </w:rPr>
      </w:pPr>
    </w:p>
    <w:p w14:paraId="4BF8D830"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De los sujetos</w:t>
      </w:r>
    </w:p>
    <w:p w14:paraId="248A8DD8" w14:textId="77777777" w:rsidR="00655624" w:rsidRPr="00655624" w:rsidRDefault="00655624" w:rsidP="00655624">
      <w:pPr>
        <w:spacing w:after="0" w:line="240" w:lineRule="auto"/>
        <w:jc w:val="center"/>
        <w:rPr>
          <w:rFonts w:ascii="Arial" w:eastAsia="Times New Roman" w:hAnsi="Arial"/>
          <w:b/>
          <w:sz w:val="20"/>
          <w:szCs w:val="20"/>
          <w:lang w:val="es-ES"/>
        </w:rPr>
      </w:pPr>
    </w:p>
    <w:p w14:paraId="72705A3A"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 xml:space="preserve">Artículo 60.- </w:t>
      </w:r>
      <w:r w:rsidRPr="00655624">
        <w:rPr>
          <w:rFonts w:ascii="Arial" w:eastAsia="Times New Roman" w:hAnsi="Arial"/>
          <w:sz w:val="20"/>
          <w:szCs w:val="20"/>
          <w:lang w:val="es-ES"/>
        </w:rPr>
        <w:t>Son sujetos del Impuesto Sobre Adquisición de Inmuebles, las personas físicas o morales que realicen cualesquiera de los supuestos que se relacionan en el artículo 62 de esta Ley, con excepción de los enajenantes.</w:t>
      </w:r>
    </w:p>
    <w:p w14:paraId="5B425D34" w14:textId="77777777" w:rsidR="00655624" w:rsidRPr="00655624" w:rsidRDefault="00655624" w:rsidP="00655624">
      <w:pPr>
        <w:spacing w:after="0" w:line="240" w:lineRule="auto"/>
        <w:jc w:val="both"/>
        <w:rPr>
          <w:rFonts w:ascii="Arial" w:eastAsia="Times New Roman" w:hAnsi="Arial"/>
          <w:sz w:val="20"/>
          <w:szCs w:val="20"/>
          <w:lang w:val="es-ES"/>
        </w:rPr>
      </w:pPr>
    </w:p>
    <w:p w14:paraId="1BFE70BB"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De los obligados solidarios</w:t>
      </w:r>
    </w:p>
    <w:p w14:paraId="0B376B70" w14:textId="77777777" w:rsidR="00655624" w:rsidRPr="00655624" w:rsidRDefault="00655624" w:rsidP="00655624">
      <w:pPr>
        <w:spacing w:after="0" w:line="240" w:lineRule="auto"/>
        <w:jc w:val="center"/>
        <w:rPr>
          <w:rFonts w:ascii="Arial" w:eastAsia="Times New Roman" w:hAnsi="Arial"/>
          <w:b/>
          <w:sz w:val="20"/>
          <w:szCs w:val="20"/>
          <w:lang w:val="es-ES"/>
        </w:rPr>
      </w:pPr>
    </w:p>
    <w:p w14:paraId="68214F53"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Artículo 61.-</w:t>
      </w:r>
      <w:r w:rsidRPr="00655624">
        <w:rPr>
          <w:rFonts w:ascii="Arial" w:eastAsia="Times New Roman" w:hAnsi="Arial"/>
          <w:sz w:val="20"/>
          <w:szCs w:val="20"/>
          <w:lang w:val="es-ES"/>
        </w:rPr>
        <w:t xml:space="preserve"> Son sujetos solidariamente responsables del pago del Impuesto Sobre Adquisición de Inmuebles:</w:t>
      </w:r>
    </w:p>
    <w:p w14:paraId="60ED005D" w14:textId="77777777" w:rsidR="00655624" w:rsidRPr="00655624" w:rsidRDefault="00655624" w:rsidP="00655624">
      <w:pPr>
        <w:spacing w:after="0" w:line="240" w:lineRule="auto"/>
        <w:jc w:val="both"/>
        <w:rPr>
          <w:rFonts w:ascii="Arial" w:eastAsia="Times New Roman" w:hAnsi="Arial"/>
          <w:sz w:val="20"/>
          <w:szCs w:val="20"/>
          <w:lang w:val="es-ES"/>
        </w:rPr>
      </w:pPr>
    </w:p>
    <w:p w14:paraId="7F33C81F"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I.-</w:t>
      </w:r>
      <w:r w:rsidRPr="00655624">
        <w:rPr>
          <w:rFonts w:ascii="Arial" w:eastAsia="Times New Roman" w:hAnsi="Arial"/>
          <w:sz w:val="20"/>
          <w:szCs w:val="20"/>
          <w:lang w:val="es-ES"/>
        </w:rPr>
        <w:t xml:space="preserve"> Los fedatarios públicos y las personas que por disposición legal tengan funciones notariales, cuando autoricen una escritura que contenga alguno de los supuestos que se relacionan en el artículo 62 de la presente Ley y no hubiesen constatado el pago del impuesto.</w:t>
      </w:r>
    </w:p>
    <w:p w14:paraId="00915363" w14:textId="77777777" w:rsidR="00655624" w:rsidRPr="00655624" w:rsidRDefault="00655624" w:rsidP="00655624">
      <w:pPr>
        <w:spacing w:after="0" w:line="240" w:lineRule="auto"/>
        <w:jc w:val="both"/>
        <w:rPr>
          <w:rFonts w:ascii="Arial" w:eastAsia="Times New Roman" w:hAnsi="Arial"/>
          <w:sz w:val="20"/>
          <w:szCs w:val="20"/>
          <w:lang w:val="es-ES"/>
        </w:rPr>
      </w:pPr>
    </w:p>
    <w:p w14:paraId="6238B5D5"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II.-</w:t>
      </w:r>
      <w:r w:rsidRPr="00655624">
        <w:rPr>
          <w:rFonts w:ascii="Arial" w:eastAsia="Times New Roman" w:hAnsi="Arial"/>
          <w:sz w:val="20"/>
          <w:szCs w:val="20"/>
          <w:lang w:val="es-ES"/>
        </w:rPr>
        <w:t xml:space="preserve"> Los funcionarios o empleados de la Dirección del Registro Público de la Propiedad del Instituto de Seguridad Jurídica Patrimonial de Yucatán, que inscriban cualquier acto, contrato o documento relativo a algunos de los supuestos que se relacionan en el artículo 62 de esta Ley, sin que les sea exhibido el recibo correspondiente al pago del impuesto.</w:t>
      </w:r>
    </w:p>
    <w:p w14:paraId="34A4A76A" w14:textId="77777777" w:rsidR="00655624" w:rsidRPr="00655624" w:rsidRDefault="00655624" w:rsidP="00655624">
      <w:pPr>
        <w:spacing w:after="0" w:line="240" w:lineRule="auto"/>
        <w:jc w:val="both"/>
        <w:rPr>
          <w:rFonts w:ascii="Arial" w:eastAsia="Times New Roman" w:hAnsi="Arial"/>
          <w:sz w:val="20"/>
          <w:szCs w:val="20"/>
          <w:lang w:val="es-ES"/>
        </w:rPr>
      </w:pPr>
    </w:p>
    <w:p w14:paraId="3372509F"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Del objeto</w:t>
      </w:r>
    </w:p>
    <w:p w14:paraId="438BADCA" w14:textId="77777777" w:rsidR="00655624" w:rsidRPr="00655624" w:rsidRDefault="00655624" w:rsidP="00655624">
      <w:pPr>
        <w:spacing w:after="0" w:line="240" w:lineRule="auto"/>
        <w:jc w:val="center"/>
        <w:rPr>
          <w:rFonts w:ascii="Arial" w:eastAsia="Times New Roman" w:hAnsi="Arial"/>
          <w:b/>
          <w:sz w:val="20"/>
          <w:szCs w:val="20"/>
          <w:lang w:val="es-ES"/>
        </w:rPr>
      </w:pPr>
    </w:p>
    <w:p w14:paraId="609709E7"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Artículo 62.-</w:t>
      </w:r>
      <w:r w:rsidRPr="00655624">
        <w:rPr>
          <w:rFonts w:ascii="Arial" w:eastAsia="Times New Roman" w:hAnsi="Arial"/>
          <w:sz w:val="20"/>
          <w:szCs w:val="20"/>
          <w:lang w:val="es-ES"/>
        </w:rPr>
        <w:t xml:space="preserve"> Es objeto del Impuesto Sobre Adquisición de Inmuebles, toda adquisición del dominio de bienes inmuebles, que consistan en el suelo, en las construcciones adheridas a él, en ambos, o de derechos sobre los mismos, ubicados en el Municipio de Kanasín.</w:t>
      </w:r>
    </w:p>
    <w:p w14:paraId="1D63D5DC" w14:textId="77777777" w:rsidR="00655624" w:rsidRPr="00655624" w:rsidRDefault="00655624" w:rsidP="00655624">
      <w:pPr>
        <w:spacing w:after="0" w:line="240" w:lineRule="auto"/>
        <w:jc w:val="both"/>
        <w:rPr>
          <w:rFonts w:ascii="Arial" w:eastAsia="Times New Roman" w:hAnsi="Arial"/>
          <w:sz w:val="20"/>
          <w:szCs w:val="20"/>
          <w:lang w:val="es-ES"/>
        </w:rPr>
      </w:pPr>
    </w:p>
    <w:p w14:paraId="1A1024D4"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Para efectos de este Impuesto, se entiende por adquisición:</w:t>
      </w:r>
    </w:p>
    <w:p w14:paraId="78618C90" w14:textId="77777777" w:rsidR="00655624" w:rsidRPr="00655624" w:rsidRDefault="00655624" w:rsidP="00655624">
      <w:pPr>
        <w:spacing w:after="0" w:line="240" w:lineRule="auto"/>
        <w:jc w:val="both"/>
        <w:rPr>
          <w:rFonts w:ascii="Arial" w:eastAsia="Times New Roman" w:hAnsi="Arial"/>
          <w:sz w:val="20"/>
          <w:szCs w:val="20"/>
          <w:lang w:val="es-ES"/>
        </w:rPr>
      </w:pPr>
    </w:p>
    <w:p w14:paraId="515A6F51"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I.-</w:t>
      </w:r>
      <w:r w:rsidRPr="00655624">
        <w:rPr>
          <w:rFonts w:ascii="Arial" w:eastAsia="Times New Roman" w:hAnsi="Arial"/>
          <w:sz w:val="20"/>
          <w:szCs w:val="20"/>
          <w:lang w:val="es-ES"/>
        </w:rPr>
        <w:t xml:space="preserve"> Todo acto por el que se adquiera la propiedad, incluyendo la donación, la adjudicación por herencia o legado y la aportación a toda clase de personas morales.</w:t>
      </w:r>
    </w:p>
    <w:p w14:paraId="156D4BC6"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II.-</w:t>
      </w:r>
      <w:r w:rsidRPr="00655624">
        <w:rPr>
          <w:rFonts w:ascii="Arial" w:eastAsia="Times New Roman" w:hAnsi="Arial"/>
          <w:sz w:val="20"/>
          <w:szCs w:val="20"/>
          <w:lang w:val="es-ES"/>
        </w:rPr>
        <w:t xml:space="preserve"> La compraventa en la que el vendedor se reserve la propiedad del inmueble, aun cuando la transferencia de ésta se realice con posterioridad.</w:t>
      </w:r>
    </w:p>
    <w:p w14:paraId="1D009A23"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III.-</w:t>
      </w:r>
      <w:r w:rsidRPr="00655624">
        <w:rPr>
          <w:rFonts w:ascii="Arial" w:eastAsia="Times New Roman" w:hAnsi="Arial"/>
          <w:sz w:val="20"/>
          <w:szCs w:val="20"/>
          <w:lang w:val="es-ES"/>
        </w:rPr>
        <w:t xml:space="preserve"> El convenio, promesa, minuta o cualquier otro contrato, cuando se pacte que el comprador o futuro comprador, entrará en posesión del inmueble o que el vendedor o futuro vendedor, recibirá parte o la totalidad del precio de la venta, antes de la celebración del contrato definitivo de enajenación del inmueble, o de los derechos sobre el mismo.</w:t>
      </w:r>
    </w:p>
    <w:p w14:paraId="3B25F4D3"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IV.-</w:t>
      </w:r>
      <w:r w:rsidRPr="00655624">
        <w:rPr>
          <w:rFonts w:ascii="Arial" w:eastAsia="Times New Roman" w:hAnsi="Arial"/>
          <w:sz w:val="20"/>
          <w:szCs w:val="20"/>
          <w:lang w:val="es-ES"/>
        </w:rPr>
        <w:t xml:space="preserve"> La cesión de derechos del comprador o del futuro comprador, en los casos de las fracciones II y III que anteceden.</w:t>
      </w:r>
    </w:p>
    <w:p w14:paraId="3A2E20C3"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V.-</w:t>
      </w:r>
      <w:r w:rsidRPr="00655624">
        <w:rPr>
          <w:rFonts w:ascii="Arial" w:eastAsia="Times New Roman" w:hAnsi="Arial"/>
          <w:sz w:val="20"/>
          <w:szCs w:val="20"/>
          <w:lang w:val="es-ES"/>
        </w:rPr>
        <w:t xml:space="preserve"> La fusión o escisión de sociedades.</w:t>
      </w:r>
    </w:p>
    <w:p w14:paraId="16ABB814"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VI.-</w:t>
      </w:r>
      <w:r w:rsidRPr="00655624">
        <w:rPr>
          <w:rFonts w:ascii="Arial" w:eastAsia="Times New Roman" w:hAnsi="Arial"/>
          <w:sz w:val="20"/>
          <w:szCs w:val="20"/>
          <w:lang w:val="es-ES"/>
        </w:rPr>
        <w:t xml:space="preserve"> La dación en pago y la liquidación, reducción de capital, pago en especie de remanentes, utilidades o dividendos de asociaciones o sociedades civiles y mercantiles.</w:t>
      </w:r>
    </w:p>
    <w:p w14:paraId="54C18592"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VII.-</w:t>
      </w:r>
      <w:r w:rsidRPr="00655624">
        <w:rPr>
          <w:rFonts w:ascii="Arial" w:eastAsia="Times New Roman" w:hAnsi="Arial"/>
          <w:sz w:val="20"/>
          <w:szCs w:val="20"/>
          <w:lang w:val="es-ES"/>
        </w:rPr>
        <w:t xml:space="preserve"> La constitución de usufructo y la adquisición del derecho de ejercicio </w:t>
      </w:r>
      <w:proofErr w:type="gramStart"/>
      <w:r w:rsidRPr="00655624">
        <w:rPr>
          <w:rFonts w:ascii="Arial" w:eastAsia="Times New Roman" w:hAnsi="Arial"/>
          <w:sz w:val="20"/>
          <w:szCs w:val="20"/>
          <w:lang w:val="es-ES"/>
        </w:rPr>
        <w:t>del mismo</w:t>
      </w:r>
      <w:proofErr w:type="gramEnd"/>
      <w:r w:rsidRPr="00655624">
        <w:rPr>
          <w:rFonts w:ascii="Arial" w:eastAsia="Times New Roman" w:hAnsi="Arial"/>
          <w:sz w:val="20"/>
          <w:szCs w:val="20"/>
          <w:lang w:val="es-ES"/>
        </w:rPr>
        <w:t>.</w:t>
      </w:r>
    </w:p>
    <w:p w14:paraId="1F2E159F"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VIII.-</w:t>
      </w:r>
      <w:r w:rsidRPr="00655624">
        <w:rPr>
          <w:rFonts w:ascii="Arial" w:eastAsia="Times New Roman" w:hAnsi="Arial"/>
          <w:sz w:val="20"/>
          <w:szCs w:val="20"/>
          <w:lang w:val="es-ES"/>
        </w:rPr>
        <w:t xml:space="preserve"> La prescripción positiva.</w:t>
      </w:r>
    </w:p>
    <w:p w14:paraId="46003799"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IX.-</w:t>
      </w:r>
      <w:r w:rsidRPr="00655624">
        <w:rPr>
          <w:rFonts w:ascii="Arial" w:eastAsia="Times New Roman" w:hAnsi="Arial"/>
          <w:sz w:val="20"/>
          <w:szCs w:val="20"/>
          <w:lang w:val="es-ES"/>
        </w:rPr>
        <w:t xml:space="preserve"> La cesión de derechos del heredero o legatario. </w:t>
      </w:r>
    </w:p>
    <w:p w14:paraId="1161C353"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X.-</w:t>
      </w:r>
      <w:r w:rsidRPr="00655624">
        <w:rPr>
          <w:rFonts w:ascii="Arial" w:eastAsia="Times New Roman" w:hAnsi="Arial"/>
          <w:sz w:val="20"/>
          <w:szCs w:val="20"/>
          <w:lang w:val="es-ES"/>
        </w:rPr>
        <w:t xml:space="preserve"> La renuncia o repudio de la herencia o del legado, efectuado después del reconocimiento de herederos y legatarios.</w:t>
      </w:r>
    </w:p>
    <w:p w14:paraId="6E8EF95A"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XI.-</w:t>
      </w:r>
      <w:r w:rsidRPr="00655624">
        <w:rPr>
          <w:rFonts w:ascii="Arial" w:eastAsia="Times New Roman" w:hAnsi="Arial"/>
          <w:sz w:val="20"/>
          <w:szCs w:val="20"/>
          <w:lang w:val="es-ES"/>
        </w:rPr>
        <w:t xml:space="preserve"> La adquisición que se realice a través de un contrato de fideicomiso, en los términos de los supuestos relacionados en el Código Fiscal de la Federación.</w:t>
      </w:r>
    </w:p>
    <w:p w14:paraId="7E00E65B"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XII.-</w:t>
      </w:r>
      <w:r w:rsidRPr="00655624">
        <w:rPr>
          <w:rFonts w:ascii="Arial" w:eastAsia="Times New Roman" w:hAnsi="Arial"/>
          <w:sz w:val="20"/>
          <w:szCs w:val="20"/>
          <w:lang w:val="es-ES"/>
        </w:rPr>
        <w:t xml:space="preserve"> La disolución de la copropiedad y de la sociedad conyugal, por la parte que el copropietario o el cónyuge adquiera en demasía del </w:t>
      </w:r>
      <w:r w:rsidRPr="00655624">
        <w:rPr>
          <w:rFonts w:ascii="Arial" w:eastAsia="Times New Roman" w:hAnsi="Arial"/>
          <w:sz w:val="20"/>
          <w:szCs w:val="20"/>
        </w:rPr>
        <w:t>valor de la porción</w:t>
      </w:r>
      <w:r w:rsidRPr="00655624">
        <w:rPr>
          <w:rFonts w:ascii="Arial" w:eastAsia="Times New Roman" w:hAnsi="Arial"/>
          <w:sz w:val="20"/>
          <w:szCs w:val="20"/>
          <w:lang w:val="es-ES"/>
        </w:rPr>
        <w:t xml:space="preserve"> que le corresponde.</w:t>
      </w:r>
    </w:p>
    <w:p w14:paraId="03922A39"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lastRenderedPageBreak/>
        <w:t>XIII.-</w:t>
      </w:r>
      <w:r w:rsidRPr="00655624">
        <w:rPr>
          <w:rFonts w:ascii="Arial" w:eastAsia="Times New Roman" w:hAnsi="Arial"/>
          <w:sz w:val="20"/>
          <w:szCs w:val="20"/>
          <w:lang w:val="es-ES"/>
        </w:rPr>
        <w:t xml:space="preserve"> La adquisición de la propiedad de bienes inmuebles, en virtud de remate judicial o administrativo.</w:t>
      </w:r>
    </w:p>
    <w:p w14:paraId="196A753F"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XIV.-</w:t>
      </w:r>
      <w:r w:rsidRPr="00655624">
        <w:rPr>
          <w:rFonts w:ascii="Arial" w:eastAsia="Times New Roman" w:hAnsi="Arial"/>
          <w:sz w:val="20"/>
          <w:szCs w:val="20"/>
          <w:lang w:val="es-ES"/>
        </w:rPr>
        <w:t xml:space="preserve"> En los casos de permuta se considerará que se efectúan dos adquisiciones.</w:t>
      </w:r>
    </w:p>
    <w:p w14:paraId="2420AFA1"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XV.-</w:t>
      </w:r>
      <w:r w:rsidRPr="00655624">
        <w:rPr>
          <w:rFonts w:ascii="Arial" w:eastAsia="Times New Roman" w:hAnsi="Arial"/>
          <w:sz w:val="20"/>
          <w:szCs w:val="20"/>
          <w:lang w:val="es-ES"/>
        </w:rPr>
        <w:t xml:space="preserve"> La devolución de la propiedad de bienes inmuebles, a consecuencia de la rescisión o terminación del contrato que le da origen, por mutuo acuerdo, así como por procedimientos judiciales o administrativos.</w:t>
      </w:r>
    </w:p>
    <w:p w14:paraId="63BBCDE3" w14:textId="77777777" w:rsidR="00655624" w:rsidRPr="00655624" w:rsidRDefault="00655624" w:rsidP="00655624">
      <w:pPr>
        <w:spacing w:after="0" w:line="240" w:lineRule="auto"/>
        <w:jc w:val="both"/>
        <w:rPr>
          <w:rFonts w:ascii="Arial" w:eastAsia="Times New Roman" w:hAnsi="Arial"/>
          <w:sz w:val="20"/>
          <w:szCs w:val="20"/>
          <w:lang w:val="es-ES"/>
        </w:rPr>
      </w:pPr>
    </w:p>
    <w:p w14:paraId="029DB6EB"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De las excepciones</w:t>
      </w:r>
    </w:p>
    <w:p w14:paraId="777F0A31" w14:textId="77777777" w:rsidR="00655624" w:rsidRPr="00655624" w:rsidRDefault="00655624" w:rsidP="00655624">
      <w:pPr>
        <w:spacing w:after="0" w:line="240" w:lineRule="auto"/>
        <w:jc w:val="center"/>
        <w:rPr>
          <w:rFonts w:ascii="Arial" w:eastAsia="Times New Roman" w:hAnsi="Arial"/>
          <w:b/>
          <w:sz w:val="20"/>
          <w:szCs w:val="20"/>
          <w:lang w:val="es-ES"/>
        </w:rPr>
      </w:pPr>
    </w:p>
    <w:p w14:paraId="5FB6FC2D"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 xml:space="preserve">Artículo 63.- </w:t>
      </w:r>
      <w:r w:rsidRPr="00655624">
        <w:rPr>
          <w:rFonts w:ascii="Arial" w:eastAsia="Times New Roman" w:hAnsi="Arial"/>
          <w:sz w:val="20"/>
          <w:szCs w:val="20"/>
          <w:lang w:val="es-ES"/>
        </w:rPr>
        <w:t>Se exceptúa del pago del Impuesto Sobre Adquisición de Inmuebles en las adquisiciones que realicen la Federación, los Estados, los Municipios y en los casos siguientes:</w:t>
      </w:r>
    </w:p>
    <w:p w14:paraId="09F53D5E" w14:textId="77777777" w:rsidR="00655624" w:rsidRPr="00655624" w:rsidRDefault="00655624" w:rsidP="00655624">
      <w:pPr>
        <w:spacing w:after="0" w:line="240" w:lineRule="auto"/>
        <w:jc w:val="both"/>
        <w:rPr>
          <w:rFonts w:ascii="Arial" w:eastAsia="Times New Roman" w:hAnsi="Arial"/>
          <w:sz w:val="20"/>
          <w:szCs w:val="20"/>
          <w:lang w:val="es-ES"/>
        </w:rPr>
      </w:pPr>
    </w:p>
    <w:p w14:paraId="203FEBA8"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I.-</w:t>
      </w:r>
      <w:r w:rsidRPr="00655624">
        <w:rPr>
          <w:rFonts w:ascii="Arial" w:eastAsia="Times New Roman" w:hAnsi="Arial"/>
          <w:sz w:val="20"/>
          <w:szCs w:val="20"/>
          <w:lang w:val="es-ES"/>
        </w:rPr>
        <w:t xml:space="preserve"> La transformación de sociedades, con excepción de la fusión.</w:t>
      </w:r>
    </w:p>
    <w:p w14:paraId="4F4061D3"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II.-</w:t>
      </w:r>
      <w:r w:rsidRPr="00655624">
        <w:rPr>
          <w:rFonts w:ascii="Arial" w:eastAsia="Times New Roman" w:hAnsi="Arial"/>
          <w:sz w:val="20"/>
          <w:szCs w:val="20"/>
          <w:lang w:val="es-ES"/>
        </w:rPr>
        <w:t xml:space="preserve"> En la adquisición que realicen los Estados Extranjeros, en los casos que existiera reciprocidad.</w:t>
      </w:r>
    </w:p>
    <w:p w14:paraId="73F5B4AA"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III.-</w:t>
      </w:r>
      <w:r w:rsidRPr="00655624">
        <w:rPr>
          <w:rFonts w:ascii="Arial" w:eastAsia="Times New Roman" w:hAnsi="Arial"/>
          <w:sz w:val="20"/>
          <w:szCs w:val="20"/>
          <w:lang w:val="es-ES"/>
        </w:rPr>
        <w:t xml:space="preserve"> Cuando se adquiera la propiedad de Inmuebles, con motivo de la constitución de la sociedad conyugal.</w:t>
      </w:r>
    </w:p>
    <w:p w14:paraId="3420D5DE" w14:textId="77777777" w:rsidR="00655624" w:rsidRPr="00655624" w:rsidRDefault="00655624" w:rsidP="00655624">
      <w:pPr>
        <w:spacing w:after="0" w:line="240" w:lineRule="auto"/>
        <w:jc w:val="both"/>
        <w:rPr>
          <w:rFonts w:ascii="Arial" w:eastAsia="Times New Roman" w:hAnsi="Arial"/>
          <w:sz w:val="20"/>
          <w:szCs w:val="20"/>
        </w:rPr>
      </w:pPr>
      <w:r w:rsidRPr="00655624">
        <w:rPr>
          <w:rFonts w:ascii="Arial" w:eastAsia="Times New Roman" w:hAnsi="Arial"/>
          <w:b/>
          <w:bCs/>
          <w:sz w:val="20"/>
          <w:szCs w:val="20"/>
          <w:lang w:val="es-ES"/>
        </w:rPr>
        <w:t>IV.-</w:t>
      </w:r>
      <w:r w:rsidRPr="00655624">
        <w:rPr>
          <w:rFonts w:ascii="Arial" w:eastAsia="Times New Roman" w:hAnsi="Arial"/>
          <w:sz w:val="20"/>
          <w:szCs w:val="20"/>
          <w:lang w:val="es-ES"/>
        </w:rPr>
        <w:t xml:space="preserve"> La disolución de la copropiedad </w:t>
      </w:r>
      <w:r w:rsidRPr="00655624">
        <w:rPr>
          <w:rFonts w:ascii="Arial" w:eastAsia="Times New Roman" w:hAnsi="Arial"/>
          <w:sz w:val="20"/>
          <w:szCs w:val="20"/>
        </w:rPr>
        <w:t xml:space="preserve">y de la sociedad conyugal, </w:t>
      </w:r>
      <w:r w:rsidRPr="00655624">
        <w:rPr>
          <w:rFonts w:ascii="Arial" w:eastAsia="Times New Roman" w:hAnsi="Arial"/>
          <w:sz w:val="20"/>
          <w:szCs w:val="20"/>
          <w:lang w:val="es-ES"/>
        </w:rPr>
        <w:t xml:space="preserve">siempre que las partes adjudicadas no excedan </w:t>
      </w:r>
      <w:r w:rsidRPr="00655624">
        <w:rPr>
          <w:rFonts w:ascii="Arial" w:eastAsia="Times New Roman" w:hAnsi="Arial"/>
          <w:sz w:val="20"/>
          <w:szCs w:val="20"/>
        </w:rPr>
        <w:t>del valor de las porciones que a cada uno de los copropietarios o al cónyuge le correspondan. En caso contrario, deberá pagarse el impuesto sobre el exceso o la diferencia.</w:t>
      </w:r>
    </w:p>
    <w:p w14:paraId="6AB98614"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V.-</w:t>
      </w:r>
      <w:r w:rsidRPr="00655624">
        <w:rPr>
          <w:rFonts w:ascii="Arial" w:eastAsia="Times New Roman" w:hAnsi="Arial"/>
          <w:sz w:val="20"/>
          <w:szCs w:val="20"/>
          <w:lang w:val="es-ES"/>
        </w:rPr>
        <w:t xml:space="preserve"> Cuando se adquieran inmuebles por herencia o legado.</w:t>
      </w:r>
    </w:p>
    <w:p w14:paraId="6A59A4B3"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VI.-</w:t>
      </w:r>
      <w:r w:rsidRPr="00655624">
        <w:rPr>
          <w:rFonts w:ascii="Arial" w:eastAsia="Times New Roman" w:hAnsi="Arial"/>
          <w:sz w:val="20"/>
          <w:szCs w:val="20"/>
          <w:lang w:val="es-ES"/>
        </w:rPr>
        <w:t xml:space="preserve"> La donación entre consortes, ascendientes y descendientes en línea directa.</w:t>
      </w:r>
    </w:p>
    <w:p w14:paraId="0C105566"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VII.-</w:t>
      </w:r>
      <w:r w:rsidRPr="00655624">
        <w:rPr>
          <w:rFonts w:ascii="Arial" w:eastAsia="Times New Roman" w:hAnsi="Arial"/>
          <w:sz w:val="20"/>
          <w:szCs w:val="20"/>
          <w:lang w:val="es-ES"/>
        </w:rPr>
        <w:t xml:space="preserve"> Las adquisiciones que realicen las instituciones educativas debidamente reconocidas por la Secretaría de Educación Pública o la Universidad Autónoma de Yucatán, y que se realicen para la apertura o funcionamiento de un instituto educativo.</w:t>
      </w:r>
    </w:p>
    <w:p w14:paraId="69A8F2E2" w14:textId="77777777" w:rsidR="00655624" w:rsidRPr="00655624" w:rsidRDefault="00655624" w:rsidP="00655624">
      <w:pPr>
        <w:spacing w:after="0" w:line="240" w:lineRule="auto"/>
        <w:jc w:val="both"/>
        <w:rPr>
          <w:rFonts w:ascii="Arial" w:eastAsia="Times New Roman" w:hAnsi="Arial"/>
          <w:sz w:val="20"/>
          <w:szCs w:val="20"/>
          <w:lang w:val="es-ES"/>
        </w:rPr>
      </w:pPr>
    </w:p>
    <w:p w14:paraId="117AB739"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De la base</w:t>
      </w:r>
    </w:p>
    <w:p w14:paraId="2BD3C77F" w14:textId="77777777" w:rsidR="00655624" w:rsidRPr="00655624" w:rsidRDefault="00655624" w:rsidP="00655624">
      <w:pPr>
        <w:spacing w:after="0" w:line="240" w:lineRule="auto"/>
        <w:jc w:val="center"/>
        <w:rPr>
          <w:rFonts w:ascii="Arial" w:eastAsia="Times New Roman" w:hAnsi="Arial"/>
          <w:b/>
          <w:sz w:val="20"/>
          <w:szCs w:val="20"/>
          <w:lang w:val="es-ES"/>
        </w:rPr>
      </w:pPr>
    </w:p>
    <w:p w14:paraId="7699190B" w14:textId="77777777" w:rsidR="00655624" w:rsidRPr="00655624" w:rsidRDefault="00655624" w:rsidP="00655624">
      <w:pPr>
        <w:spacing w:after="0" w:line="240" w:lineRule="auto"/>
        <w:jc w:val="both"/>
        <w:rPr>
          <w:rFonts w:ascii="Arial" w:hAnsi="Arial"/>
          <w:bCs/>
          <w:sz w:val="20"/>
          <w:szCs w:val="20"/>
          <w:lang w:val="es-ES"/>
        </w:rPr>
      </w:pPr>
      <w:r w:rsidRPr="00655624">
        <w:rPr>
          <w:rFonts w:ascii="Arial" w:eastAsia="Times New Roman" w:hAnsi="Arial"/>
          <w:b/>
          <w:sz w:val="20"/>
          <w:szCs w:val="20"/>
          <w:lang w:val="es-ES"/>
        </w:rPr>
        <w:t>Artículo 64.-</w:t>
      </w:r>
      <w:r w:rsidRPr="00655624">
        <w:rPr>
          <w:rFonts w:ascii="Arial" w:eastAsia="Times New Roman" w:hAnsi="Arial"/>
          <w:sz w:val="20"/>
          <w:szCs w:val="20"/>
          <w:lang w:val="es-ES"/>
        </w:rPr>
        <w:t xml:space="preserve"> </w:t>
      </w:r>
      <w:r w:rsidRPr="00655624">
        <w:rPr>
          <w:rFonts w:ascii="Arial" w:hAnsi="Arial"/>
          <w:bCs/>
          <w:sz w:val="20"/>
          <w:szCs w:val="20"/>
          <w:lang w:val="es-ES"/>
        </w:rPr>
        <w:t xml:space="preserve">La base del Impuesto sobre Adquisición de Bienes Inmuebles será el valor total del inmueble o de los derechos que impliquen la transmisión de su propiedad o posesión, determinado conforme al </w:t>
      </w:r>
      <w:r w:rsidRPr="00655624">
        <w:rPr>
          <w:rFonts w:ascii="Arial" w:eastAsia="Times New Roman" w:hAnsi="Arial"/>
          <w:bCs/>
          <w:sz w:val="20"/>
          <w:szCs w:val="20"/>
          <w:lang w:val="es-ES"/>
        </w:rPr>
        <w:t>mayor</w:t>
      </w:r>
      <w:r w:rsidRPr="00655624">
        <w:rPr>
          <w:rFonts w:ascii="Arial" w:hAnsi="Arial"/>
          <w:bCs/>
          <w:sz w:val="20"/>
          <w:szCs w:val="20"/>
          <w:lang w:val="es-ES"/>
        </w:rPr>
        <w:t xml:space="preserve"> de los siguientes valores:</w:t>
      </w:r>
    </w:p>
    <w:p w14:paraId="6A62A6E4" w14:textId="77777777" w:rsidR="00655624" w:rsidRPr="00655624" w:rsidRDefault="00655624" w:rsidP="00655624">
      <w:pPr>
        <w:spacing w:after="0" w:line="240" w:lineRule="auto"/>
        <w:jc w:val="both"/>
        <w:rPr>
          <w:rFonts w:ascii="Arial" w:hAnsi="Arial"/>
          <w:bCs/>
          <w:sz w:val="20"/>
          <w:szCs w:val="20"/>
          <w:lang w:val="es-ES"/>
        </w:rPr>
      </w:pPr>
    </w:p>
    <w:p w14:paraId="65A9683F" w14:textId="77777777" w:rsidR="00655624" w:rsidRPr="00655624" w:rsidRDefault="00655624" w:rsidP="00655624">
      <w:pPr>
        <w:numPr>
          <w:ilvl w:val="0"/>
          <w:numId w:val="89"/>
        </w:numPr>
        <w:spacing w:after="0" w:line="240" w:lineRule="auto"/>
        <w:contextualSpacing/>
        <w:jc w:val="both"/>
        <w:rPr>
          <w:rFonts w:ascii="Arial" w:eastAsia="Times New Roman" w:hAnsi="Arial"/>
          <w:bCs/>
          <w:sz w:val="20"/>
          <w:szCs w:val="20"/>
        </w:rPr>
      </w:pPr>
      <w:r w:rsidRPr="00655624">
        <w:rPr>
          <w:rFonts w:ascii="Arial" w:eastAsia="Times New Roman" w:hAnsi="Arial"/>
          <w:bCs/>
          <w:sz w:val="20"/>
          <w:szCs w:val="20"/>
        </w:rPr>
        <w:t>El valor de operación consignado en el acto, contrato o documento que formalice la transmisión.</w:t>
      </w:r>
    </w:p>
    <w:p w14:paraId="2F11168C" w14:textId="77777777" w:rsidR="00655624" w:rsidRPr="00655624" w:rsidRDefault="00655624" w:rsidP="00655624">
      <w:pPr>
        <w:spacing w:after="0" w:line="240" w:lineRule="auto"/>
        <w:ind w:left="1080"/>
        <w:contextualSpacing/>
        <w:jc w:val="both"/>
        <w:rPr>
          <w:rFonts w:ascii="Arial" w:eastAsia="Times New Roman" w:hAnsi="Arial"/>
          <w:bCs/>
          <w:sz w:val="20"/>
          <w:szCs w:val="20"/>
        </w:rPr>
      </w:pPr>
    </w:p>
    <w:p w14:paraId="3D9AD4A6" w14:textId="77777777" w:rsidR="00655624" w:rsidRPr="00655624" w:rsidRDefault="00655624" w:rsidP="00655624">
      <w:pPr>
        <w:numPr>
          <w:ilvl w:val="0"/>
          <w:numId w:val="89"/>
        </w:numPr>
        <w:spacing w:after="0" w:line="240" w:lineRule="auto"/>
        <w:contextualSpacing/>
        <w:jc w:val="both"/>
        <w:rPr>
          <w:rFonts w:ascii="Arial" w:eastAsia="Times New Roman" w:hAnsi="Arial"/>
          <w:bCs/>
          <w:sz w:val="20"/>
          <w:szCs w:val="20"/>
        </w:rPr>
      </w:pPr>
      <w:r w:rsidRPr="00655624">
        <w:rPr>
          <w:rFonts w:ascii="Arial" w:eastAsia="Times New Roman" w:hAnsi="Arial"/>
          <w:bCs/>
          <w:sz w:val="20"/>
          <w:szCs w:val="20"/>
        </w:rPr>
        <w:t>El valor catastral vigente a la fecha en que se realice la operación.</w:t>
      </w:r>
    </w:p>
    <w:p w14:paraId="77DCAB55" w14:textId="77777777" w:rsidR="00655624" w:rsidRPr="00655624" w:rsidRDefault="00655624" w:rsidP="00655624">
      <w:pPr>
        <w:spacing w:after="0" w:line="240" w:lineRule="auto"/>
        <w:ind w:left="1080"/>
        <w:contextualSpacing/>
        <w:jc w:val="both"/>
        <w:rPr>
          <w:rFonts w:ascii="Arial" w:eastAsia="Times New Roman" w:hAnsi="Arial"/>
          <w:bCs/>
          <w:sz w:val="20"/>
          <w:szCs w:val="20"/>
        </w:rPr>
      </w:pPr>
    </w:p>
    <w:p w14:paraId="67A5E392" w14:textId="77777777" w:rsidR="00655624" w:rsidRPr="00655624" w:rsidRDefault="00655624" w:rsidP="00655624">
      <w:pPr>
        <w:numPr>
          <w:ilvl w:val="0"/>
          <w:numId w:val="89"/>
        </w:numPr>
        <w:spacing w:after="0" w:line="240" w:lineRule="auto"/>
        <w:contextualSpacing/>
        <w:jc w:val="both"/>
        <w:rPr>
          <w:rFonts w:ascii="Arial" w:eastAsia="Times New Roman" w:hAnsi="Arial"/>
          <w:bCs/>
          <w:sz w:val="20"/>
          <w:szCs w:val="20"/>
        </w:rPr>
      </w:pPr>
      <w:r w:rsidRPr="00655624">
        <w:rPr>
          <w:rFonts w:ascii="Arial" w:eastAsia="Times New Roman" w:hAnsi="Arial"/>
          <w:bCs/>
          <w:sz w:val="20"/>
          <w:szCs w:val="20"/>
        </w:rPr>
        <w:t>El valor comercial contenido en el avalúo validado por el Instituto de Seguridad Jurídica Patrimonial de Yucatán (INSEJUPY) que, para tal efecto, emita un perito valuador autorizado conforme a las disposiciones aplicables, incluyendo los avalúos practicados mediante sistemas electrónicos, firmas digitales, plataformas autorizadas por el Instituto de Seguridad Jurídica Patrimonial de Yucatán (INSEJUPY) u órganos con facultades equivalentes.</w:t>
      </w:r>
    </w:p>
    <w:p w14:paraId="62185671" w14:textId="77777777" w:rsidR="00655624" w:rsidRPr="00655624" w:rsidRDefault="00655624" w:rsidP="00655624">
      <w:pPr>
        <w:spacing w:after="0" w:line="240" w:lineRule="auto"/>
        <w:ind w:left="1080"/>
        <w:contextualSpacing/>
        <w:jc w:val="both"/>
        <w:rPr>
          <w:rFonts w:ascii="Arial" w:eastAsia="Times New Roman" w:hAnsi="Arial"/>
          <w:bCs/>
          <w:sz w:val="20"/>
          <w:szCs w:val="20"/>
        </w:rPr>
      </w:pPr>
    </w:p>
    <w:p w14:paraId="5AB9174C" w14:textId="77777777" w:rsidR="00655624" w:rsidRPr="00655624" w:rsidRDefault="00655624" w:rsidP="00655624">
      <w:pPr>
        <w:numPr>
          <w:ilvl w:val="0"/>
          <w:numId w:val="80"/>
        </w:numPr>
        <w:spacing w:after="0" w:line="240" w:lineRule="auto"/>
        <w:ind w:hanging="371"/>
        <w:contextualSpacing/>
        <w:jc w:val="both"/>
        <w:rPr>
          <w:rFonts w:ascii="Arial" w:eastAsia="Times New Roman" w:hAnsi="Arial"/>
          <w:bCs/>
          <w:sz w:val="20"/>
          <w:szCs w:val="20"/>
        </w:rPr>
      </w:pPr>
      <w:r w:rsidRPr="00655624">
        <w:rPr>
          <w:rFonts w:ascii="Arial" w:eastAsia="Times New Roman" w:hAnsi="Arial"/>
          <w:bCs/>
          <w:sz w:val="20"/>
          <w:szCs w:val="20"/>
        </w:rPr>
        <w:t>El valor determinado por autoridad competente, cuando así proceda conforme al Código Fiscal del Estado de Yucatán o a la normativa registral y catastral aplicable.</w:t>
      </w:r>
    </w:p>
    <w:p w14:paraId="09BFAE2E" w14:textId="77777777" w:rsidR="00655624" w:rsidRPr="00655624" w:rsidRDefault="00655624" w:rsidP="00655624">
      <w:pPr>
        <w:spacing w:after="0" w:line="240" w:lineRule="auto"/>
        <w:ind w:left="1080"/>
        <w:contextualSpacing/>
        <w:jc w:val="both"/>
        <w:rPr>
          <w:rFonts w:ascii="Arial" w:eastAsia="Times New Roman" w:hAnsi="Arial"/>
          <w:bCs/>
          <w:sz w:val="20"/>
          <w:szCs w:val="20"/>
        </w:rPr>
      </w:pPr>
    </w:p>
    <w:p w14:paraId="1989DFF3" w14:textId="77777777" w:rsidR="00655624" w:rsidRPr="00655624" w:rsidRDefault="00655624" w:rsidP="00655624">
      <w:pPr>
        <w:spacing w:after="0" w:line="240" w:lineRule="auto"/>
        <w:jc w:val="both"/>
        <w:rPr>
          <w:rFonts w:ascii="Arial" w:eastAsia="Times New Roman" w:hAnsi="Arial"/>
          <w:bCs/>
          <w:sz w:val="20"/>
          <w:szCs w:val="20"/>
        </w:rPr>
      </w:pPr>
      <w:r w:rsidRPr="00655624">
        <w:rPr>
          <w:rFonts w:ascii="Arial" w:eastAsia="Times New Roman" w:hAnsi="Arial"/>
          <w:bCs/>
          <w:sz w:val="20"/>
          <w:szCs w:val="20"/>
        </w:rPr>
        <w:t>En los casos en que la adquisición recaiga sobre derechos fiduciarios, derechos hereditarios, cuotas indivisas o cualquier forma de copropiedad, la base será el valor proporcional del derecho transmitido, calculado conforme a las fracciones anteriores.</w:t>
      </w:r>
    </w:p>
    <w:p w14:paraId="59611A75" w14:textId="77777777" w:rsidR="00655624" w:rsidRPr="00655624" w:rsidRDefault="00655624" w:rsidP="00655624">
      <w:pPr>
        <w:spacing w:after="0" w:line="240" w:lineRule="auto"/>
        <w:jc w:val="both"/>
        <w:rPr>
          <w:rFonts w:ascii="Arial" w:eastAsia="Times New Roman" w:hAnsi="Arial"/>
          <w:bCs/>
          <w:sz w:val="20"/>
          <w:szCs w:val="20"/>
        </w:rPr>
      </w:pPr>
    </w:p>
    <w:p w14:paraId="7D40E8A5" w14:textId="77777777" w:rsidR="00655624" w:rsidRPr="00655624" w:rsidRDefault="00655624" w:rsidP="00655624">
      <w:pPr>
        <w:spacing w:after="0" w:line="240" w:lineRule="auto"/>
        <w:jc w:val="both"/>
        <w:rPr>
          <w:rFonts w:ascii="Arial" w:eastAsia="Times New Roman" w:hAnsi="Arial"/>
          <w:bCs/>
          <w:sz w:val="20"/>
          <w:szCs w:val="20"/>
        </w:rPr>
      </w:pPr>
      <w:r w:rsidRPr="00655624">
        <w:rPr>
          <w:rFonts w:ascii="Arial" w:eastAsia="Times New Roman" w:hAnsi="Arial"/>
          <w:bCs/>
          <w:sz w:val="20"/>
          <w:szCs w:val="20"/>
        </w:rPr>
        <w:t>Tratándose de operaciones entre ascendientes y descendientes en línea recta, cónyuges o concubinos, donaciones o transmisiones a título gratuito, la base será igualmente el mayor de los valores antes señalados, sin perjuicio de las exenciones previstas en esta Ley o en las disposiciones fiscales del Estado.</w:t>
      </w:r>
    </w:p>
    <w:p w14:paraId="3E2A0298" w14:textId="77777777" w:rsidR="00655624" w:rsidRPr="00655624" w:rsidRDefault="00655624" w:rsidP="00655624">
      <w:pPr>
        <w:spacing w:after="0" w:line="240" w:lineRule="auto"/>
        <w:jc w:val="both"/>
        <w:rPr>
          <w:rFonts w:ascii="Arial" w:eastAsia="Times New Roman" w:hAnsi="Arial"/>
          <w:bCs/>
          <w:sz w:val="20"/>
          <w:szCs w:val="20"/>
        </w:rPr>
      </w:pPr>
    </w:p>
    <w:p w14:paraId="6CB25669" w14:textId="77777777" w:rsidR="00655624" w:rsidRPr="00655624" w:rsidRDefault="00655624" w:rsidP="00655624">
      <w:pPr>
        <w:spacing w:after="0" w:line="240" w:lineRule="auto"/>
        <w:jc w:val="both"/>
        <w:rPr>
          <w:rFonts w:ascii="Arial" w:eastAsia="Times New Roman" w:hAnsi="Arial"/>
          <w:bCs/>
          <w:sz w:val="20"/>
          <w:szCs w:val="20"/>
        </w:rPr>
      </w:pPr>
      <w:r w:rsidRPr="00655624">
        <w:rPr>
          <w:rFonts w:ascii="Arial" w:eastAsia="Times New Roman" w:hAnsi="Arial"/>
          <w:bCs/>
          <w:sz w:val="20"/>
          <w:szCs w:val="20"/>
        </w:rPr>
        <w:t>Cuando en una misma operación se transmita más de un inmueble, la base se determinará de manera independiente para cada bien conforme a lo previsto en este artículo.</w:t>
      </w:r>
    </w:p>
    <w:p w14:paraId="10A9E824" w14:textId="77777777" w:rsidR="00655624" w:rsidRPr="00655624" w:rsidRDefault="00655624" w:rsidP="00655624">
      <w:pPr>
        <w:spacing w:after="0" w:line="240" w:lineRule="auto"/>
        <w:jc w:val="both"/>
        <w:rPr>
          <w:rFonts w:ascii="Arial" w:eastAsia="Times New Roman" w:hAnsi="Arial"/>
          <w:bCs/>
          <w:sz w:val="20"/>
          <w:szCs w:val="20"/>
        </w:rPr>
      </w:pPr>
    </w:p>
    <w:p w14:paraId="613B796E"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Cuando el adquirente asuma la obligación de pagar alguna deuda del enajenante o de perdonarla, el importe de dicha deuda, se considerará parte del precio pactado.</w:t>
      </w:r>
    </w:p>
    <w:p w14:paraId="41AE4E52" w14:textId="77777777" w:rsidR="00655624" w:rsidRPr="00655624" w:rsidRDefault="00655624" w:rsidP="00655624">
      <w:pPr>
        <w:spacing w:after="0" w:line="240" w:lineRule="auto"/>
        <w:jc w:val="both"/>
        <w:rPr>
          <w:rFonts w:ascii="Arial" w:eastAsia="Times New Roman" w:hAnsi="Arial"/>
          <w:sz w:val="20"/>
          <w:szCs w:val="20"/>
          <w:lang w:val="es-ES"/>
        </w:rPr>
      </w:pPr>
    </w:p>
    <w:p w14:paraId="56FF8611"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 xml:space="preserve">En todos los casos relacionados en el artículo 62, se deberá practicar avalúo sobre los inmuebles objeto de las operaciones consignadas en ese artículo y a ellos deberá anexarse el resumen </w:t>
      </w:r>
      <w:proofErr w:type="spellStart"/>
      <w:r w:rsidRPr="00655624">
        <w:rPr>
          <w:rFonts w:ascii="Arial" w:eastAsia="Times New Roman" w:hAnsi="Arial"/>
          <w:sz w:val="20"/>
          <w:szCs w:val="20"/>
          <w:lang w:val="es-ES"/>
        </w:rPr>
        <w:t>valuatorio</w:t>
      </w:r>
      <w:proofErr w:type="spellEnd"/>
      <w:r w:rsidRPr="00655624">
        <w:rPr>
          <w:rFonts w:ascii="Arial" w:eastAsia="Times New Roman" w:hAnsi="Arial"/>
          <w:sz w:val="20"/>
          <w:szCs w:val="20"/>
          <w:lang w:val="es-ES"/>
        </w:rPr>
        <w:t xml:space="preserve"> que contendrá:</w:t>
      </w:r>
    </w:p>
    <w:p w14:paraId="23C711B2" w14:textId="77777777" w:rsidR="00655624" w:rsidRPr="00655624" w:rsidRDefault="00655624" w:rsidP="00655624">
      <w:pPr>
        <w:spacing w:after="0" w:line="240" w:lineRule="auto"/>
        <w:jc w:val="both"/>
        <w:rPr>
          <w:rFonts w:ascii="Arial" w:eastAsia="Times New Roman" w:hAnsi="Arial"/>
          <w:sz w:val="20"/>
          <w:szCs w:val="20"/>
          <w:lang w:val="es-ES"/>
        </w:rPr>
      </w:pPr>
    </w:p>
    <w:p w14:paraId="26FE9323" w14:textId="77777777" w:rsidR="00655624" w:rsidRPr="00655624" w:rsidRDefault="00655624" w:rsidP="00655624">
      <w:pPr>
        <w:spacing w:after="0" w:line="240" w:lineRule="auto"/>
        <w:rPr>
          <w:rFonts w:ascii="Arial" w:eastAsia="Times New Roman" w:hAnsi="Arial"/>
          <w:b/>
          <w:bCs/>
          <w:sz w:val="20"/>
          <w:szCs w:val="20"/>
          <w:lang w:val="es-ES"/>
        </w:rPr>
      </w:pPr>
      <w:r w:rsidRPr="00655624">
        <w:rPr>
          <w:rFonts w:ascii="Arial" w:eastAsia="Times New Roman" w:hAnsi="Arial"/>
          <w:b/>
          <w:bCs/>
          <w:sz w:val="20"/>
          <w:szCs w:val="20"/>
          <w:lang w:val="es-ES"/>
        </w:rPr>
        <w:t>I.- ANTECEDENTES:</w:t>
      </w:r>
    </w:p>
    <w:p w14:paraId="0F5F6568" w14:textId="77777777" w:rsidR="00655624" w:rsidRPr="00655624" w:rsidRDefault="00655624" w:rsidP="00655624">
      <w:pPr>
        <w:spacing w:after="0" w:line="240" w:lineRule="auto"/>
        <w:rPr>
          <w:rFonts w:ascii="Arial" w:eastAsia="Times New Roman" w:hAnsi="Arial"/>
          <w:b/>
          <w:bCs/>
          <w:sz w:val="20"/>
          <w:szCs w:val="20"/>
          <w:lang w:val="es-ES"/>
        </w:rPr>
      </w:pPr>
    </w:p>
    <w:p w14:paraId="59C20964" w14:textId="77777777" w:rsidR="00655624" w:rsidRPr="00655624" w:rsidRDefault="00655624" w:rsidP="00655624">
      <w:pPr>
        <w:numPr>
          <w:ilvl w:val="0"/>
          <w:numId w:val="72"/>
        </w:numPr>
        <w:spacing w:after="0" w:line="240" w:lineRule="auto"/>
        <w:contextualSpacing/>
        <w:jc w:val="both"/>
        <w:rPr>
          <w:rFonts w:ascii="Arial" w:hAnsi="Arial"/>
          <w:sz w:val="20"/>
          <w:szCs w:val="20"/>
        </w:rPr>
      </w:pPr>
      <w:r w:rsidRPr="00655624">
        <w:rPr>
          <w:rFonts w:ascii="Arial" w:hAnsi="Arial"/>
          <w:sz w:val="20"/>
          <w:szCs w:val="20"/>
        </w:rPr>
        <w:t>Valuador</w:t>
      </w:r>
    </w:p>
    <w:p w14:paraId="03EF2D87" w14:textId="77777777" w:rsidR="00655624" w:rsidRPr="00655624" w:rsidRDefault="00655624" w:rsidP="00655624">
      <w:pPr>
        <w:numPr>
          <w:ilvl w:val="0"/>
          <w:numId w:val="72"/>
        </w:numPr>
        <w:spacing w:after="0" w:line="240" w:lineRule="auto"/>
        <w:contextualSpacing/>
        <w:jc w:val="both"/>
        <w:rPr>
          <w:rFonts w:ascii="Arial" w:hAnsi="Arial"/>
          <w:sz w:val="20"/>
          <w:szCs w:val="20"/>
        </w:rPr>
      </w:pPr>
      <w:r w:rsidRPr="00655624">
        <w:rPr>
          <w:rFonts w:ascii="Arial" w:hAnsi="Arial"/>
          <w:sz w:val="20"/>
          <w:szCs w:val="20"/>
        </w:rPr>
        <w:t>Registro Municipal o cédula profesional</w:t>
      </w:r>
    </w:p>
    <w:p w14:paraId="09B2529D" w14:textId="77777777" w:rsidR="00655624" w:rsidRPr="00655624" w:rsidRDefault="00655624" w:rsidP="00655624">
      <w:pPr>
        <w:numPr>
          <w:ilvl w:val="0"/>
          <w:numId w:val="72"/>
        </w:numPr>
        <w:spacing w:after="0" w:line="240" w:lineRule="auto"/>
        <w:contextualSpacing/>
        <w:jc w:val="both"/>
        <w:rPr>
          <w:rFonts w:ascii="Arial" w:hAnsi="Arial"/>
          <w:sz w:val="20"/>
          <w:szCs w:val="20"/>
        </w:rPr>
      </w:pPr>
      <w:r w:rsidRPr="00655624">
        <w:rPr>
          <w:rFonts w:ascii="Arial" w:hAnsi="Arial"/>
          <w:sz w:val="20"/>
          <w:szCs w:val="20"/>
        </w:rPr>
        <w:t>Fecha de Avalúo</w:t>
      </w:r>
    </w:p>
    <w:p w14:paraId="1917F7DA" w14:textId="77777777" w:rsidR="00655624" w:rsidRPr="00655624" w:rsidRDefault="00655624" w:rsidP="00655624">
      <w:pPr>
        <w:numPr>
          <w:ilvl w:val="0"/>
          <w:numId w:val="72"/>
        </w:numPr>
        <w:spacing w:after="0" w:line="240" w:lineRule="auto"/>
        <w:contextualSpacing/>
        <w:jc w:val="both"/>
        <w:rPr>
          <w:rFonts w:ascii="Arial" w:hAnsi="Arial"/>
          <w:sz w:val="20"/>
          <w:szCs w:val="20"/>
        </w:rPr>
      </w:pPr>
      <w:r w:rsidRPr="00655624">
        <w:rPr>
          <w:rFonts w:ascii="Arial" w:hAnsi="Arial"/>
          <w:sz w:val="20"/>
          <w:szCs w:val="20"/>
        </w:rPr>
        <w:t>Tipo de inmueble</w:t>
      </w:r>
    </w:p>
    <w:p w14:paraId="478C1D1E" w14:textId="77777777" w:rsidR="00655624" w:rsidRPr="00655624" w:rsidRDefault="00655624" w:rsidP="00655624">
      <w:pPr>
        <w:numPr>
          <w:ilvl w:val="0"/>
          <w:numId w:val="72"/>
        </w:numPr>
        <w:spacing w:after="0" w:line="240" w:lineRule="auto"/>
        <w:contextualSpacing/>
        <w:jc w:val="both"/>
        <w:rPr>
          <w:rFonts w:ascii="Arial" w:hAnsi="Arial"/>
          <w:sz w:val="20"/>
          <w:szCs w:val="20"/>
        </w:rPr>
      </w:pPr>
      <w:r w:rsidRPr="00655624">
        <w:rPr>
          <w:rFonts w:ascii="Arial" w:hAnsi="Arial"/>
          <w:sz w:val="20"/>
          <w:szCs w:val="20"/>
        </w:rPr>
        <w:t>Firma</w:t>
      </w:r>
    </w:p>
    <w:p w14:paraId="6545E735" w14:textId="77777777" w:rsidR="00655624" w:rsidRPr="00655624" w:rsidRDefault="00655624" w:rsidP="00655624">
      <w:pPr>
        <w:spacing w:after="0" w:line="240" w:lineRule="auto"/>
        <w:ind w:left="862"/>
        <w:contextualSpacing/>
        <w:rPr>
          <w:rFonts w:ascii="Arial" w:hAnsi="Arial"/>
          <w:sz w:val="20"/>
          <w:szCs w:val="20"/>
        </w:rPr>
      </w:pPr>
    </w:p>
    <w:p w14:paraId="45C3B7E4" w14:textId="77777777" w:rsidR="00655624" w:rsidRPr="00655624" w:rsidRDefault="00655624" w:rsidP="00655624">
      <w:pPr>
        <w:spacing w:after="0" w:line="240" w:lineRule="auto"/>
        <w:rPr>
          <w:rFonts w:ascii="Arial" w:eastAsia="Times New Roman" w:hAnsi="Arial"/>
          <w:b/>
          <w:bCs/>
          <w:sz w:val="20"/>
          <w:szCs w:val="20"/>
          <w:lang w:val="es-ES"/>
        </w:rPr>
      </w:pPr>
      <w:r w:rsidRPr="00655624">
        <w:rPr>
          <w:rFonts w:ascii="Arial" w:eastAsia="Times New Roman" w:hAnsi="Arial"/>
          <w:b/>
          <w:bCs/>
          <w:sz w:val="20"/>
          <w:szCs w:val="20"/>
          <w:lang w:val="es-ES"/>
        </w:rPr>
        <w:t>II.- UBICACIÓN:</w:t>
      </w:r>
    </w:p>
    <w:p w14:paraId="0072854A" w14:textId="77777777" w:rsidR="00655624" w:rsidRPr="00655624" w:rsidRDefault="00655624" w:rsidP="00655624">
      <w:pPr>
        <w:spacing w:after="0" w:line="240" w:lineRule="auto"/>
        <w:rPr>
          <w:rFonts w:ascii="Arial" w:eastAsia="Times New Roman" w:hAnsi="Arial"/>
          <w:b/>
          <w:bCs/>
          <w:sz w:val="20"/>
          <w:szCs w:val="20"/>
          <w:lang w:val="es-ES"/>
        </w:rPr>
      </w:pPr>
    </w:p>
    <w:p w14:paraId="44702B18" w14:textId="77777777" w:rsidR="00655624" w:rsidRPr="00655624" w:rsidRDefault="00655624" w:rsidP="00655624">
      <w:pPr>
        <w:numPr>
          <w:ilvl w:val="0"/>
          <w:numId w:val="73"/>
        </w:numPr>
        <w:spacing w:after="0" w:line="240" w:lineRule="auto"/>
        <w:contextualSpacing/>
        <w:jc w:val="both"/>
        <w:rPr>
          <w:rFonts w:ascii="Arial" w:hAnsi="Arial"/>
          <w:sz w:val="20"/>
          <w:szCs w:val="20"/>
        </w:rPr>
      </w:pPr>
      <w:r w:rsidRPr="00655624">
        <w:rPr>
          <w:rFonts w:ascii="Arial" w:hAnsi="Arial"/>
          <w:sz w:val="20"/>
          <w:szCs w:val="20"/>
        </w:rPr>
        <w:t>Localidad</w:t>
      </w:r>
    </w:p>
    <w:p w14:paraId="1E320EF0" w14:textId="77777777" w:rsidR="00655624" w:rsidRPr="00655624" w:rsidRDefault="00655624" w:rsidP="00655624">
      <w:pPr>
        <w:numPr>
          <w:ilvl w:val="0"/>
          <w:numId w:val="73"/>
        </w:numPr>
        <w:spacing w:after="0" w:line="240" w:lineRule="auto"/>
        <w:contextualSpacing/>
        <w:jc w:val="both"/>
        <w:rPr>
          <w:rFonts w:ascii="Arial" w:hAnsi="Arial"/>
          <w:sz w:val="20"/>
          <w:szCs w:val="20"/>
        </w:rPr>
      </w:pPr>
      <w:r w:rsidRPr="00655624">
        <w:rPr>
          <w:rFonts w:ascii="Arial" w:hAnsi="Arial"/>
          <w:sz w:val="20"/>
          <w:szCs w:val="20"/>
        </w:rPr>
        <w:t>Sección Catastral</w:t>
      </w:r>
    </w:p>
    <w:p w14:paraId="0173DC9E" w14:textId="77777777" w:rsidR="00655624" w:rsidRPr="00655624" w:rsidRDefault="00655624" w:rsidP="00655624">
      <w:pPr>
        <w:numPr>
          <w:ilvl w:val="0"/>
          <w:numId w:val="73"/>
        </w:numPr>
        <w:spacing w:after="0" w:line="240" w:lineRule="auto"/>
        <w:contextualSpacing/>
        <w:jc w:val="both"/>
        <w:rPr>
          <w:rFonts w:ascii="Arial" w:hAnsi="Arial"/>
          <w:sz w:val="20"/>
          <w:szCs w:val="20"/>
        </w:rPr>
      </w:pPr>
      <w:r w:rsidRPr="00655624">
        <w:rPr>
          <w:rFonts w:ascii="Arial" w:hAnsi="Arial"/>
          <w:sz w:val="20"/>
          <w:szCs w:val="20"/>
        </w:rPr>
        <w:t>Calle y Número</w:t>
      </w:r>
    </w:p>
    <w:p w14:paraId="54E33B31" w14:textId="77777777" w:rsidR="00655624" w:rsidRPr="00655624" w:rsidRDefault="00655624" w:rsidP="00655624">
      <w:pPr>
        <w:numPr>
          <w:ilvl w:val="0"/>
          <w:numId w:val="73"/>
        </w:numPr>
        <w:spacing w:after="0" w:line="240" w:lineRule="auto"/>
        <w:contextualSpacing/>
        <w:jc w:val="both"/>
        <w:rPr>
          <w:rFonts w:ascii="Arial" w:hAnsi="Arial"/>
          <w:sz w:val="20"/>
          <w:szCs w:val="20"/>
        </w:rPr>
      </w:pPr>
      <w:r w:rsidRPr="00655624">
        <w:rPr>
          <w:rFonts w:ascii="Arial" w:hAnsi="Arial"/>
          <w:sz w:val="20"/>
          <w:szCs w:val="20"/>
        </w:rPr>
        <w:t>Colonia</w:t>
      </w:r>
    </w:p>
    <w:p w14:paraId="2C629D92" w14:textId="77777777" w:rsidR="00655624" w:rsidRPr="00655624" w:rsidRDefault="00655624" w:rsidP="00655624">
      <w:pPr>
        <w:numPr>
          <w:ilvl w:val="0"/>
          <w:numId w:val="73"/>
        </w:numPr>
        <w:spacing w:after="0" w:line="240" w:lineRule="auto"/>
        <w:contextualSpacing/>
        <w:jc w:val="both"/>
        <w:rPr>
          <w:rFonts w:ascii="Arial" w:hAnsi="Arial"/>
          <w:sz w:val="20"/>
          <w:szCs w:val="20"/>
        </w:rPr>
      </w:pPr>
      <w:r w:rsidRPr="00655624">
        <w:rPr>
          <w:rFonts w:ascii="Arial" w:hAnsi="Arial"/>
          <w:sz w:val="20"/>
          <w:szCs w:val="20"/>
        </w:rPr>
        <w:t>Observaciones (en su caso)</w:t>
      </w:r>
    </w:p>
    <w:p w14:paraId="5E43B604" w14:textId="77777777" w:rsidR="00655624" w:rsidRPr="00655624" w:rsidRDefault="00655624" w:rsidP="00655624">
      <w:pPr>
        <w:spacing w:after="0" w:line="240" w:lineRule="auto"/>
        <w:ind w:left="862"/>
        <w:contextualSpacing/>
        <w:rPr>
          <w:rFonts w:ascii="Arial" w:hAnsi="Arial"/>
          <w:sz w:val="20"/>
          <w:szCs w:val="20"/>
        </w:rPr>
      </w:pPr>
    </w:p>
    <w:p w14:paraId="66AA9855" w14:textId="77777777" w:rsidR="00655624" w:rsidRPr="00655624" w:rsidRDefault="00655624" w:rsidP="00655624">
      <w:pPr>
        <w:spacing w:after="0" w:line="240" w:lineRule="auto"/>
        <w:rPr>
          <w:rFonts w:ascii="Arial" w:eastAsia="Times New Roman" w:hAnsi="Arial"/>
          <w:b/>
          <w:bCs/>
          <w:sz w:val="20"/>
          <w:szCs w:val="20"/>
          <w:lang w:val="es-ES"/>
        </w:rPr>
      </w:pPr>
      <w:r w:rsidRPr="00655624">
        <w:rPr>
          <w:rFonts w:ascii="Arial" w:eastAsia="Times New Roman" w:hAnsi="Arial"/>
          <w:b/>
          <w:bCs/>
          <w:sz w:val="20"/>
          <w:szCs w:val="20"/>
          <w:lang w:val="es-ES"/>
        </w:rPr>
        <w:t>III.- REPORTE GRÁFICO:</w:t>
      </w:r>
    </w:p>
    <w:p w14:paraId="39A2EFC3" w14:textId="77777777" w:rsidR="00655624" w:rsidRPr="00655624" w:rsidRDefault="00655624" w:rsidP="00655624">
      <w:pPr>
        <w:numPr>
          <w:ilvl w:val="0"/>
          <w:numId w:val="74"/>
        </w:numPr>
        <w:spacing w:after="0" w:line="240" w:lineRule="auto"/>
        <w:contextualSpacing/>
        <w:jc w:val="both"/>
        <w:rPr>
          <w:rFonts w:ascii="Arial" w:hAnsi="Arial"/>
          <w:sz w:val="20"/>
          <w:szCs w:val="20"/>
        </w:rPr>
      </w:pPr>
      <w:r w:rsidRPr="00655624">
        <w:rPr>
          <w:rFonts w:ascii="Arial" w:hAnsi="Arial"/>
          <w:sz w:val="20"/>
          <w:szCs w:val="20"/>
        </w:rPr>
        <w:t>Fotografías de fachada, calle de ubicación y 3 áreas interiores representativas.</w:t>
      </w:r>
    </w:p>
    <w:p w14:paraId="3AD4E17C" w14:textId="77777777" w:rsidR="00655624" w:rsidRPr="00655624" w:rsidRDefault="00655624" w:rsidP="00655624">
      <w:pPr>
        <w:numPr>
          <w:ilvl w:val="0"/>
          <w:numId w:val="74"/>
        </w:numPr>
        <w:spacing w:after="0" w:line="240" w:lineRule="auto"/>
        <w:contextualSpacing/>
        <w:jc w:val="both"/>
        <w:rPr>
          <w:rFonts w:ascii="Arial" w:hAnsi="Arial"/>
          <w:sz w:val="20"/>
          <w:szCs w:val="20"/>
        </w:rPr>
      </w:pPr>
      <w:r w:rsidRPr="00655624">
        <w:rPr>
          <w:rFonts w:ascii="Arial" w:hAnsi="Arial"/>
          <w:sz w:val="20"/>
          <w:szCs w:val="20"/>
        </w:rPr>
        <w:t>Planta arquitectónica, planta de conjunto o croquis catastral debidamente acotado y que muestre el sembrado de las construcciones con relación al terreno.</w:t>
      </w:r>
    </w:p>
    <w:p w14:paraId="13DB1D21" w14:textId="77777777" w:rsidR="00655624" w:rsidRPr="00655624" w:rsidRDefault="00655624" w:rsidP="00655624">
      <w:pPr>
        <w:spacing w:after="0" w:line="240" w:lineRule="auto"/>
        <w:ind w:left="862"/>
        <w:contextualSpacing/>
        <w:rPr>
          <w:rFonts w:ascii="Arial" w:hAnsi="Arial"/>
          <w:sz w:val="20"/>
          <w:szCs w:val="20"/>
        </w:rPr>
      </w:pPr>
    </w:p>
    <w:p w14:paraId="57F92E9D" w14:textId="77777777" w:rsidR="00655624" w:rsidRPr="00655624" w:rsidRDefault="00655624" w:rsidP="00655624">
      <w:pPr>
        <w:spacing w:after="0" w:line="240" w:lineRule="auto"/>
        <w:rPr>
          <w:rFonts w:ascii="Arial" w:eastAsia="Times New Roman" w:hAnsi="Arial"/>
          <w:b/>
          <w:bCs/>
          <w:sz w:val="20"/>
          <w:szCs w:val="20"/>
          <w:lang w:val="es-ES"/>
        </w:rPr>
      </w:pPr>
      <w:r w:rsidRPr="00655624">
        <w:rPr>
          <w:rFonts w:ascii="Arial" w:eastAsia="Times New Roman" w:hAnsi="Arial"/>
          <w:b/>
          <w:bCs/>
          <w:sz w:val="20"/>
          <w:szCs w:val="20"/>
          <w:lang w:val="es-ES"/>
        </w:rPr>
        <w:t>IV.- RESUMEN VALUATORIO:</w:t>
      </w:r>
    </w:p>
    <w:p w14:paraId="0D7E1CA6" w14:textId="77777777" w:rsidR="00655624" w:rsidRPr="00655624" w:rsidRDefault="00655624" w:rsidP="00655624">
      <w:pPr>
        <w:spacing w:after="0" w:line="240" w:lineRule="auto"/>
        <w:rPr>
          <w:rFonts w:ascii="Arial" w:eastAsia="Times New Roman" w:hAnsi="Arial"/>
          <w:b/>
          <w:bCs/>
          <w:sz w:val="20"/>
          <w:szCs w:val="20"/>
          <w:lang w:val="es-ES"/>
        </w:rPr>
      </w:pPr>
    </w:p>
    <w:p w14:paraId="3A1DB717"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A</w:t>
      </w:r>
      <w:proofErr w:type="gramStart"/>
      <w:r w:rsidRPr="00655624">
        <w:rPr>
          <w:rFonts w:ascii="Arial" w:eastAsia="Times New Roman" w:hAnsi="Arial"/>
          <w:b/>
          <w:bCs/>
          <w:sz w:val="20"/>
          <w:szCs w:val="20"/>
          <w:lang w:val="es-ES"/>
        </w:rPr>
        <w:t>).-</w:t>
      </w:r>
      <w:proofErr w:type="gramEnd"/>
      <w:r w:rsidRPr="00655624">
        <w:rPr>
          <w:rFonts w:ascii="Arial" w:eastAsia="Times New Roman" w:hAnsi="Arial"/>
          <w:sz w:val="20"/>
          <w:szCs w:val="20"/>
          <w:lang w:val="es-ES"/>
        </w:rPr>
        <w:t xml:space="preserve"> Terreno:</w:t>
      </w:r>
    </w:p>
    <w:p w14:paraId="2105BC55" w14:textId="77777777" w:rsidR="00655624" w:rsidRPr="00655624" w:rsidRDefault="00655624" w:rsidP="00655624">
      <w:pPr>
        <w:spacing w:after="0" w:line="240" w:lineRule="auto"/>
        <w:jc w:val="both"/>
        <w:rPr>
          <w:rFonts w:ascii="Arial" w:eastAsia="Times New Roman" w:hAnsi="Arial"/>
          <w:sz w:val="20"/>
          <w:szCs w:val="20"/>
          <w:lang w:val="es-ES"/>
        </w:rPr>
      </w:pPr>
    </w:p>
    <w:p w14:paraId="7416CD96" w14:textId="77777777" w:rsidR="00655624" w:rsidRPr="00655624" w:rsidRDefault="00655624" w:rsidP="00655624">
      <w:pPr>
        <w:spacing w:after="0" w:line="240" w:lineRule="auto"/>
        <w:ind w:firstLine="142"/>
        <w:jc w:val="both"/>
        <w:rPr>
          <w:rFonts w:ascii="Arial" w:eastAsia="Times New Roman" w:hAnsi="Arial"/>
          <w:sz w:val="20"/>
          <w:szCs w:val="20"/>
          <w:lang w:val="es-ES"/>
        </w:rPr>
      </w:pPr>
      <w:r w:rsidRPr="00655624">
        <w:rPr>
          <w:rFonts w:ascii="Arial" w:eastAsia="Times New Roman" w:hAnsi="Arial"/>
          <w:sz w:val="20"/>
          <w:szCs w:val="20"/>
          <w:lang w:val="es-ES"/>
        </w:rPr>
        <w:t xml:space="preserve">a) Superficie Total M2 </w:t>
      </w:r>
      <w:r w:rsidRPr="00655624">
        <w:rPr>
          <w:rFonts w:ascii="Arial" w:eastAsia="Times New Roman" w:hAnsi="Arial"/>
          <w:sz w:val="20"/>
          <w:szCs w:val="20"/>
          <w:lang w:val="es-ES"/>
        </w:rPr>
        <w:tab/>
      </w:r>
      <w:r w:rsidRPr="00655624">
        <w:rPr>
          <w:rFonts w:ascii="Arial" w:eastAsia="Times New Roman" w:hAnsi="Arial"/>
          <w:sz w:val="20"/>
          <w:szCs w:val="20"/>
          <w:lang w:val="es-ES"/>
        </w:rPr>
        <w:tab/>
        <w:t xml:space="preserve">b) Valor Unitario $ </w:t>
      </w:r>
      <w:r w:rsidRPr="00655624">
        <w:rPr>
          <w:rFonts w:ascii="Arial" w:eastAsia="Times New Roman" w:hAnsi="Arial"/>
          <w:sz w:val="20"/>
          <w:szCs w:val="20"/>
          <w:lang w:val="es-ES"/>
        </w:rPr>
        <w:tab/>
      </w:r>
      <w:r w:rsidRPr="00655624">
        <w:rPr>
          <w:rFonts w:ascii="Arial" w:eastAsia="Times New Roman" w:hAnsi="Arial"/>
          <w:sz w:val="20"/>
          <w:szCs w:val="20"/>
          <w:lang w:val="es-ES"/>
        </w:rPr>
        <w:tab/>
        <w:t>c) Valor del Terreno $</w:t>
      </w:r>
    </w:p>
    <w:p w14:paraId="29D9E2FD" w14:textId="77777777" w:rsidR="00655624" w:rsidRPr="00655624" w:rsidRDefault="00655624" w:rsidP="00655624">
      <w:pPr>
        <w:spacing w:after="0" w:line="240" w:lineRule="auto"/>
        <w:ind w:firstLine="142"/>
        <w:jc w:val="both"/>
        <w:rPr>
          <w:rFonts w:ascii="Arial" w:eastAsia="Times New Roman" w:hAnsi="Arial"/>
          <w:sz w:val="20"/>
          <w:szCs w:val="20"/>
          <w:lang w:val="es-ES"/>
        </w:rPr>
      </w:pPr>
    </w:p>
    <w:p w14:paraId="26E5C22D"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B</w:t>
      </w:r>
      <w:proofErr w:type="gramStart"/>
      <w:r w:rsidRPr="00655624">
        <w:rPr>
          <w:rFonts w:ascii="Arial" w:eastAsia="Times New Roman" w:hAnsi="Arial"/>
          <w:sz w:val="20"/>
          <w:szCs w:val="20"/>
          <w:lang w:val="es-ES"/>
        </w:rPr>
        <w:t>).-</w:t>
      </w:r>
      <w:proofErr w:type="gramEnd"/>
      <w:r w:rsidRPr="00655624">
        <w:rPr>
          <w:rFonts w:ascii="Arial" w:eastAsia="Times New Roman" w:hAnsi="Arial"/>
          <w:sz w:val="20"/>
          <w:szCs w:val="20"/>
          <w:lang w:val="es-ES"/>
        </w:rPr>
        <w:t xml:space="preserve"> Construcción:</w:t>
      </w:r>
    </w:p>
    <w:p w14:paraId="57571003" w14:textId="77777777" w:rsidR="00655624" w:rsidRPr="00655624" w:rsidRDefault="00655624" w:rsidP="00655624">
      <w:pPr>
        <w:spacing w:after="0" w:line="240" w:lineRule="auto"/>
        <w:ind w:firstLine="142"/>
        <w:jc w:val="both"/>
        <w:rPr>
          <w:rFonts w:ascii="Arial" w:eastAsia="Times New Roman" w:hAnsi="Arial"/>
          <w:sz w:val="20"/>
          <w:szCs w:val="20"/>
          <w:lang w:val="es-ES"/>
        </w:rPr>
      </w:pPr>
      <w:r w:rsidRPr="00655624">
        <w:rPr>
          <w:rFonts w:ascii="Arial" w:eastAsia="Times New Roman" w:hAnsi="Arial"/>
          <w:sz w:val="20"/>
          <w:szCs w:val="20"/>
          <w:lang w:val="es-ES"/>
        </w:rPr>
        <w:t xml:space="preserve">a) Superficie Total M2               b) Valor unitario $                c) Valor de la construcción $ </w:t>
      </w:r>
    </w:p>
    <w:p w14:paraId="420E30DC" w14:textId="77777777" w:rsidR="00655624" w:rsidRPr="00655624" w:rsidRDefault="00655624" w:rsidP="00655624">
      <w:pPr>
        <w:spacing w:after="0" w:line="240" w:lineRule="auto"/>
        <w:ind w:firstLine="142"/>
        <w:jc w:val="both"/>
        <w:rPr>
          <w:rFonts w:ascii="Arial" w:eastAsia="Times New Roman" w:hAnsi="Arial"/>
          <w:sz w:val="20"/>
          <w:szCs w:val="20"/>
          <w:lang w:val="es-ES"/>
        </w:rPr>
      </w:pPr>
      <w:r w:rsidRPr="00655624">
        <w:rPr>
          <w:rFonts w:ascii="Arial" w:eastAsia="Times New Roman" w:hAnsi="Arial"/>
          <w:sz w:val="20"/>
          <w:szCs w:val="20"/>
          <w:lang w:val="es-ES"/>
        </w:rPr>
        <w:t xml:space="preserve">d) Valor Comercial $ </w:t>
      </w:r>
    </w:p>
    <w:p w14:paraId="357545BC" w14:textId="77777777" w:rsidR="00655624" w:rsidRPr="00655624" w:rsidRDefault="00655624" w:rsidP="00655624">
      <w:pPr>
        <w:spacing w:after="0" w:line="240" w:lineRule="auto"/>
        <w:ind w:firstLine="142"/>
        <w:jc w:val="both"/>
        <w:rPr>
          <w:rFonts w:ascii="Arial" w:eastAsia="Times New Roman" w:hAnsi="Arial"/>
          <w:sz w:val="20"/>
          <w:szCs w:val="20"/>
          <w:lang w:val="es-ES"/>
        </w:rPr>
      </w:pPr>
    </w:p>
    <w:p w14:paraId="6F0100A8"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V.-</w:t>
      </w:r>
      <w:r w:rsidRPr="00655624">
        <w:rPr>
          <w:rFonts w:ascii="Arial" w:eastAsia="Times New Roman" w:hAnsi="Arial"/>
          <w:sz w:val="20"/>
          <w:szCs w:val="20"/>
          <w:lang w:val="es-ES"/>
        </w:rPr>
        <w:t xml:space="preserve"> UNIDAD CONDOMINAL:</w:t>
      </w:r>
    </w:p>
    <w:p w14:paraId="14831230" w14:textId="77777777" w:rsidR="00655624" w:rsidRPr="00655624" w:rsidRDefault="00655624" w:rsidP="00655624">
      <w:pPr>
        <w:spacing w:after="0" w:line="240" w:lineRule="auto"/>
        <w:ind w:firstLine="142"/>
        <w:jc w:val="both"/>
        <w:rPr>
          <w:rFonts w:ascii="Arial" w:eastAsia="Times New Roman" w:hAnsi="Arial"/>
          <w:sz w:val="20"/>
          <w:szCs w:val="20"/>
          <w:lang w:val="es-ES"/>
        </w:rPr>
      </w:pPr>
      <w:r w:rsidRPr="00655624">
        <w:rPr>
          <w:rFonts w:ascii="Arial" w:eastAsia="Times New Roman" w:hAnsi="Arial"/>
          <w:sz w:val="20"/>
          <w:szCs w:val="20"/>
          <w:lang w:val="es-ES"/>
        </w:rPr>
        <w:t>a) Superficie Privativa M2</w:t>
      </w:r>
      <w:r w:rsidRPr="00655624">
        <w:rPr>
          <w:rFonts w:ascii="Arial" w:eastAsia="Times New Roman" w:hAnsi="Arial"/>
          <w:sz w:val="20"/>
          <w:szCs w:val="20"/>
          <w:lang w:val="es-ES"/>
        </w:rPr>
        <w:tab/>
      </w:r>
      <w:r w:rsidRPr="00655624">
        <w:rPr>
          <w:rFonts w:ascii="Arial" w:eastAsia="Times New Roman" w:hAnsi="Arial"/>
          <w:sz w:val="20"/>
          <w:szCs w:val="20"/>
          <w:lang w:val="es-ES"/>
        </w:rPr>
        <w:tab/>
        <w:t>b) Valor Unitario $</w:t>
      </w:r>
      <w:r w:rsidRPr="00655624">
        <w:rPr>
          <w:rFonts w:ascii="Arial" w:eastAsia="Times New Roman" w:hAnsi="Arial"/>
          <w:sz w:val="20"/>
          <w:szCs w:val="20"/>
          <w:lang w:val="es-ES"/>
        </w:rPr>
        <w:tab/>
      </w:r>
      <w:r w:rsidRPr="00655624">
        <w:rPr>
          <w:rFonts w:ascii="Arial" w:eastAsia="Times New Roman" w:hAnsi="Arial"/>
          <w:sz w:val="20"/>
          <w:szCs w:val="20"/>
          <w:lang w:val="es-ES"/>
        </w:rPr>
        <w:tab/>
        <w:t>c) Valor Comercial $</w:t>
      </w:r>
    </w:p>
    <w:p w14:paraId="035D774F" w14:textId="77777777" w:rsidR="00655624" w:rsidRPr="00655624" w:rsidRDefault="00655624" w:rsidP="00655624">
      <w:pPr>
        <w:spacing w:after="0" w:line="240" w:lineRule="auto"/>
        <w:ind w:firstLine="142"/>
        <w:jc w:val="both"/>
        <w:rPr>
          <w:rFonts w:ascii="Arial" w:eastAsia="Times New Roman" w:hAnsi="Arial"/>
          <w:sz w:val="20"/>
          <w:szCs w:val="20"/>
          <w:lang w:val="es-ES"/>
        </w:rPr>
      </w:pPr>
    </w:p>
    <w:p w14:paraId="33B6CA32"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 xml:space="preserve">Las autoridades fiscales municipales estarán facultadas para practicar, ordenar o tomar en cuenta el avalúo del inmueble objeto de la adquisición referido a la fecha de adquisición y, cuando el valor del avalúo practicado, ordenado o tomado en </w:t>
      </w:r>
      <w:proofErr w:type="gramStart"/>
      <w:r w:rsidRPr="00655624">
        <w:rPr>
          <w:rFonts w:ascii="Arial" w:eastAsia="Times New Roman" w:hAnsi="Arial"/>
          <w:sz w:val="20"/>
          <w:szCs w:val="20"/>
          <w:lang w:val="es-ES"/>
        </w:rPr>
        <w:t>cuenta,</w:t>
      </w:r>
      <w:proofErr w:type="gramEnd"/>
      <w:r w:rsidRPr="00655624">
        <w:rPr>
          <w:rFonts w:ascii="Arial" w:eastAsia="Times New Roman" w:hAnsi="Arial"/>
          <w:sz w:val="20"/>
          <w:szCs w:val="20"/>
          <w:lang w:val="es-ES"/>
        </w:rPr>
        <w:t xml:space="preserve"> excediera en más de un 10 por ciento, del valor mayor, el total de la diferencia se considerará como parte del precio pactado.</w:t>
      </w:r>
    </w:p>
    <w:p w14:paraId="0677B85C"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Para los efectos del presente artículo el usufructo y la nuda propiedad tienen cada uno el valor equivalente al .5 del valor de la propiedad.</w:t>
      </w:r>
    </w:p>
    <w:p w14:paraId="39E84CE2" w14:textId="77777777" w:rsidR="00655624" w:rsidRPr="00655624" w:rsidRDefault="00655624" w:rsidP="00655624">
      <w:pPr>
        <w:spacing w:after="0" w:line="240" w:lineRule="auto"/>
        <w:jc w:val="both"/>
        <w:rPr>
          <w:rFonts w:ascii="Arial" w:eastAsia="Times New Roman" w:hAnsi="Arial"/>
          <w:sz w:val="20"/>
          <w:szCs w:val="20"/>
          <w:lang w:val="es-ES"/>
        </w:rPr>
      </w:pPr>
    </w:p>
    <w:p w14:paraId="1FDA3B11"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lastRenderedPageBreak/>
        <w:t>Cuando se formalice la adquisición de un inmueble, que provenga de un proyecto de rectificación de medidas, de unión o de división de predios y que respecto de dichos actos no se hubiere realizado el trámite de definitiva, en vez del valor contenido en la cédula catastral vigente que menciona el primer párrafo de este artículo, se considerará el valor catastral que aparezca en el oficio que para tal efecto expida la Dirección del Catastro del Municipio de Kanasín, siempre y cuando esté vigente.</w:t>
      </w:r>
    </w:p>
    <w:p w14:paraId="1218C129" w14:textId="77777777" w:rsidR="00655624" w:rsidRPr="00655624" w:rsidRDefault="00655624" w:rsidP="00655624">
      <w:pPr>
        <w:spacing w:after="0" w:line="240" w:lineRule="auto"/>
        <w:jc w:val="both"/>
        <w:rPr>
          <w:rFonts w:ascii="Arial" w:eastAsia="Times New Roman" w:hAnsi="Arial"/>
          <w:sz w:val="20"/>
          <w:szCs w:val="20"/>
          <w:lang w:val="es-ES"/>
        </w:rPr>
      </w:pPr>
    </w:p>
    <w:p w14:paraId="5AB70E65"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 xml:space="preserve">Cuando se formalice la adquisición de un inmueble que provenga del trámite de Revisión Técnica de la Documentación en Régimen de Condominio y no se hubiere obtenido la Cédula de Inscripción de Constitución de Régimen en Condominio, en vez del valor contenido en la cédula catastral vigente que menciona el primer párrafo de este artículo, se considerará el valor catastral que aparezca en el oficio que para tal efecto expida la Dirección del Catastro del Municipio de Kanasín, siempre y cuando esté vigente. </w:t>
      </w:r>
    </w:p>
    <w:p w14:paraId="3BB023FD" w14:textId="77777777" w:rsidR="00655624" w:rsidRPr="00655624" w:rsidRDefault="00655624" w:rsidP="00655624">
      <w:pPr>
        <w:spacing w:after="0" w:line="240" w:lineRule="auto"/>
        <w:jc w:val="both"/>
        <w:rPr>
          <w:rFonts w:ascii="Arial" w:eastAsia="Times New Roman" w:hAnsi="Arial"/>
          <w:sz w:val="20"/>
          <w:szCs w:val="20"/>
          <w:lang w:val="es-ES"/>
        </w:rPr>
      </w:pPr>
    </w:p>
    <w:p w14:paraId="6F617EF1"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 xml:space="preserve">Los oficios mencionados en los dos párrafos que inmediatamente </w:t>
      </w:r>
      <w:proofErr w:type="gramStart"/>
      <w:r w:rsidRPr="00655624">
        <w:rPr>
          <w:rFonts w:ascii="Arial" w:eastAsia="Times New Roman" w:hAnsi="Arial"/>
          <w:sz w:val="20"/>
          <w:szCs w:val="20"/>
          <w:lang w:val="es-ES"/>
        </w:rPr>
        <w:t>anteceden,</w:t>
      </w:r>
      <w:proofErr w:type="gramEnd"/>
      <w:r w:rsidRPr="00655624">
        <w:rPr>
          <w:rFonts w:ascii="Arial" w:eastAsia="Times New Roman" w:hAnsi="Arial"/>
          <w:sz w:val="20"/>
          <w:szCs w:val="20"/>
          <w:lang w:val="es-ES"/>
        </w:rPr>
        <w:t xml:space="preserve"> tendrán vigencia hasta el treinta y uno de diciembre del año de su expedición o hasta que la Dirección de Catastro del Municipio de Kanasín emita una nueva cédula catastral correspondiente al inmueble materia de la adquisición.</w:t>
      </w:r>
    </w:p>
    <w:p w14:paraId="0A4FE22F" w14:textId="77777777" w:rsidR="00655624" w:rsidRPr="00655624" w:rsidRDefault="00655624" w:rsidP="00655624">
      <w:pPr>
        <w:spacing w:after="0" w:line="240" w:lineRule="auto"/>
        <w:jc w:val="both"/>
        <w:rPr>
          <w:rFonts w:ascii="Arial" w:eastAsia="Times New Roman" w:hAnsi="Arial"/>
          <w:sz w:val="20"/>
          <w:szCs w:val="20"/>
          <w:lang w:val="es-ES"/>
        </w:rPr>
      </w:pPr>
    </w:p>
    <w:p w14:paraId="35A4D7A7"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Vigencia de los avalúos</w:t>
      </w:r>
    </w:p>
    <w:p w14:paraId="0FF1EC73" w14:textId="77777777" w:rsidR="00655624" w:rsidRPr="00655624" w:rsidRDefault="00655624" w:rsidP="00655624">
      <w:pPr>
        <w:spacing w:after="0" w:line="240" w:lineRule="auto"/>
        <w:jc w:val="center"/>
        <w:rPr>
          <w:rFonts w:ascii="Arial" w:eastAsia="Times New Roman" w:hAnsi="Arial"/>
          <w:b/>
          <w:sz w:val="20"/>
          <w:szCs w:val="20"/>
          <w:lang w:val="es-ES"/>
        </w:rPr>
      </w:pPr>
    </w:p>
    <w:p w14:paraId="4F08B5E4"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Artículo 65.-</w:t>
      </w:r>
      <w:r w:rsidRPr="00655624">
        <w:rPr>
          <w:rFonts w:ascii="Arial" w:eastAsia="Times New Roman" w:hAnsi="Arial"/>
          <w:sz w:val="20"/>
          <w:szCs w:val="20"/>
          <w:lang w:val="es-ES"/>
        </w:rPr>
        <w:t xml:space="preserve"> Los avalúos periciales que se practiquen para el efecto del pago del Impuesto Sobre Adquisición de Bienes Inmuebles tendrán una vigencia de seis meses, contados a partir de la fecha de su expedición. En todo caso, la fecha de la escritura deberá ubicarse dentro del plazo de vigencia.</w:t>
      </w:r>
    </w:p>
    <w:p w14:paraId="1C36DBEC" w14:textId="77777777" w:rsidR="00655624" w:rsidRPr="00655624" w:rsidRDefault="00655624" w:rsidP="00655624">
      <w:pPr>
        <w:spacing w:after="0" w:line="240" w:lineRule="auto"/>
        <w:jc w:val="both"/>
        <w:rPr>
          <w:rFonts w:ascii="Arial" w:eastAsia="Times New Roman" w:hAnsi="Arial"/>
          <w:sz w:val="20"/>
          <w:szCs w:val="20"/>
          <w:lang w:val="es-ES"/>
        </w:rPr>
      </w:pPr>
    </w:p>
    <w:p w14:paraId="7F9FBC61"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De la tasa</w:t>
      </w:r>
    </w:p>
    <w:p w14:paraId="2E0AD8AA" w14:textId="77777777" w:rsidR="00655624" w:rsidRPr="00655624" w:rsidRDefault="00655624" w:rsidP="00655624">
      <w:pPr>
        <w:spacing w:after="0" w:line="240" w:lineRule="auto"/>
        <w:jc w:val="both"/>
        <w:rPr>
          <w:rFonts w:ascii="Arial" w:eastAsia="Times New Roman" w:hAnsi="Arial"/>
          <w:b/>
          <w:sz w:val="20"/>
          <w:szCs w:val="20"/>
          <w:lang w:val="es-ES"/>
        </w:rPr>
      </w:pPr>
    </w:p>
    <w:p w14:paraId="7126BC4F"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 xml:space="preserve">Artículo 66.- </w:t>
      </w:r>
      <w:r w:rsidRPr="00655624">
        <w:rPr>
          <w:rFonts w:ascii="Arial" w:eastAsia="Times New Roman" w:hAnsi="Arial"/>
          <w:sz w:val="20"/>
          <w:szCs w:val="20"/>
          <w:lang w:val="es-ES"/>
        </w:rPr>
        <w:t>El impuesto a que se refiere esta sección se calculará aplicando la tasa del 0.04, a la base señalada en el artículo 64 de esta Ley.</w:t>
      </w:r>
    </w:p>
    <w:p w14:paraId="761318A2" w14:textId="77777777" w:rsidR="00655624" w:rsidRPr="00655624" w:rsidRDefault="00655624" w:rsidP="00655624">
      <w:pPr>
        <w:spacing w:after="0" w:line="240" w:lineRule="auto"/>
        <w:jc w:val="both"/>
        <w:rPr>
          <w:rFonts w:ascii="Arial" w:eastAsia="Times New Roman" w:hAnsi="Arial"/>
          <w:sz w:val="20"/>
          <w:szCs w:val="20"/>
          <w:lang w:val="es-ES"/>
        </w:rPr>
      </w:pPr>
    </w:p>
    <w:p w14:paraId="55A4FB75"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Del manifiesto a la autoridad</w:t>
      </w:r>
    </w:p>
    <w:p w14:paraId="354F940B" w14:textId="77777777" w:rsidR="00655624" w:rsidRPr="00655624" w:rsidRDefault="00655624" w:rsidP="00655624">
      <w:pPr>
        <w:spacing w:after="0" w:line="240" w:lineRule="auto"/>
        <w:jc w:val="center"/>
        <w:rPr>
          <w:rFonts w:ascii="Arial" w:eastAsia="Times New Roman" w:hAnsi="Arial"/>
          <w:b/>
          <w:sz w:val="20"/>
          <w:szCs w:val="20"/>
          <w:lang w:val="es-ES"/>
        </w:rPr>
      </w:pPr>
    </w:p>
    <w:p w14:paraId="48EF29FC" w14:textId="77777777" w:rsidR="00655624" w:rsidRPr="00655624" w:rsidRDefault="00655624" w:rsidP="00655624">
      <w:pPr>
        <w:spacing w:after="0" w:line="240" w:lineRule="auto"/>
        <w:jc w:val="both"/>
        <w:rPr>
          <w:rFonts w:ascii="Arial" w:hAnsi="Arial"/>
          <w:sz w:val="20"/>
          <w:szCs w:val="20"/>
        </w:rPr>
      </w:pPr>
      <w:r w:rsidRPr="00655624">
        <w:rPr>
          <w:rFonts w:ascii="Arial" w:eastAsia="Times New Roman" w:hAnsi="Arial"/>
          <w:b/>
          <w:sz w:val="20"/>
          <w:szCs w:val="20"/>
          <w:lang w:val="es-ES"/>
        </w:rPr>
        <w:t>Artículo 67.-</w:t>
      </w:r>
      <w:r w:rsidRPr="00655624">
        <w:rPr>
          <w:rFonts w:ascii="Arial" w:eastAsia="Times New Roman" w:hAnsi="Arial"/>
          <w:sz w:val="20"/>
          <w:szCs w:val="20"/>
          <w:lang w:val="es-ES"/>
        </w:rPr>
        <w:t xml:space="preserve"> </w:t>
      </w:r>
      <w:r w:rsidRPr="00655624">
        <w:rPr>
          <w:rFonts w:ascii="Arial" w:hAnsi="Arial"/>
          <w:sz w:val="20"/>
          <w:szCs w:val="20"/>
        </w:rPr>
        <w:t xml:space="preserve">Los </w:t>
      </w:r>
      <w:r w:rsidRPr="00655624">
        <w:rPr>
          <w:rFonts w:ascii="Arial" w:eastAsia="Times New Roman" w:hAnsi="Arial"/>
          <w:sz w:val="20"/>
          <w:szCs w:val="20"/>
        </w:rPr>
        <w:t>fedatarios públicos y las personas que por disposición legal tengan funciones notariales estarán obligados a presentar</w:t>
      </w:r>
      <w:r w:rsidRPr="00655624">
        <w:rPr>
          <w:rFonts w:ascii="Arial" w:hAnsi="Arial"/>
          <w:sz w:val="20"/>
          <w:szCs w:val="20"/>
        </w:rPr>
        <w:t xml:space="preserve">, ante la Tesorería Municipal o la Coordinación de Administración y Finanzas, el manifiesto correspondiente al Impuesto sobre Adquisición de Bienes Inmuebles </w:t>
      </w:r>
      <w:r w:rsidRPr="00655624">
        <w:rPr>
          <w:rFonts w:ascii="Arial" w:eastAsia="Times New Roman" w:hAnsi="Arial"/>
          <w:sz w:val="20"/>
          <w:szCs w:val="20"/>
        </w:rPr>
        <w:t>dentro de un plazo de treinta días</w:t>
      </w:r>
      <w:r w:rsidRPr="00655624">
        <w:rPr>
          <w:rFonts w:ascii="Arial" w:hAnsi="Arial"/>
          <w:sz w:val="20"/>
          <w:szCs w:val="20"/>
        </w:rPr>
        <w:t xml:space="preserve"> contados a partir del otorgamiento, firma o ratificación del acto jurídico mediante el cual se transmita la propiedad, posesión o derechos sobre bienes inmuebles ubicados en el Municipio de Kanasín.</w:t>
      </w:r>
    </w:p>
    <w:p w14:paraId="1A2A8709" w14:textId="77777777" w:rsidR="00655624" w:rsidRPr="00655624" w:rsidRDefault="00655624" w:rsidP="00655624">
      <w:pPr>
        <w:spacing w:after="0" w:line="240" w:lineRule="auto"/>
        <w:jc w:val="both"/>
        <w:rPr>
          <w:rFonts w:ascii="Arial" w:hAnsi="Arial"/>
          <w:sz w:val="20"/>
          <w:szCs w:val="20"/>
        </w:rPr>
      </w:pPr>
    </w:p>
    <w:p w14:paraId="6C8B199E" w14:textId="77777777" w:rsidR="00655624" w:rsidRPr="00655624" w:rsidRDefault="00655624" w:rsidP="00655624">
      <w:pPr>
        <w:spacing w:after="0" w:line="240" w:lineRule="auto"/>
        <w:jc w:val="both"/>
        <w:rPr>
          <w:rFonts w:ascii="Arial" w:eastAsia="Times New Roman" w:hAnsi="Arial"/>
          <w:sz w:val="20"/>
          <w:szCs w:val="20"/>
        </w:rPr>
      </w:pPr>
      <w:r w:rsidRPr="00655624">
        <w:rPr>
          <w:rFonts w:ascii="Arial" w:eastAsia="Times New Roman" w:hAnsi="Arial"/>
          <w:sz w:val="20"/>
          <w:szCs w:val="20"/>
        </w:rPr>
        <w:t>La presentación podrá efectuarse de manera presencial o mediante el sistema electrónico autorizado por la Tesorería Municipal, en cuyo caso el fedatario público o la persona con funciones notariales cargará los documentos digitales correspondientes y el sistema generará un acuse electrónico con sello de tiempo y plena validez fiscal.</w:t>
      </w:r>
    </w:p>
    <w:p w14:paraId="2F62A8D4" w14:textId="77777777" w:rsidR="00655624" w:rsidRPr="00655624" w:rsidRDefault="00655624" w:rsidP="00655624">
      <w:pPr>
        <w:spacing w:after="0" w:line="240" w:lineRule="auto"/>
        <w:jc w:val="both"/>
        <w:rPr>
          <w:rFonts w:ascii="Arial" w:eastAsia="Times New Roman" w:hAnsi="Arial"/>
          <w:sz w:val="20"/>
          <w:szCs w:val="20"/>
        </w:rPr>
      </w:pPr>
    </w:p>
    <w:p w14:paraId="76F38C2D" w14:textId="77777777" w:rsidR="00655624" w:rsidRPr="00655624" w:rsidRDefault="00655624" w:rsidP="00655624">
      <w:pPr>
        <w:spacing w:after="0" w:line="240" w:lineRule="auto"/>
        <w:jc w:val="both"/>
        <w:rPr>
          <w:rFonts w:ascii="Arial" w:eastAsia="Times New Roman" w:hAnsi="Arial"/>
          <w:sz w:val="20"/>
          <w:szCs w:val="20"/>
        </w:rPr>
      </w:pPr>
      <w:r w:rsidRPr="00655624">
        <w:rPr>
          <w:rFonts w:ascii="Arial" w:eastAsia="Times New Roman" w:hAnsi="Arial"/>
          <w:sz w:val="20"/>
          <w:szCs w:val="20"/>
        </w:rPr>
        <w:t>El pago del impuesto podrá realizarse en las cajas recaudadoras, en instituciones bancarias autorizadas o en línea a través del portal oficial del Ayuntamiento, mediante tarjeta bancaria, transferencia electrónica, SPEI, depósitos referenciados o cualquier otro medio digital autorizado por la Tesorería Municipal. El comprobante electrónico generado por el sistema acreditará el pago y surtirá efectos en la fecha y hora señaladas en el mismo.</w:t>
      </w:r>
    </w:p>
    <w:p w14:paraId="78559F44" w14:textId="77777777" w:rsidR="00655624" w:rsidRPr="00655624" w:rsidRDefault="00655624" w:rsidP="00655624">
      <w:pPr>
        <w:spacing w:after="0" w:line="240" w:lineRule="auto"/>
        <w:jc w:val="both"/>
        <w:rPr>
          <w:rFonts w:ascii="Arial" w:eastAsia="Times New Roman" w:hAnsi="Arial"/>
          <w:sz w:val="20"/>
          <w:szCs w:val="20"/>
        </w:rPr>
      </w:pPr>
    </w:p>
    <w:p w14:paraId="07CBFCE7" w14:textId="77777777" w:rsidR="00655624" w:rsidRPr="00655624" w:rsidRDefault="00655624" w:rsidP="00655624">
      <w:pPr>
        <w:spacing w:after="0" w:line="240" w:lineRule="auto"/>
        <w:jc w:val="both"/>
        <w:rPr>
          <w:rFonts w:ascii="Arial" w:eastAsia="Times New Roman" w:hAnsi="Arial"/>
          <w:sz w:val="20"/>
          <w:szCs w:val="20"/>
        </w:rPr>
      </w:pPr>
      <w:r w:rsidRPr="00655624">
        <w:rPr>
          <w:rFonts w:ascii="Arial" w:eastAsia="Times New Roman" w:hAnsi="Arial"/>
          <w:sz w:val="20"/>
          <w:szCs w:val="20"/>
        </w:rPr>
        <w:t>La Tesorería Municipal podrá requerir al fedatario público o a la persona con funciones notariales cualquier información o documentación adicional cuando existan inconsistencias, riesgo de suplantación o cuando sea necesaria la verificación administrativa, sin que ello suspenda la obligación del pago del impuesto ni el plazo legal para su entero.</w:t>
      </w:r>
    </w:p>
    <w:p w14:paraId="37B1CD82" w14:textId="77777777" w:rsidR="00655624" w:rsidRPr="00655624" w:rsidRDefault="00655624" w:rsidP="00655624">
      <w:pPr>
        <w:spacing w:after="0" w:line="240" w:lineRule="auto"/>
        <w:jc w:val="both"/>
        <w:rPr>
          <w:rFonts w:ascii="Arial" w:eastAsia="Times New Roman" w:hAnsi="Arial"/>
          <w:sz w:val="20"/>
          <w:szCs w:val="20"/>
        </w:rPr>
      </w:pPr>
    </w:p>
    <w:p w14:paraId="3B25D8C8"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lastRenderedPageBreak/>
        <w:t xml:space="preserve">El manifiesto a la Tesorería Municipal por la adquisición de inmuebles realizadas ante </w:t>
      </w:r>
      <w:r w:rsidRPr="00655624">
        <w:rPr>
          <w:rFonts w:ascii="Arial" w:eastAsia="Times New Roman" w:hAnsi="Arial"/>
          <w:sz w:val="20"/>
          <w:szCs w:val="20"/>
        </w:rPr>
        <w:t>fedatario público o persona con funciones notariales</w:t>
      </w:r>
      <w:r w:rsidRPr="00655624">
        <w:rPr>
          <w:rFonts w:ascii="Arial" w:eastAsia="Times New Roman" w:hAnsi="Arial"/>
          <w:sz w:val="20"/>
          <w:szCs w:val="20"/>
          <w:lang w:val="es-ES"/>
        </w:rPr>
        <w:t xml:space="preserve"> expresará:</w:t>
      </w:r>
    </w:p>
    <w:p w14:paraId="35FA415B" w14:textId="77777777" w:rsidR="00655624" w:rsidRPr="00655624" w:rsidRDefault="00655624" w:rsidP="00655624">
      <w:pPr>
        <w:spacing w:after="0" w:line="240" w:lineRule="auto"/>
        <w:jc w:val="both"/>
        <w:rPr>
          <w:rFonts w:ascii="Arial" w:eastAsia="Times New Roman" w:hAnsi="Arial"/>
          <w:sz w:val="20"/>
          <w:szCs w:val="20"/>
          <w:lang w:val="es-ES"/>
        </w:rPr>
      </w:pPr>
    </w:p>
    <w:p w14:paraId="5CAA0B96"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I.-</w:t>
      </w:r>
      <w:r w:rsidRPr="00655624">
        <w:rPr>
          <w:rFonts w:ascii="Arial" w:eastAsia="Times New Roman" w:hAnsi="Arial"/>
          <w:sz w:val="20"/>
          <w:szCs w:val="20"/>
          <w:lang w:val="es-ES"/>
        </w:rPr>
        <w:t xml:space="preserve"> Nombre, domicilio </w:t>
      </w:r>
      <w:r w:rsidRPr="00655624">
        <w:rPr>
          <w:rFonts w:ascii="Arial" w:eastAsia="Times New Roman" w:hAnsi="Arial"/>
          <w:sz w:val="20"/>
          <w:szCs w:val="20"/>
        </w:rPr>
        <w:t>fiscal o domicilio para oír y recibir notificaciones</w:t>
      </w:r>
      <w:r w:rsidRPr="00655624">
        <w:rPr>
          <w:rFonts w:ascii="Arial" w:eastAsia="Times New Roman" w:hAnsi="Arial"/>
          <w:sz w:val="20"/>
          <w:szCs w:val="20"/>
          <w:lang w:val="es-ES"/>
        </w:rPr>
        <w:t xml:space="preserve"> y Registro Federal de Contribuyentes (RFC) del adquirente, nombre y domicilio del enajenante.</w:t>
      </w:r>
    </w:p>
    <w:p w14:paraId="028B56EF"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II.-</w:t>
      </w:r>
      <w:r w:rsidRPr="00655624">
        <w:rPr>
          <w:rFonts w:ascii="Arial" w:eastAsia="Times New Roman" w:hAnsi="Arial"/>
          <w:sz w:val="20"/>
          <w:szCs w:val="20"/>
          <w:lang w:val="es-ES"/>
        </w:rPr>
        <w:t xml:space="preserve"> Nombre del fedatario público, número que le corresponda a la notaría o escribanía y su dirección de correo electrónico. En caso de tratarse de persona distinta a los anteriores, con funciones notariales, deberá expresar su nombre y el cargo que detenta.</w:t>
      </w:r>
    </w:p>
    <w:p w14:paraId="3692AF58"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III.-</w:t>
      </w:r>
      <w:r w:rsidRPr="00655624">
        <w:rPr>
          <w:rFonts w:ascii="Arial" w:eastAsia="Times New Roman" w:hAnsi="Arial"/>
          <w:sz w:val="20"/>
          <w:szCs w:val="20"/>
          <w:lang w:val="es-ES"/>
        </w:rPr>
        <w:t xml:space="preserve"> Firma y sello, en su caso, del autorizante.</w:t>
      </w:r>
    </w:p>
    <w:p w14:paraId="345D965E" w14:textId="77777777" w:rsidR="00655624" w:rsidRPr="00655624" w:rsidRDefault="00655624" w:rsidP="00655624">
      <w:pPr>
        <w:spacing w:after="0" w:line="240" w:lineRule="auto"/>
        <w:jc w:val="both"/>
        <w:rPr>
          <w:rFonts w:ascii="Arial" w:eastAsia="Times New Roman" w:hAnsi="Arial"/>
          <w:sz w:val="20"/>
          <w:szCs w:val="20"/>
        </w:rPr>
      </w:pPr>
      <w:r w:rsidRPr="00655624">
        <w:rPr>
          <w:rFonts w:ascii="Arial" w:eastAsia="Times New Roman" w:hAnsi="Arial"/>
          <w:b/>
          <w:bCs/>
          <w:sz w:val="20"/>
          <w:szCs w:val="20"/>
        </w:rPr>
        <w:t>IV.-</w:t>
      </w:r>
      <w:r w:rsidRPr="00655624">
        <w:rPr>
          <w:rFonts w:ascii="Arial" w:eastAsia="Times New Roman" w:hAnsi="Arial"/>
          <w:color w:val="0070C0"/>
          <w:sz w:val="20"/>
          <w:szCs w:val="20"/>
          <w:lang w:val="es-ES" w:eastAsia="es-ES"/>
        </w:rPr>
        <w:t xml:space="preserve"> </w:t>
      </w:r>
      <w:r w:rsidRPr="00655624">
        <w:rPr>
          <w:rFonts w:ascii="Arial" w:eastAsia="Times New Roman" w:hAnsi="Arial"/>
          <w:sz w:val="20"/>
          <w:szCs w:val="20"/>
          <w:lang w:val="es-ES"/>
        </w:rPr>
        <w:t>Número de escritura y fecha en que se firmó la escritura de adquisición del inmueble o de los derechos sobre el mismo.</w:t>
      </w:r>
    </w:p>
    <w:p w14:paraId="055E6500"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V.-</w:t>
      </w:r>
      <w:r w:rsidRPr="00655624">
        <w:rPr>
          <w:rFonts w:ascii="Arial" w:eastAsia="Times New Roman" w:hAnsi="Arial"/>
          <w:sz w:val="20"/>
          <w:szCs w:val="20"/>
          <w:lang w:val="es-ES"/>
        </w:rPr>
        <w:t xml:space="preserve"> Naturaleza del acto, contrato o concepto de adquisición.</w:t>
      </w:r>
    </w:p>
    <w:p w14:paraId="1155641B"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VI.-</w:t>
      </w:r>
      <w:r w:rsidRPr="00655624">
        <w:rPr>
          <w:rFonts w:ascii="Arial" w:eastAsia="Times New Roman" w:hAnsi="Arial"/>
          <w:sz w:val="20"/>
          <w:szCs w:val="20"/>
          <w:lang w:val="es-ES"/>
        </w:rPr>
        <w:t xml:space="preserve"> Identificación del inmueble.</w:t>
      </w:r>
    </w:p>
    <w:p w14:paraId="13EE0EA4"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VII.-</w:t>
      </w:r>
      <w:r w:rsidRPr="00655624">
        <w:rPr>
          <w:rFonts w:ascii="Arial" w:eastAsia="Times New Roman" w:hAnsi="Arial"/>
          <w:sz w:val="20"/>
          <w:szCs w:val="20"/>
          <w:lang w:val="es-ES"/>
        </w:rPr>
        <w:t xml:space="preserve"> Valor catastral vigente.</w:t>
      </w:r>
    </w:p>
    <w:p w14:paraId="2EB47136"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VIII.-</w:t>
      </w:r>
      <w:r w:rsidRPr="00655624">
        <w:rPr>
          <w:rFonts w:ascii="Arial" w:eastAsia="Times New Roman" w:hAnsi="Arial"/>
          <w:sz w:val="20"/>
          <w:szCs w:val="20"/>
          <w:lang w:val="es-ES"/>
        </w:rPr>
        <w:t xml:space="preserve"> Valor de la operación consignada en el contrato.</w:t>
      </w:r>
    </w:p>
    <w:p w14:paraId="5B67F0F8"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IX.-</w:t>
      </w:r>
      <w:r w:rsidRPr="00655624">
        <w:rPr>
          <w:rFonts w:ascii="Arial" w:eastAsia="Times New Roman" w:hAnsi="Arial"/>
          <w:sz w:val="20"/>
          <w:szCs w:val="20"/>
          <w:lang w:val="es-ES"/>
        </w:rPr>
        <w:t xml:space="preserve"> Liquidación del impuesto.</w:t>
      </w:r>
    </w:p>
    <w:p w14:paraId="3D943774" w14:textId="77777777" w:rsidR="00655624" w:rsidRPr="00655624" w:rsidRDefault="00655624" w:rsidP="00655624">
      <w:pPr>
        <w:spacing w:after="0" w:line="240" w:lineRule="auto"/>
        <w:jc w:val="both"/>
        <w:rPr>
          <w:rFonts w:ascii="Arial" w:eastAsia="Times New Roman" w:hAnsi="Arial"/>
          <w:sz w:val="20"/>
          <w:szCs w:val="20"/>
          <w:lang w:val="es-ES"/>
        </w:rPr>
      </w:pPr>
    </w:p>
    <w:p w14:paraId="7A20436A"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A la manifestación señalada en este artículo, se acumulará copia del avalúo practicado al efecto, y en caso de las fracciones V, VI, VIII, IX, XI, XII y XIII del artículo 62 y fracciones I y II del artículo 63, se anexará adicionalmente copia del contrato o instrumento jurídico por el que se traslade la propiedad del inmueble de que se trate.</w:t>
      </w:r>
    </w:p>
    <w:p w14:paraId="42C73763"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De los responsables solidarios</w:t>
      </w:r>
    </w:p>
    <w:p w14:paraId="6FA4B0CC" w14:textId="77777777" w:rsidR="00655624" w:rsidRPr="00655624" w:rsidRDefault="00655624" w:rsidP="00655624">
      <w:pPr>
        <w:spacing w:after="0" w:line="240" w:lineRule="auto"/>
        <w:jc w:val="center"/>
        <w:rPr>
          <w:rFonts w:ascii="Arial" w:eastAsia="Times New Roman" w:hAnsi="Arial"/>
          <w:b/>
          <w:sz w:val="20"/>
          <w:szCs w:val="20"/>
          <w:lang w:val="es-ES"/>
        </w:rPr>
      </w:pPr>
    </w:p>
    <w:p w14:paraId="1C1F682A"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 xml:space="preserve">Artículo 68.- </w:t>
      </w:r>
      <w:r w:rsidRPr="00655624">
        <w:rPr>
          <w:rFonts w:ascii="Arial" w:eastAsia="Times New Roman" w:hAnsi="Arial"/>
          <w:sz w:val="20"/>
          <w:szCs w:val="20"/>
          <w:lang w:val="es-ES"/>
        </w:rPr>
        <w:t>Los fedatarios públicos y las personas que por disposición legal tengan funciones notariales, acumularán al instrumento donde conste la adquisición del inmueble o de los derechos sobre el mismo, copia del recibo donde se acredite haber pagado el impuesto, o bien, copia del manifiesto con importe cero sellados de recibido por la Tesorería Municipal, cuando se trate de las operaciones consignadas en el artículo 63 de esta ley. Para el caso de que las personas obligadas a pagar este impuesto, no lo hicieren, los fedatarios y las personas que por disposición legal tengan funciones notariales, se abstendrán de autorizar el contrato o escritura correspondiente.</w:t>
      </w:r>
    </w:p>
    <w:p w14:paraId="7BEBD604" w14:textId="77777777" w:rsidR="00655624" w:rsidRPr="00655624" w:rsidRDefault="00655624" w:rsidP="00655624">
      <w:pPr>
        <w:spacing w:after="0" w:line="240" w:lineRule="auto"/>
        <w:jc w:val="both"/>
        <w:rPr>
          <w:rFonts w:ascii="Arial" w:eastAsia="Times New Roman" w:hAnsi="Arial"/>
          <w:sz w:val="20"/>
          <w:szCs w:val="20"/>
          <w:lang w:val="es-ES"/>
        </w:rPr>
      </w:pPr>
    </w:p>
    <w:p w14:paraId="217E5197"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 xml:space="preserve">Por su parte, los Registradores, no inscribirán en el Registro Público de la Propiedad y del Comercio del Instituto de Seguridad Jurídica Patrimonial de Yucatán, los documentos donde conste la adquisición de inmuebles o de derechos sobre los mismos, sin cerciorarse antes, de que se cumplió con la primera parte del presente artículo. La citada acumulación deberá constar en la inscripción correspondiente. </w:t>
      </w:r>
    </w:p>
    <w:p w14:paraId="060CC455" w14:textId="77777777" w:rsidR="00655624" w:rsidRPr="00655624" w:rsidRDefault="00655624" w:rsidP="00655624">
      <w:pPr>
        <w:spacing w:after="0" w:line="240" w:lineRule="auto"/>
        <w:jc w:val="both"/>
        <w:rPr>
          <w:rFonts w:ascii="Arial" w:eastAsia="Times New Roman" w:hAnsi="Arial"/>
          <w:sz w:val="20"/>
          <w:szCs w:val="20"/>
          <w:lang w:val="es-ES"/>
        </w:rPr>
      </w:pPr>
    </w:p>
    <w:p w14:paraId="32D4A661"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En caso contrario, los fedatarios públicos, las personas que tengan funciones notariales y los registradores serán solidariamente responsables del pago del impuesto y sus accesorios legales.</w:t>
      </w:r>
    </w:p>
    <w:p w14:paraId="22FFA53E" w14:textId="77777777" w:rsidR="00655624" w:rsidRPr="00655624" w:rsidRDefault="00655624" w:rsidP="00655624">
      <w:pPr>
        <w:spacing w:after="0" w:line="240" w:lineRule="auto"/>
        <w:jc w:val="both"/>
        <w:rPr>
          <w:rFonts w:ascii="Arial" w:eastAsia="Times New Roman" w:hAnsi="Arial"/>
          <w:sz w:val="20"/>
          <w:szCs w:val="20"/>
          <w:lang w:val="es-ES"/>
        </w:rPr>
      </w:pPr>
    </w:p>
    <w:p w14:paraId="4472F25F"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Del pago</w:t>
      </w:r>
    </w:p>
    <w:p w14:paraId="08C8FEDB" w14:textId="77777777" w:rsidR="00655624" w:rsidRPr="00655624" w:rsidRDefault="00655624" w:rsidP="00655624">
      <w:pPr>
        <w:spacing w:after="0" w:line="240" w:lineRule="auto"/>
        <w:jc w:val="center"/>
        <w:rPr>
          <w:rFonts w:ascii="Arial" w:eastAsia="Times New Roman" w:hAnsi="Arial"/>
          <w:b/>
          <w:sz w:val="20"/>
          <w:szCs w:val="20"/>
          <w:lang w:val="es-ES"/>
        </w:rPr>
      </w:pPr>
    </w:p>
    <w:p w14:paraId="21E5D0F5"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Artículo 69.-</w:t>
      </w:r>
      <w:r w:rsidRPr="00655624">
        <w:rPr>
          <w:rFonts w:ascii="Arial" w:eastAsia="Times New Roman" w:hAnsi="Arial"/>
          <w:sz w:val="20"/>
          <w:szCs w:val="20"/>
          <w:lang w:val="es-ES"/>
        </w:rPr>
        <w:t xml:space="preserve"> El pago del Impuesto Sobre Adquisición de Inmuebles, deberá hacerse, dentro de los treinta días hábiles siguientes a la fecha en que, según el caso, ocurra primero alguno de los siguientes supuestos:</w:t>
      </w:r>
    </w:p>
    <w:p w14:paraId="088DFFBA" w14:textId="77777777" w:rsidR="00655624" w:rsidRPr="00655624" w:rsidRDefault="00655624" w:rsidP="00655624">
      <w:pPr>
        <w:spacing w:after="0" w:line="240" w:lineRule="auto"/>
        <w:jc w:val="both"/>
        <w:rPr>
          <w:rFonts w:ascii="Arial" w:eastAsia="Times New Roman" w:hAnsi="Arial"/>
          <w:sz w:val="20"/>
          <w:szCs w:val="20"/>
          <w:lang w:val="es-ES"/>
        </w:rPr>
      </w:pPr>
    </w:p>
    <w:p w14:paraId="4A98494D" w14:textId="77777777" w:rsidR="00655624" w:rsidRPr="00655624" w:rsidRDefault="00655624" w:rsidP="00655624">
      <w:pPr>
        <w:numPr>
          <w:ilvl w:val="0"/>
          <w:numId w:val="75"/>
        </w:numPr>
        <w:spacing w:after="0" w:line="240" w:lineRule="auto"/>
        <w:contextualSpacing/>
        <w:jc w:val="both"/>
        <w:rPr>
          <w:rFonts w:ascii="Arial" w:hAnsi="Arial"/>
          <w:sz w:val="20"/>
          <w:szCs w:val="20"/>
        </w:rPr>
      </w:pPr>
      <w:r w:rsidRPr="00655624">
        <w:rPr>
          <w:rFonts w:ascii="Arial" w:hAnsi="Arial"/>
          <w:sz w:val="20"/>
          <w:szCs w:val="20"/>
        </w:rPr>
        <w:t>Se celebre el acto o contrato por el que, de conformidad con esta ley, se transmita la propiedad de algún bien inmueble, se pague parte del precio o se otorgue la posesión del predio.</w:t>
      </w:r>
    </w:p>
    <w:p w14:paraId="4F40FACB" w14:textId="77777777" w:rsidR="00655624" w:rsidRPr="00655624" w:rsidRDefault="00655624" w:rsidP="00655624">
      <w:pPr>
        <w:numPr>
          <w:ilvl w:val="0"/>
          <w:numId w:val="75"/>
        </w:numPr>
        <w:spacing w:after="0" w:line="240" w:lineRule="auto"/>
        <w:contextualSpacing/>
        <w:jc w:val="both"/>
        <w:rPr>
          <w:rFonts w:ascii="Arial" w:hAnsi="Arial"/>
          <w:sz w:val="20"/>
          <w:szCs w:val="20"/>
        </w:rPr>
      </w:pPr>
      <w:r w:rsidRPr="00655624">
        <w:rPr>
          <w:rFonts w:ascii="Arial" w:hAnsi="Arial"/>
          <w:sz w:val="20"/>
          <w:szCs w:val="20"/>
        </w:rPr>
        <w:t>Se eleve a escritura pública.</w:t>
      </w:r>
    </w:p>
    <w:p w14:paraId="0AE22633" w14:textId="77777777" w:rsidR="00655624" w:rsidRPr="00655624" w:rsidRDefault="00655624" w:rsidP="00655624">
      <w:pPr>
        <w:numPr>
          <w:ilvl w:val="0"/>
          <w:numId w:val="75"/>
        </w:numPr>
        <w:spacing w:after="0" w:line="240" w:lineRule="auto"/>
        <w:contextualSpacing/>
        <w:jc w:val="both"/>
        <w:rPr>
          <w:rFonts w:ascii="Arial" w:hAnsi="Arial"/>
          <w:sz w:val="20"/>
          <w:szCs w:val="20"/>
        </w:rPr>
      </w:pPr>
      <w:r w:rsidRPr="00655624">
        <w:rPr>
          <w:rFonts w:ascii="Arial" w:hAnsi="Arial"/>
          <w:sz w:val="20"/>
          <w:szCs w:val="20"/>
        </w:rPr>
        <w:t>Se inscriba en el Registro Público de la Propiedad y del Comercio del Estado de Yucatán.</w:t>
      </w:r>
    </w:p>
    <w:p w14:paraId="20E02DF3" w14:textId="77777777" w:rsidR="00655624" w:rsidRPr="00655624" w:rsidRDefault="00655624" w:rsidP="00655624">
      <w:pPr>
        <w:spacing w:after="0" w:line="240" w:lineRule="auto"/>
        <w:ind w:left="720"/>
        <w:contextualSpacing/>
        <w:jc w:val="both"/>
        <w:rPr>
          <w:rFonts w:ascii="Arial" w:hAnsi="Arial"/>
          <w:sz w:val="20"/>
          <w:szCs w:val="20"/>
        </w:rPr>
      </w:pPr>
    </w:p>
    <w:p w14:paraId="534F7853" w14:textId="77777777" w:rsidR="00655624" w:rsidRPr="00655624" w:rsidRDefault="00655624" w:rsidP="00655624">
      <w:pPr>
        <w:spacing w:after="0" w:line="240" w:lineRule="auto"/>
        <w:contextualSpacing/>
        <w:jc w:val="both"/>
        <w:rPr>
          <w:rFonts w:ascii="Arial" w:hAnsi="Arial"/>
          <w:sz w:val="20"/>
          <w:szCs w:val="20"/>
        </w:rPr>
      </w:pPr>
      <w:r w:rsidRPr="00655624">
        <w:rPr>
          <w:rFonts w:ascii="Arial" w:hAnsi="Arial"/>
          <w:sz w:val="18"/>
          <w:szCs w:val="18"/>
          <w:lang w:val="es-ES"/>
        </w:rPr>
        <w:t>El impuesto a que se refiere esta sección se calculará aplicando la tasa del 2.5% a la base establecida en el artículo 66 de esta ley.</w:t>
      </w:r>
    </w:p>
    <w:p w14:paraId="2AC7F912" w14:textId="77777777" w:rsidR="00655624" w:rsidRPr="00655624" w:rsidRDefault="00655624" w:rsidP="00655624">
      <w:pPr>
        <w:spacing w:after="0" w:line="240" w:lineRule="auto"/>
        <w:ind w:left="720"/>
        <w:contextualSpacing/>
        <w:jc w:val="both"/>
        <w:rPr>
          <w:rFonts w:ascii="Arial" w:hAnsi="Arial"/>
          <w:sz w:val="20"/>
          <w:szCs w:val="20"/>
        </w:rPr>
      </w:pPr>
    </w:p>
    <w:p w14:paraId="54AAF71D"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lastRenderedPageBreak/>
        <w:t>Los fedatarios públicos o aquellas personas que por disposición legal tengan funciones notariales, cuando actúen en nombre del adquirente del predio o por ministerio de ley, podrán realizar el pago de este impuesto mediante cheque sin certificar para abono en cuenta del "Municipio de Kanasín", de su chequera o de la persona moral a través de la cual presten sus servicios profesionales, siempre y cuando los cheques sean firmados por el propio fedatario como representante legal de la misma; o bien mediante el uso de las aplicaciones en Internet que para tal efecto habilite la Tesorería Municipal, obteniendo por esa misma vía el comprobante de pago correspondiente. Respecto del pago a través de cheque de la persona moral a través de la cual los fedatarios públicos presten sus servicios profesionales éstos deberán notificar previamente, por escrito, a la Coordinación de Administración y Finanzas o la Tesorería Municipal, la denominación de la persona moral de cuya chequera se emitirán los cheques correspondientes.</w:t>
      </w:r>
    </w:p>
    <w:p w14:paraId="3DD6E9A1" w14:textId="77777777" w:rsidR="00655624" w:rsidRPr="00655624" w:rsidRDefault="00655624" w:rsidP="00655624">
      <w:pPr>
        <w:spacing w:after="0" w:line="240" w:lineRule="auto"/>
        <w:jc w:val="both"/>
        <w:rPr>
          <w:rFonts w:ascii="Arial" w:eastAsia="Times New Roman" w:hAnsi="Arial"/>
          <w:sz w:val="20"/>
          <w:szCs w:val="20"/>
          <w:lang w:val="es-ES"/>
        </w:rPr>
      </w:pPr>
    </w:p>
    <w:p w14:paraId="78CD9403"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El Fedatario Público cuyo cheque sin certificar sea rechazado por la Institución Bancaria ante la que se presente para su pago por fondos insuficientes, dejará de tener ese beneficio y los pagos posteriores que realice con cheque, deberán apegarse a lo que dispone el párrafo segundo del artículo 32, sin perjuicio de la indemnización prevista en el artículo 41, ambos de esta Ley.</w:t>
      </w:r>
    </w:p>
    <w:p w14:paraId="01B41EB8" w14:textId="77777777" w:rsidR="00655624" w:rsidRPr="00655624" w:rsidRDefault="00655624" w:rsidP="00655624">
      <w:pPr>
        <w:spacing w:after="0" w:line="240" w:lineRule="auto"/>
        <w:jc w:val="both"/>
        <w:rPr>
          <w:rFonts w:ascii="Arial" w:eastAsia="Times New Roman" w:hAnsi="Arial"/>
          <w:sz w:val="20"/>
          <w:szCs w:val="20"/>
          <w:lang w:val="es-ES"/>
        </w:rPr>
      </w:pPr>
    </w:p>
    <w:p w14:paraId="760B3469"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Cuando dichas personas realicen el pago mediante el uso de aplicaciones en Internet, deberán poner a disposición de la Tesorería Municipal de manera mensual, la documentación relativa a cada una de las operaciones realizadas para esa contribución, consistente en el manifiesto señalado en el artículo 67 de esta Ley, así como el documento que exige el penúltimo párrafo del propio artículo y el recibo de pago.</w:t>
      </w:r>
    </w:p>
    <w:p w14:paraId="26E6897F"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De la sanción</w:t>
      </w:r>
    </w:p>
    <w:p w14:paraId="7535A686" w14:textId="77777777" w:rsidR="00655624" w:rsidRPr="00655624" w:rsidRDefault="00655624" w:rsidP="00655624">
      <w:pPr>
        <w:spacing w:after="0" w:line="240" w:lineRule="auto"/>
        <w:jc w:val="center"/>
        <w:rPr>
          <w:rFonts w:ascii="Arial" w:eastAsia="Times New Roman" w:hAnsi="Arial"/>
          <w:b/>
          <w:sz w:val="20"/>
          <w:szCs w:val="20"/>
          <w:lang w:val="es-ES"/>
        </w:rPr>
      </w:pPr>
    </w:p>
    <w:p w14:paraId="26425745"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Artículo 70.-</w:t>
      </w:r>
      <w:r w:rsidRPr="00655624">
        <w:rPr>
          <w:rFonts w:ascii="Arial" w:eastAsia="Times New Roman" w:hAnsi="Arial"/>
          <w:sz w:val="20"/>
          <w:szCs w:val="20"/>
          <w:lang w:val="es-ES"/>
        </w:rPr>
        <w:t xml:space="preserve"> Cuando el Impuesto Sobre Adquisición de Inmuebles no sea cubierto dentro del plazo señalado en el artículo inmediato anterior, los contribuyentes o los obligados solidarios, en su caso, se harán acreedores a una sanción equivalente al importe de los recargos que se determinen conforme al artículo 39 de esta Ley. Lo anterior, sin perjuicio de la aplicación de las actualizaciones y recargos establecidos para las contribuciones fiscales pagadas en forma extemporánea.</w:t>
      </w:r>
    </w:p>
    <w:p w14:paraId="5A1ABDD1" w14:textId="77777777" w:rsidR="00655624" w:rsidRPr="00655624" w:rsidRDefault="00655624" w:rsidP="00655624">
      <w:pPr>
        <w:spacing w:after="0" w:line="240" w:lineRule="auto"/>
        <w:jc w:val="both"/>
        <w:rPr>
          <w:rFonts w:ascii="Arial" w:eastAsia="Times New Roman" w:hAnsi="Arial"/>
          <w:sz w:val="20"/>
          <w:szCs w:val="20"/>
          <w:lang w:val="es-ES"/>
        </w:rPr>
      </w:pPr>
    </w:p>
    <w:p w14:paraId="4EF0ED44"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De la prescripción</w:t>
      </w:r>
    </w:p>
    <w:p w14:paraId="0BCB2A97" w14:textId="77777777" w:rsidR="00655624" w:rsidRPr="00655624" w:rsidRDefault="00655624" w:rsidP="00655624">
      <w:pPr>
        <w:spacing w:after="0" w:line="240" w:lineRule="auto"/>
        <w:jc w:val="center"/>
        <w:rPr>
          <w:rFonts w:ascii="Arial" w:eastAsia="Times New Roman" w:hAnsi="Arial"/>
          <w:b/>
          <w:sz w:val="20"/>
          <w:szCs w:val="20"/>
          <w:lang w:val="es-ES"/>
        </w:rPr>
      </w:pPr>
    </w:p>
    <w:p w14:paraId="0C2D9104"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Artículo 71</w:t>
      </w:r>
      <w:r w:rsidRPr="00655624">
        <w:rPr>
          <w:rFonts w:ascii="Arial" w:eastAsia="Times New Roman" w:hAnsi="Arial"/>
          <w:sz w:val="20"/>
          <w:szCs w:val="20"/>
          <w:lang w:val="es-ES"/>
        </w:rPr>
        <w:t>.- El crédito fiscal se extingue por prescripción en el término de cinco años. El término de la prescripción se inicia a partir de la fecha en que la Coordinación de Administración y Finanzas o la Tesorería Municipal tenga conocimiento del supuesto de adquisición y se podrá oponer como excepción en los recursos administrativos. El término para que se consume la prescripción se interrumpe con cada gestión de cobro que la Coordinación de Administración y Finanzas o la Tesorería Municipal notifique o haga saber al adquirente o por el reconocimiento expreso o tácito de este respecto de la existencia del crédito. Se considera gestión de cobro cualquier actuación de la autoridad dentro del procedimiento administrativo de ejecución, siempre que se haga del conocimiento del adquirente.</w:t>
      </w:r>
    </w:p>
    <w:p w14:paraId="4B20F5BC" w14:textId="77777777" w:rsidR="00655624" w:rsidRPr="00655624" w:rsidRDefault="00655624" w:rsidP="00655624">
      <w:pPr>
        <w:spacing w:after="0" w:line="240" w:lineRule="auto"/>
        <w:jc w:val="both"/>
        <w:rPr>
          <w:rFonts w:ascii="Arial" w:eastAsia="Times New Roman" w:hAnsi="Arial"/>
          <w:sz w:val="20"/>
          <w:szCs w:val="20"/>
          <w:lang w:val="es-ES"/>
        </w:rPr>
      </w:pPr>
    </w:p>
    <w:p w14:paraId="4A7FF860"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Los adquirentes podrán solicitar a la autoridad la declaratoria de prescripción de los créditos fiscales.</w:t>
      </w:r>
    </w:p>
    <w:p w14:paraId="2A6854DE" w14:textId="77777777" w:rsidR="00655624" w:rsidRPr="00655624" w:rsidRDefault="00655624" w:rsidP="00655624">
      <w:pPr>
        <w:spacing w:after="0" w:line="240" w:lineRule="auto"/>
        <w:jc w:val="both"/>
        <w:rPr>
          <w:rFonts w:ascii="Arial" w:eastAsia="Times New Roman" w:hAnsi="Arial"/>
          <w:sz w:val="20"/>
          <w:szCs w:val="20"/>
          <w:lang w:val="es-ES"/>
        </w:rPr>
      </w:pPr>
    </w:p>
    <w:p w14:paraId="7F8C81E4"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Sección Tercera</w:t>
      </w:r>
    </w:p>
    <w:p w14:paraId="4C5FFF57"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Impuesto sobre Espectáculos y Diversiones Públicas</w:t>
      </w:r>
    </w:p>
    <w:p w14:paraId="19D37BA8" w14:textId="77777777" w:rsidR="00655624" w:rsidRPr="00655624" w:rsidRDefault="00655624" w:rsidP="00655624">
      <w:pPr>
        <w:spacing w:after="0" w:line="240" w:lineRule="auto"/>
        <w:jc w:val="center"/>
        <w:rPr>
          <w:rFonts w:ascii="Arial" w:eastAsia="Times New Roman" w:hAnsi="Arial"/>
          <w:b/>
          <w:sz w:val="20"/>
          <w:szCs w:val="20"/>
          <w:lang w:val="es-ES"/>
        </w:rPr>
      </w:pPr>
    </w:p>
    <w:p w14:paraId="613BA7B5"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De los sujetos</w:t>
      </w:r>
    </w:p>
    <w:p w14:paraId="489DB620" w14:textId="77777777" w:rsidR="00655624" w:rsidRPr="00655624" w:rsidRDefault="00655624" w:rsidP="00655624">
      <w:pPr>
        <w:spacing w:after="0" w:line="240" w:lineRule="auto"/>
        <w:jc w:val="center"/>
        <w:rPr>
          <w:rFonts w:ascii="Arial" w:eastAsia="Times New Roman" w:hAnsi="Arial"/>
          <w:b/>
          <w:sz w:val="20"/>
          <w:szCs w:val="20"/>
          <w:lang w:val="es-ES"/>
        </w:rPr>
      </w:pPr>
    </w:p>
    <w:p w14:paraId="6560CEA0"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Artículo 72.-</w:t>
      </w:r>
      <w:r w:rsidRPr="00655624">
        <w:rPr>
          <w:rFonts w:ascii="Arial" w:eastAsia="Times New Roman" w:hAnsi="Arial"/>
          <w:sz w:val="20"/>
          <w:szCs w:val="20"/>
          <w:lang w:val="es-ES"/>
        </w:rPr>
        <w:t xml:space="preserve"> Son sujetos del Impuesto sobre Espectáculos y Diversiones públicas, las personas físicas o morales que perciban ingresos derivados de la comercialización de actos, diversiones o espectáculos públicos, ya sea en forma permanente o temporal.</w:t>
      </w:r>
    </w:p>
    <w:p w14:paraId="4DE3CAA2" w14:textId="77777777" w:rsidR="00655624" w:rsidRPr="00655624" w:rsidRDefault="00655624" w:rsidP="00655624">
      <w:pPr>
        <w:spacing w:after="0" w:line="240" w:lineRule="auto"/>
        <w:jc w:val="both"/>
        <w:rPr>
          <w:rFonts w:ascii="Arial" w:eastAsia="Times New Roman" w:hAnsi="Arial"/>
          <w:sz w:val="20"/>
          <w:szCs w:val="20"/>
          <w:lang w:val="es-ES"/>
        </w:rPr>
      </w:pPr>
    </w:p>
    <w:p w14:paraId="36E18204"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lastRenderedPageBreak/>
        <w:t>Los sujetos de este impuesto deberán cumplir, en lo conducente, con lo dispuesto en el artículo 36 de esta Ley y, especialmente, con la obtención de la licencia de funcionamiento a que se refiere el artículo 37.</w:t>
      </w:r>
    </w:p>
    <w:p w14:paraId="0445B324" w14:textId="77777777" w:rsidR="00655624" w:rsidRPr="00655624" w:rsidRDefault="00655624" w:rsidP="00655624">
      <w:pPr>
        <w:spacing w:after="0" w:line="240" w:lineRule="auto"/>
        <w:jc w:val="both"/>
        <w:rPr>
          <w:rFonts w:ascii="Arial" w:eastAsia="Times New Roman" w:hAnsi="Arial"/>
          <w:sz w:val="20"/>
          <w:szCs w:val="20"/>
          <w:lang w:val="es-ES"/>
        </w:rPr>
      </w:pPr>
    </w:p>
    <w:p w14:paraId="00F61DD6"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Las personas físicas o morales que presten a los sujetos de este impuesto el servicio de compraventa de boletos, directa o remota al público, tendrá la obligación de presentar ante la Coordinación de Administración y Finanzas o la Tesorería Municipal toda la documentación que compruebe de manera fehaciente el importe total de los ingresos obtenidos por la venta de boletos, en un plazo de tres días contados a partir del siguiente al de la celebración del espectáculo o diversión pública de que se trate.</w:t>
      </w:r>
    </w:p>
    <w:p w14:paraId="7CE33F3B" w14:textId="77777777" w:rsidR="00655624" w:rsidRPr="00655624" w:rsidRDefault="00655624" w:rsidP="00655624">
      <w:pPr>
        <w:spacing w:after="0" w:line="240" w:lineRule="auto"/>
        <w:jc w:val="both"/>
        <w:rPr>
          <w:rFonts w:ascii="Arial" w:eastAsia="Times New Roman" w:hAnsi="Arial"/>
          <w:sz w:val="20"/>
          <w:szCs w:val="20"/>
          <w:lang w:val="es-ES"/>
        </w:rPr>
      </w:pPr>
    </w:p>
    <w:p w14:paraId="34FDA5E2"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Del objeto.</w:t>
      </w:r>
    </w:p>
    <w:p w14:paraId="01D1A041" w14:textId="77777777" w:rsidR="00655624" w:rsidRPr="00655624" w:rsidRDefault="00655624" w:rsidP="00655624">
      <w:pPr>
        <w:spacing w:after="0" w:line="240" w:lineRule="auto"/>
        <w:jc w:val="center"/>
        <w:rPr>
          <w:rFonts w:ascii="Arial" w:eastAsia="Times New Roman" w:hAnsi="Arial"/>
          <w:b/>
          <w:sz w:val="20"/>
          <w:szCs w:val="20"/>
          <w:lang w:val="es-ES"/>
        </w:rPr>
      </w:pPr>
    </w:p>
    <w:p w14:paraId="61FD8639"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Artículo 73.-</w:t>
      </w:r>
      <w:r w:rsidRPr="00655624">
        <w:rPr>
          <w:rFonts w:ascii="Arial" w:eastAsia="Times New Roman" w:hAnsi="Arial"/>
          <w:sz w:val="20"/>
          <w:szCs w:val="20"/>
          <w:lang w:val="es-ES"/>
        </w:rPr>
        <w:t xml:space="preserve"> Es objeto del Impuesto sobre Espectáculos y Diversiones públicas el ingreso derivado de la comercialización de actos, diversiones y espectáculos públicos.</w:t>
      </w:r>
    </w:p>
    <w:p w14:paraId="561323C8" w14:textId="77777777" w:rsidR="00655624" w:rsidRPr="00655624" w:rsidRDefault="00655624" w:rsidP="00655624">
      <w:pPr>
        <w:spacing w:after="0" w:line="240" w:lineRule="auto"/>
        <w:jc w:val="both"/>
        <w:rPr>
          <w:rFonts w:ascii="Arial" w:eastAsia="Times New Roman" w:hAnsi="Arial"/>
          <w:sz w:val="20"/>
          <w:szCs w:val="20"/>
          <w:lang w:val="es-ES"/>
        </w:rPr>
      </w:pPr>
    </w:p>
    <w:p w14:paraId="37508FCA"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Para los efectos de esta Sección se consideran:</w:t>
      </w:r>
    </w:p>
    <w:p w14:paraId="28A913F2" w14:textId="77777777" w:rsidR="00655624" w:rsidRPr="00655624" w:rsidRDefault="00655624" w:rsidP="00655624">
      <w:pPr>
        <w:spacing w:after="0" w:line="240" w:lineRule="auto"/>
        <w:jc w:val="both"/>
        <w:rPr>
          <w:rFonts w:ascii="Arial" w:eastAsia="Times New Roman" w:hAnsi="Arial"/>
          <w:sz w:val="20"/>
          <w:szCs w:val="20"/>
          <w:lang w:val="es-ES"/>
        </w:rPr>
      </w:pPr>
    </w:p>
    <w:p w14:paraId="796F0367"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 xml:space="preserve">Espectáculos Públicos: </w:t>
      </w:r>
      <w:proofErr w:type="gramStart"/>
      <w:r w:rsidRPr="00655624">
        <w:rPr>
          <w:rFonts w:ascii="Arial" w:eastAsia="Times New Roman" w:hAnsi="Arial"/>
          <w:sz w:val="20"/>
          <w:szCs w:val="20"/>
          <w:lang w:val="es-ES"/>
        </w:rPr>
        <w:t>aquéllos</w:t>
      </w:r>
      <w:proofErr w:type="gramEnd"/>
      <w:r w:rsidRPr="00655624">
        <w:rPr>
          <w:rFonts w:ascii="Arial" w:eastAsia="Times New Roman" w:hAnsi="Arial"/>
          <w:sz w:val="20"/>
          <w:szCs w:val="20"/>
          <w:lang w:val="es-ES"/>
        </w:rPr>
        <w:t xml:space="preserve"> eventos a los que el público asiste, mediante el pago de una cuota de admisión, con la finalidad de recrearse y disfrutar con la presentación </w:t>
      </w:r>
      <w:proofErr w:type="gramStart"/>
      <w:r w:rsidRPr="00655624">
        <w:rPr>
          <w:rFonts w:ascii="Arial" w:eastAsia="Times New Roman" w:hAnsi="Arial"/>
          <w:sz w:val="20"/>
          <w:szCs w:val="20"/>
          <w:lang w:val="es-ES"/>
        </w:rPr>
        <w:t>del mismo</w:t>
      </w:r>
      <w:proofErr w:type="gramEnd"/>
      <w:r w:rsidRPr="00655624">
        <w:rPr>
          <w:rFonts w:ascii="Arial" w:eastAsia="Times New Roman" w:hAnsi="Arial"/>
          <w:sz w:val="20"/>
          <w:szCs w:val="20"/>
          <w:lang w:val="es-ES"/>
        </w:rPr>
        <w:t>, pero, sin participar en forma activa.</w:t>
      </w:r>
    </w:p>
    <w:p w14:paraId="32E2741D" w14:textId="77777777" w:rsidR="00655624" w:rsidRPr="00655624" w:rsidRDefault="00655624" w:rsidP="00655624">
      <w:pPr>
        <w:spacing w:after="0" w:line="240" w:lineRule="auto"/>
        <w:jc w:val="both"/>
        <w:rPr>
          <w:rFonts w:ascii="Arial" w:eastAsia="Times New Roman" w:hAnsi="Arial"/>
          <w:sz w:val="20"/>
          <w:szCs w:val="20"/>
          <w:lang w:val="es-ES"/>
        </w:rPr>
      </w:pPr>
    </w:p>
    <w:p w14:paraId="348D5361"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 xml:space="preserve">Diversiones Públicas: </w:t>
      </w:r>
      <w:proofErr w:type="gramStart"/>
      <w:r w:rsidRPr="00655624">
        <w:rPr>
          <w:rFonts w:ascii="Arial" w:eastAsia="Times New Roman" w:hAnsi="Arial"/>
          <w:sz w:val="20"/>
          <w:szCs w:val="20"/>
          <w:lang w:val="es-ES"/>
        </w:rPr>
        <w:t>aquéllos</w:t>
      </w:r>
      <w:proofErr w:type="gramEnd"/>
      <w:r w:rsidRPr="00655624">
        <w:rPr>
          <w:rFonts w:ascii="Arial" w:eastAsia="Times New Roman" w:hAnsi="Arial"/>
          <w:sz w:val="20"/>
          <w:szCs w:val="20"/>
          <w:lang w:val="es-ES"/>
        </w:rPr>
        <w:t xml:space="preserve"> eventos a los cuales el público asiste mediante el pago de una cuota de admisión, con la finalidad de participar o tener la oportunidad de participar activamente en los mismos.</w:t>
      </w:r>
    </w:p>
    <w:p w14:paraId="2CC477B9" w14:textId="77777777" w:rsidR="00655624" w:rsidRPr="00655624" w:rsidRDefault="00655624" w:rsidP="00655624">
      <w:pPr>
        <w:spacing w:after="0" w:line="240" w:lineRule="auto"/>
        <w:jc w:val="both"/>
        <w:rPr>
          <w:rFonts w:ascii="Arial" w:eastAsia="Times New Roman" w:hAnsi="Arial"/>
          <w:sz w:val="20"/>
          <w:szCs w:val="20"/>
          <w:lang w:val="es-ES"/>
        </w:rPr>
      </w:pPr>
    </w:p>
    <w:p w14:paraId="0831B2A0"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 xml:space="preserve">Cuota de Admisión: el importe del boleto de entrada, donativo, cooperación o cualquier otra denominación que se le </w:t>
      </w:r>
      <w:proofErr w:type="spellStart"/>
      <w:r w:rsidRPr="00655624">
        <w:rPr>
          <w:rFonts w:ascii="Arial" w:eastAsia="Times New Roman" w:hAnsi="Arial"/>
          <w:sz w:val="20"/>
          <w:szCs w:val="20"/>
          <w:lang w:val="es-ES"/>
        </w:rPr>
        <w:t>de</w:t>
      </w:r>
      <w:proofErr w:type="spellEnd"/>
      <w:r w:rsidRPr="00655624">
        <w:rPr>
          <w:rFonts w:ascii="Arial" w:eastAsia="Times New Roman" w:hAnsi="Arial"/>
          <w:sz w:val="20"/>
          <w:szCs w:val="20"/>
          <w:lang w:val="es-ES"/>
        </w:rPr>
        <w:t xml:space="preserve"> a la cantidad de dinero por la que se permita el acceso a las diversiones y espectáculos públicos.</w:t>
      </w:r>
    </w:p>
    <w:p w14:paraId="759E635D" w14:textId="77777777" w:rsidR="00655624" w:rsidRPr="00655624" w:rsidRDefault="00655624" w:rsidP="00655624">
      <w:pPr>
        <w:spacing w:after="0" w:line="240" w:lineRule="auto"/>
        <w:jc w:val="both"/>
        <w:rPr>
          <w:rFonts w:ascii="Arial" w:eastAsia="Times New Roman" w:hAnsi="Arial"/>
          <w:sz w:val="20"/>
          <w:szCs w:val="20"/>
          <w:lang w:val="es-ES"/>
        </w:rPr>
      </w:pPr>
    </w:p>
    <w:p w14:paraId="5856CC50" w14:textId="77777777" w:rsidR="00655624" w:rsidRPr="00655624" w:rsidRDefault="00655624" w:rsidP="00655624">
      <w:pPr>
        <w:autoSpaceDE w:val="0"/>
        <w:autoSpaceDN w:val="0"/>
        <w:adjustRightInd w:val="0"/>
        <w:spacing w:after="0" w:line="240" w:lineRule="auto"/>
        <w:contextualSpacing/>
        <w:jc w:val="both"/>
        <w:rPr>
          <w:rFonts w:ascii="Arial" w:eastAsia="Times New Roman" w:hAnsi="Arial"/>
          <w:sz w:val="20"/>
          <w:szCs w:val="20"/>
          <w:lang w:eastAsia="es-MX"/>
        </w:rPr>
      </w:pPr>
      <w:r w:rsidRPr="00655624">
        <w:rPr>
          <w:rFonts w:ascii="Arial" w:eastAsia="Times New Roman" w:hAnsi="Arial"/>
          <w:sz w:val="20"/>
          <w:szCs w:val="20"/>
          <w:lang w:eastAsia="es-MX"/>
        </w:rPr>
        <w:t>Los patrocinadores, explotadores de diversiones y espectáculos públicos están obligados a presentar a la Coordinación de Administración y Finanzas o la Tesorería Municipal, solicitud de permiso para diversión o espectáculo de que se trate, en las formas oficiales expedidas por la misma, y deberán presentar los boletos o tarjetas de entrada que sean sellados por la mencionada autoridad y además deberán:</w:t>
      </w:r>
    </w:p>
    <w:p w14:paraId="14E8F7B3" w14:textId="77777777" w:rsidR="00655624" w:rsidRPr="00655624" w:rsidRDefault="00655624" w:rsidP="00655624">
      <w:pPr>
        <w:autoSpaceDE w:val="0"/>
        <w:autoSpaceDN w:val="0"/>
        <w:adjustRightInd w:val="0"/>
        <w:spacing w:after="0" w:line="240" w:lineRule="auto"/>
        <w:contextualSpacing/>
        <w:jc w:val="both"/>
        <w:rPr>
          <w:rFonts w:ascii="Arial" w:eastAsia="Times New Roman" w:hAnsi="Arial"/>
          <w:b/>
          <w:bCs/>
          <w:sz w:val="20"/>
          <w:szCs w:val="20"/>
          <w:lang w:eastAsia="es-MX"/>
        </w:rPr>
      </w:pPr>
    </w:p>
    <w:p w14:paraId="48735150" w14:textId="77777777" w:rsidR="00655624" w:rsidRPr="00655624" w:rsidRDefault="00655624" w:rsidP="00655624">
      <w:pPr>
        <w:autoSpaceDE w:val="0"/>
        <w:autoSpaceDN w:val="0"/>
        <w:adjustRightInd w:val="0"/>
        <w:spacing w:after="0" w:line="240" w:lineRule="auto"/>
        <w:contextualSpacing/>
        <w:jc w:val="both"/>
        <w:rPr>
          <w:rFonts w:ascii="Arial" w:eastAsia="Times New Roman" w:hAnsi="Arial"/>
          <w:sz w:val="20"/>
          <w:szCs w:val="20"/>
          <w:lang w:eastAsia="es-MX"/>
        </w:rPr>
      </w:pPr>
      <w:r w:rsidRPr="00655624">
        <w:rPr>
          <w:rFonts w:ascii="Arial" w:eastAsia="Times New Roman" w:hAnsi="Arial"/>
          <w:b/>
          <w:bCs/>
          <w:sz w:val="20"/>
          <w:szCs w:val="20"/>
          <w:lang w:eastAsia="es-MX"/>
        </w:rPr>
        <w:t xml:space="preserve">I.- </w:t>
      </w:r>
      <w:r w:rsidRPr="00655624">
        <w:rPr>
          <w:rFonts w:ascii="Arial" w:eastAsia="Times New Roman" w:hAnsi="Arial"/>
          <w:sz w:val="20"/>
          <w:szCs w:val="20"/>
          <w:lang w:eastAsia="es-MX"/>
        </w:rPr>
        <w:t>Proporcionar a la Tesorería Municipal los datos señalados a continuación:</w:t>
      </w:r>
    </w:p>
    <w:p w14:paraId="0B034840" w14:textId="77777777" w:rsidR="00655624" w:rsidRPr="00655624" w:rsidRDefault="00655624" w:rsidP="00655624">
      <w:pPr>
        <w:autoSpaceDE w:val="0"/>
        <w:autoSpaceDN w:val="0"/>
        <w:adjustRightInd w:val="0"/>
        <w:spacing w:after="0" w:line="240" w:lineRule="auto"/>
        <w:contextualSpacing/>
        <w:jc w:val="both"/>
        <w:rPr>
          <w:rFonts w:ascii="Arial" w:eastAsia="Times New Roman" w:hAnsi="Arial"/>
          <w:sz w:val="20"/>
          <w:szCs w:val="20"/>
          <w:lang w:eastAsia="es-MX"/>
        </w:rPr>
      </w:pPr>
      <w:r w:rsidRPr="00655624">
        <w:rPr>
          <w:rFonts w:ascii="Arial" w:eastAsia="Times New Roman" w:hAnsi="Arial"/>
          <w:b/>
          <w:bCs/>
          <w:sz w:val="20"/>
          <w:szCs w:val="20"/>
          <w:lang w:eastAsia="es-MX"/>
        </w:rPr>
        <w:t xml:space="preserve">a) </w:t>
      </w:r>
      <w:r w:rsidRPr="00655624">
        <w:rPr>
          <w:rFonts w:ascii="Arial" w:eastAsia="Times New Roman" w:hAnsi="Arial"/>
          <w:sz w:val="20"/>
          <w:szCs w:val="20"/>
          <w:lang w:eastAsia="es-MX"/>
        </w:rPr>
        <w:t>Nombre y domicilio de quien promueve la diversión o espectáculo;</w:t>
      </w:r>
    </w:p>
    <w:p w14:paraId="17F77F17" w14:textId="77777777" w:rsidR="00655624" w:rsidRPr="00655624" w:rsidRDefault="00655624" w:rsidP="00655624">
      <w:pPr>
        <w:autoSpaceDE w:val="0"/>
        <w:autoSpaceDN w:val="0"/>
        <w:adjustRightInd w:val="0"/>
        <w:spacing w:after="0" w:line="240" w:lineRule="auto"/>
        <w:contextualSpacing/>
        <w:jc w:val="both"/>
        <w:rPr>
          <w:rFonts w:ascii="Arial" w:eastAsia="Times New Roman" w:hAnsi="Arial"/>
          <w:sz w:val="20"/>
          <w:szCs w:val="20"/>
          <w:lang w:eastAsia="es-MX"/>
        </w:rPr>
      </w:pPr>
      <w:r w:rsidRPr="00655624">
        <w:rPr>
          <w:rFonts w:ascii="Arial" w:eastAsia="Times New Roman" w:hAnsi="Arial"/>
          <w:b/>
          <w:bCs/>
          <w:sz w:val="20"/>
          <w:szCs w:val="20"/>
          <w:lang w:eastAsia="es-MX"/>
        </w:rPr>
        <w:t xml:space="preserve">b) </w:t>
      </w:r>
      <w:r w:rsidRPr="00655624">
        <w:rPr>
          <w:rFonts w:ascii="Arial" w:eastAsia="Times New Roman" w:hAnsi="Arial"/>
          <w:sz w:val="20"/>
          <w:szCs w:val="20"/>
          <w:lang w:eastAsia="es-MX"/>
        </w:rPr>
        <w:t>Clase o Tipo de Diversión o Espectáculo, y</w:t>
      </w:r>
    </w:p>
    <w:p w14:paraId="0CD365E8" w14:textId="77777777" w:rsidR="00655624" w:rsidRPr="00655624" w:rsidRDefault="00655624" w:rsidP="00655624">
      <w:pPr>
        <w:autoSpaceDE w:val="0"/>
        <w:autoSpaceDN w:val="0"/>
        <w:adjustRightInd w:val="0"/>
        <w:spacing w:after="0" w:line="240" w:lineRule="auto"/>
        <w:contextualSpacing/>
        <w:jc w:val="both"/>
        <w:rPr>
          <w:rFonts w:ascii="Arial" w:eastAsia="Times New Roman" w:hAnsi="Arial"/>
          <w:sz w:val="20"/>
          <w:szCs w:val="20"/>
          <w:lang w:eastAsia="es-MX"/>
        </w:rPr>
      </w:pPr>
      <w:r w:rsidRPr="00655624">
        <w:rPr>
          <w:rFonts w:ascii="Arial" w:eastAsia="Times New Roman" w:hAnsi="Arial"/>
          <w:b/>
          <w:bCs/>
          <w:sz w:val="20"/>
          <w:szCs w:val="20"/>
          <w:lang w:eastAsia="es-MX"/>
        </w:rPr>
        <w:t xml:space="preserve">c) </w:t>
      </w:r>
      <w:r w:rsidRPr="00655624">
        <w:rPr>
          <w:rFonts w:ascii="Arial" w:eastAsia="Times New Roman" w:hAnsi="Arial"/>
          <w:sz w:val="20"/>
          <w:szCs w:val="20"/>
          <w:lang w:eastAsia="es-MX"/>
        </w:rPr>
        <w:t>Ubicación del lugar y hora en la que se llevará a cabo el evento.</w:t>
      </w:r>
    </w:p>
    <w:p w14:paraId="24F932E0" w14:textId="77777777" w:rsidR="00655624" w:rsidRPr="00655624" w:rsidRDefault="00655624" w:rsidP="00655624">
      <w:pPr>
        <w:autoSpaceDE w:val="0"/>
        <w:autoSpaceDN w:val="0"/>
        <w:adjustRightInd w:val="0"/>
        <w:spacing w:after="0" w:line="240" w:lineRule="auto"/>
        <w:contextualSpacing/>
        <w:jc w:val="both"/>
        <w:rPr>
          <w:rFonts w:ascii="Arial" w:eastAsia="Times New Roman" w:hAnsi="Arial"/>
          <w:sz w:val="20"/>
          <w:szCs w:val="20"/>
          <w:lang w:eastAsia="es-MX"/>
        </w:rPr>
      </w:pPr>
      <w:r w:rsidRPr="00655624">
        <w:rPr>
          <w:rFonts w:ascii="Arial" w:eastAsia="Times New Roman" w:hAnsi="Arial"/>
          <w:b/>
          <w:bCs/>
          <w:sz w:val="20"/>
          <w:szCs w:val="20"/>
          <w:lang w:eastAsia="es-MX"/>
        </w:rPr>
        <w:t xml:space="preserve">II.- </w:t>
      </w:r>
      <w:r w:rsidRPr="00655624">
        <w:rPr>
          <w:rFonts w:ascii="Arial" w:eastAsia="Times New Roman" w:hAnsi="Arial"/>
          <w:sz w:val="20"/>
          <w:szCs w:val="20"/>
          <w:lang w:eastAsia="es-MX"/>
        </w:rPr>
        <w:t>Cumplir con las disposiciones que para tal efecto fije la Tesorería Municipal, la Unidad Municipal de Protección Civil y los Reglamentos respectivos, y</w:t>
      </w:r>
    </w:p>
    <w:p w14:paraId="07217AB1" w14:textId="77777777" w:rsidR="00655624" w:rsidRPr="00655624" w:rsidRDefault="00655624" w:rsidP="00655624">
      <w:pPr>
        <w:autoSpaceDE w:val="0"/>
        <w:autoSpaceDN w:val="0"/>
        <w:adjustRightInd w:val="0"/>
        <w:spacing w:after="0" w:line="240" w:lineRule="auto"/>
        <w:contextualSpacing/>
        <w:jc w:val="both"/>
        <w:rPr>
          <w:rFonts w:ascii="Arial" w:eastAsia="Times New Roman" w:hAnsi="Arial"/>
          <w:sz w:val="20"/>
          <w:szCs w:val="20"/>
          <w:lang w:eastAsia="es-MX"/>
        </w:rPr>
      </w:pPr>
      <w:r w:rsidRPr="00655624">
        <w:rPr>
          <w:rFonts w:ascii="Arial" w:eastAsia="Times New Roman" w:hAnsi="Arial"/>
          <w:b/>
          <w:bCs/>
          <w:sz w:val="20"/>
          <w:szCs w:val="20"/>
          <w:lang w:eastAsia="es-MX"/>
        </w:rPr>
        <w:t xml:space="preserve">III.- </w:t>
      </w:r>
      <w:r w:rsidRPr="00655624">
        <w:rPr>
          <w:rFonts w:ascii="Arial" w:eastAsia="Times New Roman" w:hAnsi="Arial"/>
          <w:sz w:val="20"/>
          <w:szCs w:val="20"/>
          <w:lang w:eastAsia="es-MX"/>
        </w:rPr>
        <w:t xml:space="preserve">Presentar a la Tesorería Municipal, cuando menos tres días antes de la realización del evento, la emisión total de los boletos de entrada, señalando el número de boletos que corresponden a cada clase y su precio al público, </w:t>
      </w:r>
      <w:proofErr w:type="gramStart"/>
      <w:r w:rsidRPr="00655624">
        <w:rPr>
          <w:rFonts w:ascii="Arial" w:eastAsia="Times New Roman" w:hAnsi="Arial"/>
          <w:sz w:val="20"/>
          <w:szCs w:val="20"/>
          <w:lang w:eastAsia="es-MX"/>
        </w:rPr>
        <w:t>a fin que</w:t>
      </w:r>
      <w:proofErr w:type="gramEnd"/>
      <w:r w:rsidRPr="00655624">
        <w:rPr>
          <w:rFonts w:ascii="Arial" w:eastAsia="Times New Roman" w:hAnsi="Arial"/>
          <w:sz w:val="20"/>
          <w:szCs w:val="20"/>
          <w:lang w:eastAsia="es-MX"/>
        </w:rPr>
        <w:t xml:space="preserve"> se autoricen con el sello respectivo.</w:t>
      </w:r>
    </w:p>
    <w:p w14:paraId="2A6C9E6F" w14:textId="77777777" w:rsidR="00655624" w:rsidRPr="00655624" w:rsidRDefault="00655624" w:rsidP="00655624">
      <w:pPr>
        <w:autoSpaceDE w:val="0"/>
        <w:autoSpaceDN w:val="0"/>
        <w:adjustRightInd w:val="0"/>
        <w:spacing w:after="0" w:line="240" w:lineRule="auto"/>
        <w:contextualSpacing/>
        <w:jc w:val="both"/>
        <w:rPr>
          <w:rFonts w:ascii="Arial" w:eastAsia="Times New Roman" w:hAnsi="Arial"/>
          <w:sz w:val="20"/>
          <w:szCs w:val="20"/>
          <w:lang w:eastAsia="es-MX"/>
        </w:rPr>
      </w:pPr>
    </w:p>
    <w:p w14:paraId="2406E2C4" w14:textId="77777777" w:rsidR="00655624" w:rsidRPr="00655624" w:rsidRDefault="00655624" w:rsidP="00655624">
      <w:pPr>
        <w:autoSpaceDE w:val="0"/>
        <w:autoSpaceDN w:val="0"/>
        <w:adjustRightInd w:val="0"/>
        <w:spacing w:after="0" w:line="240" w:lineRule="auto"/>
        <w:contextualSpacing/>
        <w:jc w:val="both"/>
        <w:rPr>
          <w:rFonts w:ascii="Arial" w:eastAsia="Times New Roman" w:hAnsi="Arial"/>
          <w:sz w:val="20"/>
          <w:szCs w:val="20"/>
          <w:lang w:eastAsia="es-MX"/>
        </w:rPr>
      </w:pPr>
      <w:r w:rsidRPr="00655624">
        <w:rPr>
          <w:rFonts w:ascii="Arial" w:eastAsia="Times New Roman" w:hAnsi="Arial"/>
          <w:sz w:val="20"/>
          <w:szCs w:val="20"/>
          <w:lang w:eastAsia="es-MX"/>
        </w:rPr>
        <w:t>En todo caso, deberá cumplirse con los horarios y requisitos que determine la Tesorería Municipal y/o las autoridades sanitarias competentes. El incumplimiento de las disposiciones de este artículo será sancionado con multa en la forma y términos que precise esta ley y los Reglamentos respectivos.</w:t>
      </w:r>
    </w:p>
    <w:p w14:paraId="35BE70FA" w14:textId="77777777" w:rsidR="00655624" w:rsidRPr="00655624" w:rsidRDefault="00655624" w:rsidP="00655624">
      <w:pPr>
        <w:spacing w:after="0" w:line="240" w:lineRule="auto"/>
        <w:jc w:val="center"/>
        <w:rPr>
          <w:rFonts w:ascii="Arial" w:eastAsia="Times New Roman" w:hAnsi="Arial"/>
          <w:b/>
          <w:sz w:val="20"/>
          <w:szCs w:val="20"/>
          <w:lang w:val="es-ES"/>
        </w:rPr>
      </w:pPr>
    </w:p>
    <w:p w14:paraId="6600F80A"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De la base</w:t>
      </w:r>
    </w:p>
    <w:p w14:paraId="4E3893F0" w14:textId="77777777" w:rsidR="00655624" w:rsidRPr="00655624" w:rsidRDefault="00655624" w:rsidP="00655624">
      <w:pPr>
        <w:spacing w:after="0" w:line="240" w:lineRule="auto"/>
        <w:jc w:val="center"/>
        <w:rPr>
          <w:rFonts w:ascii="Arial" w:eastAsia="Times New Roman" w:hAnsi="Arial"/>
          <w:b/>
          <w:sz w:val="20"/>
          <w:szCs w:val="20"/>
          <w:lang w:val="es-ES"/>
        </w:rPr>
      </w:pPr>
    </w:p>
    <w:p w14:paraId="6B904523"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Artículo 74.-</w:t>
      </w:r>
      <w:r w:rsidRPr="00655624">
        <w:rPr>
          <w:rFonts w:ascii="Arial" w:eastAsia="Times New Roman" w:hAnsi="Arial"/>
          <w:sz w:val="20"/>
          <w:szCs w:val="20"/>
          <w:lang w:val="es-ES"/>
        </w:rPr>
        <w:t xml:space="preserve"> La base del Impuesto sobre Espectáculos y Diversiones Públicas, serán la totalidad del ingreso percibido por los sujetos del impuesto, en la comercialización correspondiente y las tarifas establecidas en ésta propia ley.</w:t>
      </w:r>
    </w:p>
    <w:p w14:paraId="594D2C95" w14:textId="77777777" w:rsidR="00655624" w:rsidRDefault="00655624" w:rsidP="00655624">
      <w:pPr>
        <w:spacing w:after="0" w:line="240" w:lineRule="auto"/>
        <w:jc w:val="center"/>
        <w:rPr>
          <w:rFonts w:ascii="Arial" w:eastAsia="Times New Roman" w:hAnsi="Arial"/>
          <w:b/>
          <w:sz w:val="20"/>
          <w:szCs w:val="20"/>
          <w:lang w:val="es-ES"/>
        </w:rPr>
      </w:pPr>
    </w:p>
    <w:p w14:paraId="18B93F96" w14:textId="36D660D2"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De la tasa y tarifas</w:t>
      </w:r>
    </w:p>
    <w:p w14:paraId="15C91850" w14:textId="77777777" w:rsidR="00655624" w:rsidRPr="00655624" w:rsidRDefault="00655624" w:rsidP="00655624">
      <w:pPr>
        <w:spacing w:after="0" w:line="240" w:lineRule="auto"/>
        <w:jc w:val="center"/>
        <w:rPr>
          <w:rFonts w:ascii="Arial" w:eastAsia="Times New Roman" w:hAnsi="Arial"/>
          <w:b/>
          <w:sz w:val="20"/>
          <w:szCs w:val="20"/>
          <w:lang w:val="es-ES"/>
        </w:rPr>
      </w:pPr>
    </w:p>
    <w:p w14:paraId="5EB67F17"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Artículo 75.-</w:t>
      </w:r>
      <w:r w:rsidRPr="00655624">
        <w:rPr>
          <w:rFonts w:ascii="Arial" w:eastAsia="Times New Roman" w:hAnsi="Arial"/>
          <w:sz w:val="20"/>
          <w:szCs w:val="20"/>
          <w:lang w:val="es-ES"/>
        </w:rPr>
        <w:t xml:space="preserve"> Las tasa y tarifas del Impuesto sobre Espectáculos y Diversiones públicas será las siguientes: </w:t>
      </w:r>
    </w:p>
    <w:p w14:paraId="1A3680E1" w14:textId="77777777" w:rsidR="00655624" w:rsidRPr="00655624" w:rsidRDefault="00655624" w:rsidP="00655624">
      <w:pPr>
        <w:spacing w:after="0" w:line="240" w:lineRule="auto"/>
        <w:rPr>
          <w:rFonts w:ascii="Arial" w:eastAsia="Times New Roman" w:hAnsi="Arial"/>
          <w:sz w:val="20"/>
          <w:szCs w:val="20"/>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5"/>
        <w:gridCol w:w="4556"/>
      </w:tblGrid>
      <w:tr w:rsidR="00655624" w:rsidRPr="00655624" w14:paraId="68AC676D" w14:textId="77777777" w:rsidTr="007820F8">
        <w:tc>
          <w:tcPr>
            <w:tcW w:w="2500" w:type="pct"/>
          </w:tcPr>
          <w:p w14:paraId="37FB0451" w14:textId="77777777" w:rsidR="00655624" w:rsidRPr="00655624" w:rsidRDefault="00655624" w:rsidP="00655624">
            <w:pPr>
              <w:autoSpaceDE w:val="0"/>
              <w:autoSpaceDN w:val="0"/>
              <w:adjustRightInd w:val="0"/>
              <w:spacing w:after="0" w:line="240" w:lineRule="auto"/>
              <w:jc w:val="center"/>
              <w:rPr>
                <w:rFonts w:ascii="Arial" w:eastAsia="Times New Roman" w:hAnsi="Arial"/>
                <w:b/>
                <w:bCs/>
                <w:color w:val="000000"/>
                <w:sz w:val="20"/>
                <w:szCs w:val="20"/>
                <w:lang w:val="es-ES" w:eastAsia="es-MX"/>
              </w:rPr>
            </w:pPr>
            <w:r w:rsidRPr="00655624">
              <w:rPr>
                <w:rFonts w:ascii="Arial" w:eastAsia="Times New Roman" w:hAnsi="Arial"/>
                <w:b/>
                <w:bCs/>
                <w:color w:val="000000"/>
                <w:sz w:val="20"/>
                <w:szCs w:val="20"/>
                <w:lang w:val="es-ES" w:eastAsia="es-MX"/>
              </w:rPr>
              <w:t>ESPECTÁCULO O DIVERSIÓN</w:t>
            </w:r>
          </w:p>
        </w:tc>
        <w:tc>
          <w:tcPr>
            <w:tcW w:w="2500" w:type="pct"/>
          </w:tcPr>
          <w:p w14:paraId="33E16354" w14:textId="77777777" w:rsidR="00655624" w:rsidRPr="00655624" w:rsidRDefault="00655624" w:rsidP="00655624">
            <w:pPr>
              <w:autoSpaceDE w:val="0"/>
              <w:autoSpaceDN w:val="0"/>
              <w:adjustRightInd w:val="0"/>
              <w:spacing w:after="0" w:line="240" w:lineRule="auto"/>
              <w:jc w:val="center"/>
              <w:rPr>
                <w:rFonts w:ascii="Arial" w:eastAsia="Times New Roman" w:hAnsi="Arial"/>
                <w:b/>
                <w:bCs/>
                <w:color w:val="000000"/>
                <w:sz w:val="20"/>
                <w:szCs w:val="20"/>
                <w:lang w:val="es-ES" w:eastAsia="es-MX"/>
              </w:rPr>
            </w:pPr>
            <w:r w:rsidRPr="00655624">
              <w:rPr>
                <w:rFonts w:ascii="Arial" w:eastAsia="Times New Roman" w:hAnsi="Arial"/>
                <w:b/>
                <w:bCs/>
                <w:color w:val="000000"/>
                <w:sz w:val="20"/>
                <w:szCs w:val="20"/>
                <w:lang w:val="es-ES" w:eastAsia="es-MX"/>
              </w:rPr>
              <w:t>TARIFA</w:t>
            </w:r>
          </w:p>
        </w:tc>
      </w:tr>
      <w:tr w:rsidR="00655624" w:rsidRPr="00655624" w14:paraId="0997A895" w14:textId="77777777" w:rsidTr="007820F8">
        <w:tc>
          <w:tcPr>
            <w:tcW w:w="2500" w:type="pct"/>
          </w:tcPr>
          <w:p w14:paraId="3908BF9A" w14:textId="77777777" w:rsidR="00655624" w:rsidRPr="00655624" w:rsidRDefault="00655624" w:rsidP="00655624">
            <w:pPr>
              <w:autoSpaceDE w:val="0"/>
              <w:autoSpaceDN w:val="0"/>
              <w:adjustRightInd w:val="0"/>
              <w:spacing w:after="0" w:line="240" w:lineRule="auto"/>
              <w:jc w:val="both"/>
              <w:rPr>
                <w:rFonts w:ascii="Arial" w:eastAsia="Times New Roman" w:hAnsi="Arial"/>
                <w:b/>
                <w:bCs/>
                <w:color w:val="000000"/>
                <w:sz w:val="20"/>
                <w:szCs w:val="20"/>
                <w:lang w:val="es-ES" w:eastAsia="es-MX"/>
              </w:rPr>
            </w:pPr>
            <w:r w:rsidRPr="00655624">
              <w:rPr>
                <w:rFonts w:ascii="Arial" w:eastAsia="Times New Roman" w:hAnsi="Arial"/>
                <w:b/>
                <w:bCs/>
                <w:color w:val="000000"/>
                <w:sz w:val="20"/>
                <w:szCs w:val="20"/>
                <w:lang w:val="es-ES" w:eastAsia="es-MX"/>
              </w:rPr>
              <w:t xml:space="preserve">I. </w:t>
            </w:r>
            <w:r w:rsidRPr="00655624">
              <w:rPr>
                <w:rFonts w:ascii="Arial" w:eastAsia="Times New Roman" w:hAnsi="Arial"/>
                <w:color w:val="000000"/>
                <w:sz w:val="20"/>
                <w:szCs w:val="20"/>
                <w:lang w:val="es-ES" w:eastAsia="es-MX"/>
              </w:rPr>
              <w:t>Baile popular “A”, con venta de bebidas alcohólicas</w:t>
            </w:r>
          </w:p>
        </w:tc>
        <w:tc>
          <w:tcPr>
            <w:tcW w:w="2500" w:type="pct"/>
          </w:tcPr>
          <w:p w14:paraId="1FAB4C37" w14:textId="77777777" w:rsidR="00655624" w:rsidRPr="00655624" w:rsidRDefault="00655624" w:rsidP="00655624">
            <w:pPr>
              <w:autoSpaceDE w:val="0"/>
              <w:autoSpaceDN w:val="0"/>
              <w:adjustRightInd w:val="0"/>
              <w:spacing w:after="0" w:line="240" w:lineRule="auto"/>
              <w:jc w:val="right"/>
              <w:rPr>
                <w:rFonts w:ascii="Arial" w:eastAsia="Times New Roman" w:hAnsi="Arial"/>
                <w:b/>
                <w:bCs/>
                <w:color w:val="000000"/>
                <w:sz w:val="20"/>
                <w:szCs w:val="20"/>
                <w:lang w:val="es-ES" w:eastAsia="es-MX"/>
              </w:rPr>
            </w:pPr>
            <w:r w:rsidRPr="00655624">
              <w:rPr>
                <w:rFonts w:ascii="Arial" w:eastAsia="Times New Roman" w:hAnsi="Arial"/>
                <w:color w:val="000000"/>
                <w:sz w:val="20"/>
                <w:szCs w:val="20"/>
                <w:lang w:val="es-ES" w:eastAsia="es-MX"/>
              </w:rPr>
              <w:t>93 UMA por evento</w:t>
            </w:r>
          </w:p>
        </w:tc>
      </w:tr>
      <w:tr w:rsidR="00655624" w:rsidRPr="00655624" w14:paraId="2F8969CC" w14:textId="77777777" w:rsidTr="007820F8">
        <w:tc>
          <w:tcPr>
            <w:tcW w:w="2500" w:type="pct"/>
          </w:tcPr>
          <w:p w14:paraId="1A2B245D" w14:textId="77777777" w:rsidR="00655624" w:rsidRPr="00655624" w:rsidRDefault="00655624" w:rsidP="00655624">
            <w:pPr>
              <w:autoSpaceDE w:val="0"/>
              <w:autoSpaceDN w:val="0"/>
              <w:adjustRightInd w:val="0"/>
              <w:spacing w:after="0" w:line="240" w:lineRule="auto"/>
              <w:jc w:val="both"/>
              <w:rPr>
                <w:rFonts w:ascii="Arial" w:eastAsia="Times New Roman" w:hAnsi="Arial"/>
                <w:b/>
                <w:bCs/>
                <w:color w:val="000000"/>
                <w:sz w:val="20"/>
                <w:szCs w:val="20"/>
                <w:lang w:val="es-ES" w:eastAsia="es-MX"/>
              </w:rPr>
            </w:pPr>
            <w:r w:rsidRPr="00655624">
              <w:rPr>
                <w:rFonts w:ascii="Arial" w:eastAsia="Times New Roman" w:hAnsi="Arial"/>
                <w:b/>
                <w:bCs/>
                <w:color w:val="000000"/>
                <w:sz w:val="20"/>
                <w:szCs w:val="20"/>
                <w:lang w:val="es-ES" w:eastAsia="es-MX"/>
              </w:rPr>
              <w:t xml:space="preserve">II. </w:t>
            </w:r>
            <w:r w:rsidRPr="00655624">
              <w:rPr>
                <w:rFonts w:ascii="Arial" w:eastAsia="Times New Roman" w:hAnsi="Arial"/>
                <w:color w:val="000000"/>
                <w:sz w:val="20"/>
                <w:szCs w:val="20"/>
                <w:lang w:val="es-ES" w:eastAsia="es-MX"/>
              </w:rPr>
              <w:t>Baile popular “B”, con venta de bebidas alcohólicas</w:t>
            </w:r>
          </w:p>
        </w:tc>
        <w:tc>
          <w:tcPr>
            <w:tcW w:w="2500" w:type="pct"/>
          </w:tcPr>
          <w:p w14:paraId="041EBB29" w14:textId="77777777" w:rsidR="00655624" w:rsidRPr="00655624" w:rsidRDefault="00655624" w:rsidP="00655624">
            <w:pPr>
              <w:autoSpaceDE w:val="0"/>
              <w:autoSpaceDN w:val="0"/>
              <w:adjustRightInd w:val="0"/>
              <w:spacing w:after="0" w:line="240" w:lineRule="auto"/>
              <w:jc w:val="right"/>
              <w:rPr>
                <w:rFonts w:ascii="Arial" w:eastAsia="Times New Roman" w:hAnsi="Arial"/>
                <w:color w:val="000000"/>
                <w:sz w:val="20"/>
                <w:szCs w:val="20"/>
                <w:lang w:val="es-ES" w:eastAsia="es-MX"/>
              </w:rPr>
            </w:pPr>
            <w:r w:rsidRPr="00655624">
              <w:rPr>
                <w:rFonts w:ascii="Arial" w:eastAsia="Times New Roman" w:hAnsi="Arial"/>
                <w:color w:val="000000"/>
                <w:sz w:val="20"/>
                <w:szCs w:val="20"/>
                <w:lang w:val="es-ES" w:eastAsia="es-MX"/>
              </w:rPr>
              <w:t>279 UMA  por evento</w:t>
            </w:r>
          </w:p>
          <w:p w14:paraId="29FED04A" w14:textId="77777777" w:rsidR="00655624" w:rsidRPr="00655624" w:rsidRDefault="00655624" w:rsidP="00655624">
            <w:pPr>
              <w:autoSpaceDE w:val="0"/>
              <w:autoSpaceDN w:val="0"/>
              <w:adjustRightInd w:val="0"/>
              <w:spacing w:after="0" w:line="240" w:lineRule="auto"/>
              <w:jc w:val="right"/>
              <w:rPr>
                <w:rFonts w:ascii="Arial" w:eastAsia="Times New Roman" w:hAnsi="Arial"/>
                <w:b/>
                <w:bCs/>
                <w:color w:val="000000"/>
                <w:sz w:val="20"/>
                <w:szCs w:val="20"/>
                <w:lang w:val="es-ES" w:eastAsia="es-MX"/>
              </w:rPr>
            </w:pPr>
          </w:p>
        </w:tc>
      </w:tr>
      <w:tr w:rsidR="00655624" w:rsidRPr="00655624" w14:paraId="21BF65D3" w14:textId="77777777" w:rsidTr="007820F8">
        <w:tc>
          <w:tcPr>
            <w:tcW w:w="2500" w:type="pct"/>
          </w:tcPr>
          <w:p w14:paraId="45AC7274" w14:textId="77777777" w:rsidR="00655624" w:rsidRPr="00655624" w:rsidRDefault="00655624" w:rsidP="00655624">
            <w:pPr>
              <w:autoSpaceDE w:val="0"/>
              <w:autoSpaceDN w:val="0"/>
              <w:adjustRightInd w:val="0"/>
              <w:spacing w:after="0" w:line="240" w:lineRule="auto"/>
              <w:jc w:val="both"/>
              <w:rPr>
                <w:rFonts w:ascii="Arial" w:eastAsia="Times New Roman" w:hAnsi="Arial"/>
                <w:b/>
                <w:bCs/>
                <w:color w:val="000000"/>
                <w:sz w:val="20"/>
                <w:szCs w:val="20"/>
                <w:lang w:val="es-ES" w:eastAsia="es-MX"/>
              </w:rPr>
            </w:pPr>
            <w:r w:rsidRPr="00655624">
              <w:rPr>
                <w:rFonts w:ascii="Arial" w:eastAsia="Times New Roman" w:hAnsi="Arial"/>
                <w:b/>
                <w:bCs/>
                <w:color w:val="000000"/>
                <w:sz w:val="20"/>
                <w:szCs w:val="20"/>
                <w:lang w:val="es-ES" w:eastAsia="es-MX"/>
              </w:rPr>
              <w:t xml:space="preserve">III. </w:t>
            </w:r>
            <w:r w:rsidRPr="00655624">
              <w:rPr>
                <w:rFonts w:ascii="Arial" w:eastAsia="Times New Roman" w:hAnsi="Arial"/>
                <w:color w:val="000000"/>
                <w:sz w:val="20"/>
                <w:szCs w:val="20"/>
                <w:lang w:val="es-ES" w:eastAsia="es-MX"/>
              </w:rPr>
              <w:t>Baile popular “C”, con venta de bebidas alcohólicas</w:t>
            </w:r>
          </w:p>
        </w:tc>
        <w:tc>
          <w:tcPr>
            <w:tcW w:w="2500" w:type="pct"/>
          </w:tcPr>
          <w:p w14:paraId="03AFA097" w14:textId="77777777" w:rsidR="00655624" w:rsidRPr="00655624" w:rsidRDefault="00655624" w:rsidP="00655624">
            <w:pPr>
              <w:autoSpaceDE w:val="0"/>
              <w:autoSpaceDN w:val="0"/>
              <w:adjustRightInd w:val="0"/>
              <w:spacing w:after="0" w:line="240" w:lineRule="auto"/>
              <w:jc w:val="right"/>
              <w:rPr>
                <w:rFonts w:ascii="Arial" w:eastAsia="Times New Roman" w:hAnsi="Arial"/>
                <w:color w:val="000000"/>
                <w:sz w:val="20"/>
                <w:szCs w:val="20"/>
                <w:lang w:val="es-ES" w:eastAsia="es-MX"/>
              </w:rPr>
            </w:pPr>
            <w:r w:rsidRPr="00655624">
              <w:rPr>
                <w:rFonts w:ascii="Arial" w:eastAsia="Times New Roman" w:hAnsi="Arial"/>
                <w:color w:val="000000"/>
                <w:sz w:val="20"/>
                <w:szCs w:val="20"/>
                <w:lang w:val="es-ES" w:eastAsia="es-MX"/>
              </w:rPr>
              <w:t>500 UMA por evento</w:t>
            </w:r>
          </w:p>
          <w:p w14:paraId="03B0692C" w14:textId="77777777" w:rsidR="00655624" w:rsidRPr="00655624" w:rsidRDefault="00655624" w:rsidP="00655624">
            <w:pPr>
              <w:autoSpaceDE w:val="0"/>
              <w:autoSpaceDN w:val="0"/>
              <w:adjustRightInd w:val="0"/>
              <w:spacing w:after="0" w:line="240" w:lineRule="auto"/>
              <w:jc w:val="right"/>
              <w:rPr>
                <w:rFonts w:ascii="Arial" w:eastAsia="Times New Roman" w:hAnsi="Arial"/>
                <w:b/>
                <w:bCs/>
                <w:color w:val="000000"/>
                <w:sz w:val="20"/>
                <w:szCs w:val="20"/>
                <w:lang w:val="es-ES" w:eastAsia="es-MX"/>
              </w:rPr>
            </w:pPr>
          </w:p>
        </w:tc>
      </w:tr>
      <w:tr w:rsidR="00655624" w:rsidRPr="00655624" w14:paraId="606722A2" w14:textId="77777777" w:rsidTr="007820F8">
        <w:tc>
          <w:tcPr>
            <w:tcW w:w="2500" w:type="pct"/>
          </w:tcPr>
          <w:p w14:paraId="46B202E7" w14:textId="77777777" w:rsidR="00655624" w:rsidRPr="00655624" w:rsidRDefault="00655624" w:rsidP="00655624">
            <w:pPr>
              <w:tabs>
                <w:tab w:val="left" w:pos="305"/>
              </w:tabs>
              <w:autoSpaceDE w:val="0"/>
              <w:autoSpaceDN w:val="0"/>
              <w:adjustRightInd w:val="0"/>
              <w:spacing w:after="0" w:line="240" w:lineRule="auto"/>
              <w:jc w:val="both"/>
              <w:rPr>
                <w:rFonts w:ascii="Arial" w:eastAsia="Times New Roman" w:hAnsi="Arial"/>
                <w:b/>
                <w:bCs/>
                <w:color w:val="000000"/>
                <w:sz w:val="20"/>
                <w:szCs w:val="20"/>
                <w:lang w:val="es-ES" w:eastAsia="es-MX"/>
              </w:rPr>
            </w:pPr>
            <w:r w:rsidRPr="00655624">
              <w:rPr>
                <w:rFonts w:ascii="Arial" w:eastAsia="Times New Roman" w:hAnsi="Arial"/>
                <w:b/>
                <w:bCs/>
                <w:color w:val="000000"/>
                <w:sz w:val="20"/>
                <w:szCs w:val="20"/>
                <w:lang w:val="es-ES" w:eastAsia="es-MX"/>
              </w:rPr>
              <w:t xml:space="preserve">IV. </w:t>
            </w:r>
            <w:r w:rsidRPr="00655624">
              <w:rPr>
                <w:rFonts w:ascii="Arial" w:eastAsia="Times New Roman" w:hAnsi="Arial"/>
                <w:color w:val="000000"/>
                <w:sz w:val="20"/>
                <w:szCs w:val="20"/>
                <w:lang w:val="es-ES" w:eastAsia="es-MX"/>
              </w:rPr>
              <w:t xml:space="preserve">Baile popular “D”, con venta de bebidas alcohólicas                   </w:t>
            </w:r>
          </w:p>
        </w:tc>
        <w:tc>
          <w:tcPr>
            <w:tcW w:w="2500" w:type="pct"/>
          </w:tcPr>
          <w:p w14:paraId="36263B0D" w14:textId="77777777" w:rsidR="00655624" w:rsidRPr="00655624" w:rsidRDefault="00655624" w:rsidP="00655624">
            <w:pPr>
              <w:autoSpaceDE w:val="0"/>
              <w:autoSpaceDN w:val="0"/>
              <w:adjustRightInd w:val="0"/>
              <w:spacing w:after="0" w:line="240" w:lineRule="auto"/>
              <w:jc w:val="right"/>
              <w:rPr>
                <w:rFonts w:ascii="Arial" w:eastAsia="Times New Roman" w:hAnsi="Arial"/>
                <w:color w:val="000000"/>
                <w:sz w:val="20"/>
                <w:szCs w:val="20"/>
                <w:lang w:val="es-ES" w:eastAsia="es-MX"/>
              </w:rPr>
            </w:pPr>
            <w:r w:rsidRPr="00655624">
              <w:rPr>
                <w:rFonts w:ascii="Arial" w:eastAsia="Times New Roman" w:hAnsi="Arial"/>
                <w:color w:val="000000"/>
                <w:sz w:val="20"/>
                <w:szCs w:val="20"/>
                <w:lang w:val="es-ES" w:eastAsia="es-MX"/>
              </w:rPr>
              <w:t>835 UMA por evento</w:t>
            </w:r>
          </w:p>
          <w:p w14:paraId="73B4211C" w14:textId="77777777" w:rsidR="00655624" w:rsidRPr="00655624" w:rsidRDefault="00655624" w:rsidP="00655624">
            <w:pPr>
              <w:autoSpaceDE w:val="0"/>
              <w:autoSpaceDN w:val="0"/>
              <w:adjustRightInd w:val="0"/>
              <w:spacing w:after="0" w:line="240" w:lineRule="auto"/>
              <w:jc w:val="right"/>
              <w:rPr>
                <w:rFonts w:ascii="Arial" w:eastAsia="Times New Roman" w:hAnsi="Arial"/>
                <w:color w:val="000000"/>
                <w:sz w:val="20"/>
                <w:szCs w:val="20"/>
                <w:lang w:val="es-ES" w:eastAsia="es-MX"/>
              </w:rPr>
            </w:pPr>
          </w:p>
        </w:tc>
      </w:tr>
      <w:tr w:rsidR="00655624" w:rsidRPr="00655624" w14:paraId="111EE78D" w14:textId="77777777" w:rsidTr="007820F8">
        <w:tc>
          <w:tcPr>
            <w:tcW w:w="2500" w:type="pct"/>
          </w:tcPr>
          <w:p w14:paraId="6FA89D9B" w14:textId="77777777" w:rsidR="00655624" w:rsidRPr="00655624" w:rsidRDefault="00655624" w:rsidP="00655624">
            <w:pPr>
              <w:autoSpaceDE w:val="0"/>
              <w:autoSpaceDN w:val="0"/>
              <w:adjustRightInd w:val="0"/>
              <w:spacing w:after="0" w:line="240" w:lineRule="auto"/>
              <w:jc w:val="both"/>
              <w:rPr>
                <w:rFonts w:ascii="Arial" w:eastAsia="Times New Roman" w:hAnsi="Arial"/>
                <w:b/>
                <w:bCs/>
                <w:color w:val="000000"/>
                <w:sz w:val="20"/>
                <w:szCs w:val="20"/>
                <w:lang w:val="es-ES" w:eastAsia="es-MX"/>
              </w:rPr>
            </w:pPr>
            <w:r w:rsidRPr="00655624">
              <w:rPr>
                <w:rFonts w:ascii="Arial" w:eastAsia="Times New Roman" w:hAnsi="Arial"/>
                <w:b/>
                <w:bCs/>
                <w:color w:val="000000"/>
                <w:sz w:val="20"/>
                <w:szCs w:val="20"/>
                <w:lang w:val="es-ES" w:eastAsia="es-MX"/>
              </w:rPr>
              <w:t xml:space="preserve">V. </w:t>
            </w:r>
            <w:r w:rsidRPr="00655624">
              <w:rPr>
                <w:rFonts w:ascii="Arial" w:eastAsia="Times New Roman" w:hAnsi="Arial"/>
                <w:color w:val="000000"/>
                <w:sz w:val="20"/>
                <w:szCs w:val="20"/>
                <w:lang w:val="es-ES" w:eastAsia="es-MX"/>
              </w:rPr>
              <w:t xml:space="preserve">Baile popular “A”, sin venta de bebidas alcohólicas           </w:t>
            </w:r>
          </w:p>
        </w:tc>
        <w:tc>
          <w:tcPr>
            <w:tcW w:w="2500" w:type="pct"/>
          </w:tcPr>
          <w:p w14:paraId="32B32DB5" w14:textId="77777777" w:rsidR="00655624" w:rsidRPr="00655624" w:rsidRDefault="00655624" w:rsidP="00655624">
            <w:pPr>
              <w:autoSpaceDE w:val="0"/>
              <w:autoSpaceDN w:val="0"/>
              <w:adjustRightInd w:val="0"/>
              <w:spacing w:after="0" w:line="240" w:lineRule="auto"/>
              <w:jc w:val="right"/>
              <w:rPr>
                <w:rFonts w:ascii="Arial" w:eastAsia="Times New Roman" w:hAnsi="Arial"/>
                <w:color w:val="000000"/>
                <w:sz w:val="20"/>
                <w:szCs w:val="20"/>
                <w:lang w:val="es-ES" w:eastAsia="es-MX"/>
              </w:rPr>
            </w:pPr>
            <w:r w:rsidRPr="00655624">
              <w:rPr>
                <w:rFonts w:ascii="Arial" w:eastAsia="Times New Roman" w:hAnsi="Arial"/>
                <w:color w:val="000000"/>
                <w:sz w:val="20"/>
                <w:szCs w:val="20"/>
                <w:lang w:val="es-ES" w:eastAsia="es-MX"/>
              </w:rPr>
              <w:t>47 UMA por evento</w:t>
            </w:r>
          </w:p>
          <w:p w14:paraId="1EED4FE6" w14:textId="77777777" w:rsidR="00655624" w:rsidRPr="00655624" w:rsidRDefault="00655624" w:rsidP="00655624">
            <w:pPr>
              <w:autoSpaceDE w:val="0"/>
              <w:autoSpaceDN w:val="0"/>
              <w:adjustRightInd w:val="0"/>
              <w:spacing w:after="0" w:line="240" w:lineRule="auto"/>
              <w:jc w:val="right"/>
              <w:rPr>
                <w:rFonts w:ascii="Arial" w:eastAsia="Times New Roman" w:hAnsi="Arial"/>
                <w:color w:val="000000"/>
                <w:sz w:val="20"/>
                <w:szCs w:val="20"/>
                <w:lang w:val="es-ES" w:eastAsia="es-MX"/>
              </w:rPr>
            </w:pPr>
          </w:p>
        </w:tc>
      </w:tr>
      <w:tr w:rsidR="00655624" w:rsidRPr="00655624" w14:paraId="54A7A317" w14:textId="77777777" w:rsidTr="007820F8">
        <w:tc>
          <w:tcPr>
            <w:tcW w:w="2500" w:type="pct"/>
          </w:tcPr>
          <w:p w14:paraId="69A5BA27" w14:textId="77777777" w:rsidR="00655624" w:rsidRPr="00655624" w:rsidRDefault="00655624" w:rsidP="00655624">
            <w:pPr>
              <w:autoSpaceDE w:val="0"/>
              <w:autoSpaceDN w:val="0"/>
              <w:adjustRightInd w:val="0"/>
              <w:spacing w:after="0" w:line="240" w:lineRule="auto"/>
              <w:jc w:val="both"/>
              <w:rPr>
                <w:rFonts w:ascii="Arial" w:eastAsia="Times New Roman" w:hAnsi="Arial"/>
                <w:b/>
                <w:bCs/>
                <w:color w:val="000000"/>
                <w:sz w:val="20"/>
                <w:szCs w:val="20"/>
                <w:lang w:val="es-ES" w:eastAsia="es-MX"/>
              </w:rPr>
            </w:pPr>
            <w:r w:rsidRPr="00655624">
              <w:rPr>
                <w:rFonts w:ascii="Arial" w:eastAsia="Times New Roman" w:hAnsi="Arial"/>
                <w:b/>
                <w:bCs/>
                <w:color w:val="000000"/>
                <w:sz w:val="20"/>
                <w:szCs w:val="20"/>
                <w:lang w:val="es-ES" w:eastAsia="es-MX"/>
              </w:rPr>
              <w:t xml:space="preserve">VI. </w:t>
            </w:r>
            <w:r w:rsidRPr="00655624">
              <w:rPr>
                <w:rFonts w:ascii="Arial" w:eastAsia="Times New Roman" w:hAnsi="Arial"/>
                <w:color w:val="000000"/>
                <w:sz w:val="20"/>
                <w:szCs w:val="20"/>
                <w:lang w:val="es-ES" w:eastAsia="es-MX"/>
              </w:rPr>
              <w:t xml:space="preserve">Baile popular “B”, sin venta de bebidas alcohólicas           </w:t>
            </w:r>
          </w:p>
        </w:tc>
        <w:tc>
          <w:tcPr>
            <w:tcW w:w="2500" w:type="pct"/>
          </w:tcPr>
          <w:p w14:paraId="15E35146" w14:textId="77777777" w:rsidR="00655624" w:rsidRPr="00655624" w:rsidRDefault="00655624" w:rsidP="00655624">
            <w:pPr>
              <w:autoSpaceDE w:val="0"/>
              <w:autoSpaceDN w:val="0"/>
              <w:adjustRightInd w:val="0"/>
              <w:spacing w:after="0" w:line="240" w:lineRule="auto"/>
              <w:jc w:val="right"/>
              <w:rPr>
                <w:rFonts w:ascii="Arial" w:eastAsia="Times New Roman" w:hAnsi="Arial"/>
                <w:color w:val="000000"/>
                <w:sz w:val="20"/>
                <w:szCs w:val="20"/>
                <w:lang w:val="es-ES" w:eastAsia="es-MX"/>
              </w:rPr>
            </w:pPr>
            <w:r w:rsidRPr="00655624">
              <w:rPr>
                <w:rFonts w:ascii="Arial" w:eastAsia="Times New Roman" w:hAnsi="Arial"/>
                <w:color w:val="000000"/>
                <w:sz w:val="20"/>
                <w:szCs w:val="20"/>
                <w:lang w:val="es-ES" w:eastAsia="es-MX"/>
              </w:rPr>
              <w:t>140 UMA por evento</w:t>
            </w:r>
          </w:p>
          <w:p w14:paraId="4CB19B82" w14:textId="77777777" w:rsidR="00655624" w:rsidRPr="00655624" w:rsidRDefault="00655624" w:rsidP="00655624">
            <w:pPr>
              <w:autoSpaceDE w:val="0"/>
              <w:autoSpaceDN w:val="0"/>
              <w:adjustRightInd w:val="0"/>
              <w:spacing w:after="0" w:line="240" w:lineRule="auto"/>
              <w:jc w:val="right"/>
              <w:rPr>
                <w:rFonts w:ascii="Arial" w:eastAsia="Times New Roman" w:hAnsi="Arial"/>
                <w:color w:val="000000"/>
                <w:sz w:val="20"/>
                <w:szCs w:val="20"/>
                <w:lang w:val="es-ES" w:eastAsia="es-MX"/>
              </w:rPr>
            </w:pPr>
          </w:p>
        </w:tc>
      </w:tr>
      <w:tr w:rsidR="00655624" w:rsidRPr="00655624" w14:paraId="7CA927C7" w14:textId="77777777" w:rsidTr="007820F8">
        <w:tc>
          <w:tcPr>
            <w:tcW w:w="2500" w:type="pct"/>
          </w:tcPr>
          <w:p w14:paraId="3E289387" w14:textId="77777777" w:rsidR="00655624" w:rsidRPr="00655624" w:rsidRDefault="00655624" w:rsidP="00655624">
            <w:pPr>
              <w:autoSpaceDE w:val="0"/>
              <w:autoSpaceDN w:val="0"/>
              <w:adjustRightInd w:val="0"/>
              <w:spacing w:after="0" w:line="240" w:lineRule="auto"/>
              <w:jc w:val="both"/>
              <w:rPr>
                <w:rFonts w:ascii="Arial" w:eastAsia="Times New Roman" w:hAnsi="Arial"/>
                <w:b/>
                <w:bCs/>
                <w:color w:val="000000"/>
                <w:sz w:val="20"/>
                <w:szCs w:val="20"/>
                <w:lang w:val="es-ES" w:eastAsia="es-MX"/>
              </w:rPr>
            </w:pPr>
            <w:r w:rsidRPr="00655624">
              <w:rPr>
                <w:rFonts w:ascii="Arial" w:eastAsia="Times New Roman" w:hAnsi="Arial"/>
                <w:b/>
                <w:bCs/>
                <w:color w:val="000000"/>
                <w:sz w:val="20"/>
                <w:szCs w:val="20"/>
                <w:lang w:val="es-ES" w:eastAsia="es-MX"/>
              </w:rPr>
              <w:t xml:space="preserve">VII. </w:t>
            </w:r>
            <w:r w:rsidRPr="00655624">
              <w:rPr>
                <w:rFonts w:ascii="Arial" w:eastAsia="Times New Roman" w:hAnsi="Arial"/>
                <w:color w:val="000000"/>
                <w:sz w:val="20"/>
                <w:szCs w:val="20"/>
                <w:lang w:val="es-ES" w:eastAsia="es-MX"/>
              </w:rPr>
              <w:t xml:space="preserve">Baile popular “C”, sin venta de bebidas alcohólicas          </w:t>
            </w:r>
          </w:p>
        </w:tc>
        <w:tc>
          <w:tcPr>
            <w:tcW w:w="2500" w:type="pct"/>
          </w:tcPr>
          <w:p w14:paraId="35B08AA5" w14:textId="77777777" w:rsidR="00655624" w:rsidRPr="00655624" w:rsidRDefault="00655624" w:rsidP="00655624">
            <w:pPr>
              <w:autoSpaceDE w:val="0"/>
              <w:autoSpaceDN w:val="0"/>
              <w:adjustRightInd w:val="0"/>
              <w:spacing w:after="0" w:line="240" w:lineRule="auto"/>
              <w:jc w:val="right"/>
              <w:rPr>
                <w:rFonts w:ascii="Arial" w:eastAsia="Times New Roman" w:hAnsi="Arial"/>
                <w:color w:val="000000"/>
                <w:sz w:val="20"/>
                <w:szCs w:val="20"/>
                <w:lang w:val="es-ES" w:eastAsia="es-MX"/>
              </w:rPr>
            </w:pPr>
            <w:r w:rsidRPr="00655624">
              <w:rPr>
                <w:rFonts w:ascii="Arial" w:eastAsia="Times New Roman" w:hAnsi="Arial"/>
                <w:color w:val="000000"/>
                <w:sz w:val="20"/>
                <w:szCs w:val="20"/>
                <w:lang w:val="es-ES" w:eastAsia="es-MX"/>
              </w:rPr>
              <w:t>250 UMA por evento</w:t>
            </w:r>
          </w:p>
          <w:p w14:paraId="50C3A54C" w14:textId="77777777" w:rsidR="00655624" w:rsidRPr="00655624" w:rsidRDefault="00655624" w:rsidP="00655624">
            <w:pPr>
              <w:autoSpaceDE w:val="0"/>
              <w:autoSpaceDN w:val="0"/>
              <w:adjustRightInd w:val="0"/>
              <w:spacing w:after="0" w:line="240" w:lineRule="auto"/>
              <w:jc w:val="right"/>
              <w:rPr>
                <w:rFonts w:ascii="Arial" w:eastAsia="Times New Roman" w:hAnsi="Arial"/>
                <w:color w:val="000000"/>
                <w:sz w:val="20"/>
                <w:szCs w:val="20"/>
                <w:lang w:val="es-ES" w:eastAsia="es-MX"/>
              </w:rPr>
            </w:pPr>
          </w:p>
        </w:tc>
      </w:tr>
      <w:tr w:rsidR="00655624" w:rsidRPr="00655624" w14:paraId="7908F9AB" w14:textId="77777777" w:rsidTr="007820F8">
        <w:tc>
          <w:tcPr>
            <w:tcW w:w="2500" w:type="pct"/>
          </w:tcPr>
          <w:p w14:paraId="0067EEF7" w14:textId="77777777" w:rsidR="00655624" w:rsidRPr="00655624" w:rsidRDefault="00655624" w:rsidP="00655624">
            <w:pPr>
              <w:autoSpaceDE w:val="0"/>
              <w:autoSpaceDN w:val="0"/>
              <w:adjustRightInd w:val="0"/>
              <w:spacing w:after="0" w:line="240" w:lineRule="auto"/>
              <w:jc w:val="both"/>
              <w:rPr>
                <w:rFonts w:ascii="Arial" w:eastAsia="Times New Roman" w:hAnsi="Arial"/>
                <w:b/>
                <w:bCs/>
                <w:color w:val="000000"/>
                <w:sz w:val="20"/>
                <w:szCs w:val="20"/>
                <w:lang w:val="es-ES" w:eastAsia="es-MX"/>
              </w:rPr>
            </w:pPr>
            <w:r w:rsidRPr="00655624">
              <w:rPr>
                <w:rFonts w:ascii="Arial" w:eastAsia="Times New Roman" w:hAnsi="Arial"/>
                <w:b/>
                <w:bCs/>
                <w:color w:val="000000"/>
                <w:sz w:val="20"/>
                <w:szCs w:val="20"/>
                <w:lang w:val="es-ES" w:eastAsia="es-MX"/>
              </w:rPr>
              <w:t xml:space="preserve">VIII. </w:t>
            </w:r>
            <w:r w:rsidRPr="00655624">
              <w:rPr>
                <w:rFonts w:ascii="Arial" w:eastAsia="Times New Roman" w:hAnsi="Arial"/>
                <w:color w:val="000000"/>
                <w:sz w:val="20"/>
                <w:szCs w:val="20"/>
                <w:lang w:val="es-ES" w:eastAsia="es-MX"/>
              </w:rPr>
              <w:t>Baile popular “D”, sin venta de bebidas alcohólicas</w:t>
            </w:r>
          </w:p>
        </w:tc>
        <w:tc>
          <w:tcPr>
            <w:tcW w:w="2500" w:type="pct"/>
          </w:tcPr>
          <w:p w14:paraId="2E471BF9" w14:textId="77777777" w:rsidR="00655624" w:rsidRPr="00655624" w:rsidRDefault="00655624" w:rsidP="00655624">
            <w:pPr>
              <w:autoSpaceDE w:val="0"/>
              <w:autoSpaceDN w:val="0"/>
              <w:adjustRightInd w:val="0"/>
              <w:spacing w:after="0" w:line="240" w:lineRule="auto"/>
              <w:jc w:val="right"/>
              <w:rPr>
                <w:rFonts w:ascii="Arial" w:eastAsia="Times New Roman" w:hAnsi="Arial"/>
                <w:color w:val="000000"/>
                <w:sz w:val="20"/>
                <w:szCs w:val="20"/>
                <w:lang w:val="es-ES" w:eastAsia="es-MX"/>
              </w:rPr>
            </w:pPr>
            <w:r w:rsidRPr="00655624">
              <w:rPr>
                <w:rFonts w:ascii="Arial" w:eastAsia="Times New Roman" w:hAnsi="Arial"/>
                <w:color w:val="000000"/>
                <w:sz w:val="20"/>
                <w:szCs w:val="20"/>
                <w:lang w:val="es-ES" w:eastAsia="es-MX"/>
              </w:rPr>
              <w:t>418 UMA por evento</w:t>
            </w:r>
          </w:p>
        </w:tc>
      </w:tr>
      <w:tr w:rsidR="00655624" w:rsidRPr="00655624" w14:paraId="051155FB" w14:textId="77777777" w:rsidTr="007820F8">
        <w:tc>
          <w:tcPr>
            <w:tcW w:w="2500" w:type="pct"/>
          </w:tcPr>
          <w:p w14:paraId="685F1805" w14:textId="77777777" w:rsidR="00655624" w:rsidRPr="00655624" w:rsidRDefault="00655624" w:rsidP="00655624">
            <w:pPr>
              <w:autoSpaceDE w:val="0"/>
              <w:autoSpaceDN w:val="0"/>
              <w:adjustRightInd w:val="0"/>
              <w:spacing w:after="0" w:line="240" w:lineRule="auto"/>
              <w:jc w:val="both"/>
              <w:rPr>
                <w:rFonts w:ascii="Arial" w:eastAsia="Times New Roman" w:hAnsi="Arial"/>
                <w:b/>
                <w:bCs/>
                <w:color w:val="000000"/>
                <w:sz w:val="20"/>
                <w:szCs w:val="20"/>
                <w:lang w:val="es-ES" w:eastAsia="es-MX"/>
              </w:rPr>
            </w:pPr>
            <w:r w:rsidRPr="00655624">
              <w:rPr>
                <w:rFonts w:ascii="Arial" w:eastAsia="Times New Roman" w:hAnsi="Arial"/>
                <w:b/>
                <w:bCs/>
                <w:color w:val="000000"/>
                <w:sz w:val="20"/>
                <w:szCs w:val="20"/>
                <w:lang w:val="es-ES" w:eastAsia="es-MX"/>
              </w:rPr>
              <w:t xml:space="preserve">IX. </w:t>
            </w:r>
            <w:r w:rsidRPr="00655624">
              <w:rPr>
                <w:rFonts w:ascii="Arial" w:eastAsia="Times New Roman" w:hAnsi="Arial"/>
                <w:color w:val="000000"/>
                <w:sz w:val="20"/>
                <w:szCs w:val="20"/>
                <w:lang w:val="es-ES" w:eastAsia="es-MX"/>
              </w:rPr>
              <w:t xml:space="preserve">Obras teatrales, conciertos, espectáculos deportivos o circos                                                                </w:t>
            </w:r>
          </w:p>
        </w:tc>
        <w:tc>
          <w:tcPr>
            <w:tcW w:w="2500" w:type="pct"/>
          </w:tcPr>
          <w:p w14:paraId="23295E3F" w14:textId="77777777" w:rsidR="00655624" w:rsidRPr="00655624" w:rsidRDefault="00655624" w:rsidP="00655624">
            <w:pPr>
              <w:autoSpaceDE w:val="0"/>
              <w:autoSpaceDN w:val="0"/>
              <w:adjustRightInd w:val="0"/>
              <w:spacing w:after="0" w:line="240" w:lineRule="auto"/>
              <w:jc w:val="right"/>
              <w:rPr>
                <w:rFonts w:ascii="Arial" w:eastAsia="Times New Roman" w:hAnsi="Arial"/>
                <w:color w:val="000000"/>
                <w:sz w:val="20"/>
                <w:szCs w:val="20"/>
                <w:lang w:val="es-ES" w:eastAsia="es-MX"/>
              </w:rPr>
            </w:pPr>
            <w:r w:rsidRPr="00655624">
              <w:rPr>
                <w:rFonts w:ascii="Arial" w:eastAsia="Times New Roman" w:hAnsi="Arial"/>
                <w:color w:val="000000"/>
                <w:sz w:val="20"/>
                <w:szCs w:val="20"/>
                <w:lang w:val="es-ES" w:eastAsia="es-MX"/>
              </w:rPr>
              <w:t>4 % de la totalidad de los ingresos percibidos</w:t>
            </w:r>
          </w:p>
        </w:tc>
      </w:tr>
      <w:tr w:rsidR="00655624" w:rsidRPr="00655624" w14:paraId="6DDFD5D1" w14:textId="77777777" w:rsidTr="007820F8">
        <w:tc>
          <w:tcPr>
            <w:tcW w:w="2500" w:type="pct"/>
          </w:tcPr>
          <w:p w14:paraId="051C2F6A" w14:textId="77777777" w:rsidR="00655624" w:rsidRPr="00655624" w:rsidRDefault="00655624" w:rsidP="00655624">
            <w:pPr>
              <w:autoSpaceDE w:val="0"/>
              <w:autoSpaceDN w:val="0"/>
              <w:adjustRightInd w:val="0"/>
              <w:spacing w:after="0" w:line="240" w:lineRule="auto"/>
              <w:jc w:val="both"/>
              <w:rPr>
                <w:rFonts w:ascii="Arial" w:eastAsia="Times New Roman" w:hAnsi="Arial"/>
                <w:b/>
                <w:bCs/>
                <w:color w:val="000000"/>
                <w:sz w:val="20"/>
                <w:szCs w:val="20"/>
                <w:lang w:val="es-ES" w:eastAsia="es-MX"/>
              </w:rPr>
            </w:pPr>
            <w:r w:rsidRPr="00655624">
              <w:rPr>
                <w:rFonts w:ascii="Arial" w:eastAsia="Times New Roman" w:hAnsi="Arial"/>
                <w:b/>
                <w:bCs/>
                <w:color w:val="000000"/>
                <w:sz w:val="20"/>
                <w:szCs w:val="20"/>
                <w:lang w:val="es-ES" w:eastAsia="es-MX"/>
              </w:rPr>
              <w:t xml:space="preserve">X. </w:t>
            </w:r>
            <w:r w:rsidRPr="00655624">
              <w:rPr>
                <w:rFonts w:ascii="Arial" w:eastAsia="Times New Roman" w:hAnsi="Arial"/>
                <w:color w:val="000000"/>
                <w:sz w:val="20"/>
                <w:szCs w:val="20"/>
                <w:lang w:val="es-ES" w:eastAsia="es-MX"/>
              </w:rPr>
              <w:t xml:space="preserve">Espectáculos de ruedo                                                         </w:t>
            </w:r>
          </w:p>
        </w:tc>
        <w:tc>
          <w:tcPr>
            <w:tcW w:w="2500" w:type="pct"/>
          </w:tcPr>
          <w:p w14:paraId="2553B5F3" w14:textId="77777777" w:rsidR="00655624" w:rsidRPr="00655624" w:rsidRDefault="00655624" w:rsidP="00655624">
            <w:pPr>
              <w:autoSpaceDE w:val="0"/>
              <w:autoSpaceDN w:val="0"/>
              <w:adjustRightInd w:val="0"/>
              <w:spacing w:after="0" w:line="240" w:lineRule="auto"/>
              <w:jc w:val="right"/>
              <w:rPr>
                <w:rFonts w:ascii="Arial" w:eastAsia="Times New Roman" w:hAnsi="Arial"/>
                <w:color w:val="000000"/>
                <w:sz w:val="20"/>
                <w:szCs w:val="20"/>
                <w:lang w:val="es-ES" w:eastAsia="es-MX"/>
              </w:rPr>
            </w:pPr>
            <w:r w:rsidRPr="00655624">
              <w:rPr>
                <w:rFonts w:ascii="Arial" w:eastAsia="Times New Roman" w:hAnsi="Arial"/>
                <w:color w:val="000000"/>
                <w:sz w:val="20"/>
                <w:szCs w:val="20"/>
                <w:lang w:val="es-ES" w:eastAsia="es-MX"/>
              </w:rPr>
              <w:t>325 UMA por evento</w:t>
            </w:r>
          </w:p>
          <w:p w14:paraId="1777E6D9" w14:textId="77777777" w:rsidR="00655624" w:rsidRPr="00655624" w:rsidRDefault="00655624" w:rsidP="00655624">
            <w:pPr>
              <w:autoSpaceDE w:val="0"/>
              <w:autoSpaceDN w:val="0"/>
              <w:adjustRightInd w:val="0"/>
              <w:spacing w:after="0" w:line="240" w:lineRule="auto"/>
              <w:jc w:val="right"/>
              <w:rPr>
                <w:rFonts w:ascii="Arial" w:eastAsia="Times New Roman" w:hAnsi="Arial"/>
                <w:color w:val="000000"/>
                <w:sz w:val="20"/>
                <w:szCs w:val="20"/>
                <w:lang w:val="es-ES" w:eastAsia="es-MX"/>
              </w:rPr>
            </w:pPr>
          </w:p>
        </w:tc>
      </w:tr>
      <w:tr w:rsidR="00655624" w:rsidRPr="00655624" w14:paraId="00838D79" w14:textId="77777777" w:rsidTr="007820F8">
        <w:tc>
          <w:tcPr>
            <w:tcW w:w="2500" w:type="pct"/>
          </w:tcPr>
          <w:p w14:paraId="3F1A9B9A"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 xml:space="preserve">XI. </w:t>
            </w:r>
            <w:r w:rsidRPr="00655624">
              <w:rPr>
                <w:rFonts w:ascii="Arial" w:eastAsia="Times New Roman" w:hAnsi="Arial"/>
                <w:color w:val="000000"/>
                <w:sz w:val="20"/>
                <w:szCs w:val="20"/>
                <w:lang w:val="es-ES" w:eastAsia="es-MX"/>
              </w:rPr>
              <w:t xml:space="preserve">Celebración de kermes o verbena en la cabecera municipal, colonias o fraccionamientos                                    </w:t>
            </w:r>
          </w:p>
        </w:tc>
        <w:tc>
          <w:tcPr>
            <w:tcW w:w="2500" w:type="pct"/>
          </w:tcPr>
          <w:p w14:paraId="7AD03357" w14:textId="77777777" w:rsidR="00655624" w:rsidRPr="00655624" w:rsidRDefault="00655624" w:rsidP="00655624">
            <w:pPr>
              <w:autoSpaceDE w:val="0"/>
              <w:autoSpaceDN w:val="0"/>
              <w:adjustRightInd w:val="0"/>
              <w:spacing w:after="0" w:line="240" w:lineRule="auto"/>
              <w:jc w:val="right"/>
              <w:rPr>
                <w:rFonts w:ascii="Arial" w:eastAsia="Times New Roman" w:hAnsi="Arial"/>
                <w:color w:val="000000"/>
                <w:sz w:val="20"/>
                <w:szCs w:val="20"/>
                <w:lang w:val="es-ES" w:eastAsia="es-MX"/>
              </w:rPr>
            </w:pPr>
            <w:r w:rsidRPr="00655624">
              <w:rPr>
                <w:rFonts w:ascii="Arial" w:eastAsia="Times New Roman" w:hAnsi="Arial"/>
                <w:color w:val="000000"/>
                <w:sz w:val="20"/>
                <w:szCs w:val="20"/>
                <w:lang w:val="es-ES" w:eastAsia="es-MX"/>
              </w:rPr>
              <w:t>6 UMA por evento</w:t>
            </w:r>
          </w:p>
          <w:p w14:paraId="204E8CFD" w14:textId="77777777" w:rsidR="00655624" w:rsidRPr="00655624" w:rsidRDefault="00655624" w:rsidP="00655624">
            <w:pPr>
              <w:autoSpaceDE w:val="0"/>
              <w:autoSpaceDN w:val="0"/>
              <w:adjustRightInd w:val="0"/>
              <w:spacing w:after="0" w:line="240" w:lineRule="auto"/>
              <w:jc w:val="right"/>
              <w:rPr>
                <w:rFonts w:ascii="Arial" w:eastAsia="Times New Roman" w:hAnsi="Arial"/>
                <w:color w:val="000000"/>
                <w:sz w:val="20"/>
                <w:szCs w:val="20"/>
                <w:lang w:val="es-ES" w:eastAsia="es-MX"/>
              </w:rPr>
            </w:pPr>
          </w:p>
        </w:tc>
      </w:tr>
      <w:tr w:rsidR="00655624" w:rsidRPr="00655624" w14:paraId="097A80A1" w14:textId="77777777" w:rsidTr="007820F8">
        <w:tc>
          <w:tcPr>
            <w:tcW w:w="2500" w:type="pct"/>
          </w:tcPr>
          <w:p w14:paraId="51D6F9FA" w14:textId="77777777" w:rsidR="00655624" w:rsidRPr="00655624" w:rsidRDefault="00655624" w:rsidP="00655624">
            <w:pPr>
              <w:autoSpaceDE w:val="0"/>
              <w:autoSpaceDN w:val="0"/>
              <w:adjustRightInd w:val="0"/>
              <w:spacing w:after="0" w:line="240" w:lineRule="auto"/>
              <w:jc w:val="both"/>
              <w:rPr>
                <w:rFonts w:ascii="Arial" w:eastAsia="Times New Roman" w:hAnsi="Arial"/>
                <w:b/>
                <w:bCs/>
                <w:color w:val="000000"/>
                <w:sz w:val="20"/>
                <w:szCs w:val="20"/>
                <w:lang w:val="es-ES" w:eastAsia="es-MX"/>
              </w:rPr>
            </w:pPr>
            <w:r w:rsidRPr="00655624">
              <w:rPr>
                <w:rFonts w:ascii="Arial" w:eastAsia="Times New Roman" w:hAnsi="Arial"/>
                <w:b/>
                <w:bCs/>
                <w:color w:val="000000"/>
                <w:sz w:val="20"/>
                <w:szCs w:val="20"/>
                <w:lang w:val="es-ES" w:eastAsia="es-MX"/>
              </w:rPr>
              <w:t xml:space="preserve">XII. </w:t>
            </w:r>
            <w:r w:rsidRPr="00655624">
              <w:rPr>
                <w:rFonts w:ascii="Arial" w:eastAsia="Times New Roman" w:hAnsi="Arial"/>
                <w:color w:val="000000"/>
                <w:sz w:val="20"/>
                <w:szCs w:val="20"/>
                <w:lang w:val="es-ES" w:eastAsia="es-MX"/>
              </w:rPr>
              <w:t>Celebración de kermes o verbena en las comisarías</w:t>
            </w:r>
          </w:p>
        </w:tc>
        <w:tc>
          <w:tcPr>
            <w:tcW w:w="2500" w:type="pct"/>
          </w:tcPr>
          <w:p w14:paraId="3F40CD4E" w14:textId="77777777" w:rsidR="00655624" w:rsidRPr="00655624" w:rsidRDefault="00655624" w:rsidP="00655624">
            <w:pPr>
              <w:autoSpaceDE w:val="0"/>
              <w:autoSpaceDN w:val="0"/>
              <w:adjustRightInd w:val="0"/>
              <w:spacing w:after="0" w:line="240" w:lineRule="auto"/>
              <w:jc w:val="right"/>
              <w:rPr>
                <w:rFonts w:ascii="Arial" w:eastAsia="Times New Roman" w:hAnsi="Arial"/>
                <w:color w:val="000000"/>
                <w:sz w:val="20"/>
                <w:szCs w:val="20"/>
                <w:lang w:val="es-ES" w:eastAsia="es-MX"/>
              </w:rPr>
            </w:pPr>
            <w:r w:rsidRPr="00655624">
              <w:rPr>
                <w:rFonts w:ascii="Arial" w:eastAsia="Times New Roman" w:hAnsi="Arial"/>
                <w:color w:val="000000"/>
                <w:sz w:val="20"/>
                <w:szCs w:val="20"/>
                <w:lang w:val="es-ES" w:eastAsia="es-MX"/>
              </w:rPr>
              <w:t>4 UMA por evento</w:t>
            </w:r>
          </w:p>
          <w:p w14:paraId="3410F457" w14:textId="77777777" w:rsidR="00655624" w:rsidRPr="00655624" w:rsidRDefault="00655624" w:rsidP="00655624">
            <w:pPr>
              <w:autoSpaceDE w:val="0"/>
              <w:autoSpaceDN w:val="0"/>
              <w:adjustRightInd w:val="0"/>
              <w:spacing w:after="0" w:line="240" w:lineRule="auto"/>
              <w:jc w:val="right"/>
              <w:rPr>
                <w:rFonts w:ascii="Arial" w:eastAsia="Times New Roman" w:hAnsi="Arial"/>
                <w:color w:val="000000"/>
                <w:sz w:val="20"/>
                <w:szCs w:val="20"/>
                <w:lang w:val="es-ES" w:eastAsia="es-MX"/>
              </w:rPr>
            </w:pPr>
          </w:p>
        </w:tc>
      </w:tr>
      <w:tr w:rsidR="00655624" w:rsidRPr="00655624" w14:paraId="25EF3231" w14:textId="77777777" w:rsidTr="007820F8">
        <w:tc>
          <w:tcPr>
            <w:tcW w:w="2500" w:type="pct"/>
          </w:tcPr>
          <w:p w14:paraId="3BA55DDB"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 xml:space="preserve">XIII. </w:t>
            </w:r>
            <w:r w:rsidRPr="00655624">
              <w:rPr>
                <w:rFonts w:ascii="Arial" w:eastAsia="Times New Roman" w:hAnsi="Arial"/>
                <w:color w:val="000000"/>
                <w:sz w:val="20"/>
                <w:szCs w:val="20"/>
                <w:lang w:val="es-ES" w:eastAsia="es-MX"/>
              </w:rPr>
              <w:t xml:space="preserve">Por día de cierre de calles por fiestas o cualquier evento o espectáculo en la vía pública                                     </w:t>
            </w:r>
          </w:p>
        </w:tc>
        <w:tc>
          <w:tcPr>
            <w:tcW w:w="2500" w:type="pct"/>
          </w:tcPr>
          <w:p w14:paraId="520E6B55" w14:textId="77777777" w:rsidR="00655624" w:rsidRPr="00655624" w:rsidRDefault="00655624" w:rsidP="00655624">
            <w:pPr>
              <w:autoSpaceDE w:val="0"/>
              <w:autoSpaceDN w:val="0"/>
              <w:adjustRightInd w:val="0"/>
              <w:spacing w:after="0" w:line="240" w:lineRule="auto"/>
              <w:jc w:val="right"/>
              <w:rPr>
                <w:rFonts w:ascii="Arial" w:eastAsia="Times New Roman" w:hAnsi="Arial"/>
                <w:color w:val="000000"/>
                <w:sz w:val="20"/>
                <w:szCs w:val="20"/>
                <w:lang w:val="es-ES" w:eastAsia="es-MX"/>
              </w:rPr>
            </w:pPr>
            <w:r w:rsidRPr="00655624">
              <w:rPr>
                <w:rFonts w:ascii="Arial" w:eastAsia="Times New Roman" w:hAnsi="Arial"/>
                <w:color w:val="000000"/>
                <w:sz w:val="20"/>
                <w:szCs w:val="20"/>
                <w:lang w:val="es-ES" w:eastAsia="es-MX"/>
              </w:rPr>
              <w:t>10 UMA por evento</w:t>
            </w:r>
          </w:p>
          <w:p w14:paraId="0E386E61" w14:textId="77777777" w:rsidR="00655624" w:rsidRPr="00655624" w:rsidRDefault="00655624" w:rsidP="00655624">
            <w:pPr>
              <w:autoSpaceDE w:val="0"/>
              <w:autoSpaceDN w:val="0"/>
              <w:adjustRightInd w:val="0"/>
              <w:spacing w:after="0" w:line="240" w:lineRule="auto"/>
              <w:jc w:val="right"/>
              <w:rPr>
                <w:rFonts w:ascii="Arial" w:eastAsia="Times New Roman" w:hAnsi="Arial"/>
                <w:color w:val="000000"/>
                <w:sz w:val="20"/>
                <w:szCs w:val="20"/>
                <w:lang w:val="es-ES" w:eastAsia="es-MX"/>
              </w:rPr>
            </w:pPr>
          </w:p>
        </w:tc>
      </w:tr>
      <w:tr w:rsidR="00655624" w:rsidRPr="00655624" w14:paraId="01FE7385" w14:textId="77777777" w:rsidTr="007820F8">
        <w:tc>
          <w:tcPr>
            <w:tcW w:w="2500" w:type="pct"/>
            <w:vMerge w:val="restart"/>
          </w:tcPr>
          <w:p w14:paraId="6465490E" w14:textId="77777777" w:rsidR="00655624" w:rsidRPr="00655624" w:rsidRDefault="00655624" w:rsidP="00655624">
            <w:pPr>
              <w:autoSpaceDE w:val="0"/>
              <w:autoSpaceDN w:val="0"/>
              <w:adjustRightInd w:val="0"/>
              <w:spacing w:after="0" w:line="240" w:lineRule="auto"/>
              <w:jc w:val="both"/>
              <w:rPr>
                <w:rFonts w:ascii="Arial" w:eastAsia="Times New Roman" w:hAnsi="Arial"/>
                <w:b/>
                <w:bCs/>
                <w:color w:val="000000"/>
                <w:sz w:val="20"/>
                <w:szCs w:val="20"/>
                <w:lang w:val="es-ES" w:eastAsia="es-MX"/>
              </w:rPr>
            </w:pPr>
            <w:r w:rsidRPr="00655624">
              <w:rPr>
                <w:rFonts w:ascii="Arial" w:eastAsia="Times New Roman" w:hAnsi="Arial"/>
                <w:b/>
                <w:bCs/>
                <w:color w:val="000000"/>
                <w:sz w:val="20"/>
                <w:szCs w:val="20"/>
                <w:lang w:val="es-ES" w:eastAsia="es-MX"/>
              </w:rPr>
              <w:t xml:space="preserve">XIV. </w:t>
            </w:r>
            <w:r w:rsidRPr="00655624">
              <w:rPr>
                <w:rFonts w:ascii="Arial" w:eastAsia="Times New Roman" w:hAnsi="Arial"/>
                <w:color w:val="000000"/>
                <w:sz w:val="20"/>
                <w:szCs w:val="20"/>
                <w:lang w:val="es-ES" w:eastAsia="es-MX"/>
              </w:rPr>
              <w:t xml:space="preserve">Juegos mecánicos y brincolines                                       </w:t>
            </w:r>
          </w:p>
        </w:tc>
        <w:tc>
          <w:tcPr>
            <w:tcW w:w="2500" w:type="pct"/>
          </w:tcPr>
          <w:p w14:paraId="1CB09453" w14:textId="77777777" w:rsidR="00655624" w:rsidRPr="00655624" w:rsidRDefault="00655624" w:rsidP="00655624">
            <w:pPr>
              <w:autoSpaceDE w:val="0"/>
              <w:autoSpaceDN w:val="0"/>
              <w:adjustRightInd w:val="0"/>
              <w:spacing w:after="0" w:line="240" w:lineRule="auto"/>
              <w:jc w:val="right"/>
              <w:rPr>
                <w:rFonts w:ascii="Arial" w:eastAsia="Times New Roman" w:hAnsi="Arial"/>
                <w:color w:val="000000"/>
                <w:sz w:val="20"/>
                <w:szCs w:val="20"/>
                <w:lang w:val="es-ES" w:eastAsia="es-MX"/>
              </w:rPr>
            </w:pPr>
            <w:r w:rsidRPr="00655624">
              <w:rPr>
                <w:rFonts w:ascii="Arial" w:eastAsia="Times New Roman" w:hAnsi="Arial"/>
                <w:color w:val="000000"/>
                <w:sz w:val="20"/>
                <w:szCs w:val="20"/>
                <w:lang w:val="es-ES" w:eastAsia="es-MX"/>
              </w:rPr>
              <w:t>1.5 UMA para niños por día.</w:t>
            </w:r>
          </w:p>
          <w:p w14:paraId="3D36FFC1" w14:textId="77777777" w:rsidR="00655624" w:rsidRPr="00655624" w:rsidRDefault="00655624" w:rsidP="00655624">
            <w:pPr>
              <w:autoSpaceDE w:val="0"/>
              <w:autoSpaceDN w:val="0"/>
              <w:adjustRightInd w:val="0"/>
              <w:spacing w:after="0" w:line="240" w:lineRule="auto"/>
              <w:jc w:val="right"/>
              <w:rPr>
                <w:rFonts w:ascii="Arial" w:eastAsia="Times New Roman" w:hAnsi="Arial"/>
                <w:color w:val="000000"/>
                <w:sz w:val="20"/>
                <w:szCs w:val="20"/>
                <w:lang w:val="es-ES" w:eastAsia="es-MX"/>
              </w:rPr>
            </w:pPr>
          </w:p>
        </w:tc>
      </w:tr>
      <w:tr w:rsidR="00655624" w:rsidRPr="00655624" w14:paraId="64482BF5" w14:textId="77777777" w:rsidTr="007820F8">
        <w:tc>
          <w:tcPr>
            <w:tcW w:w="2500" w:type="pct"/>
            <w:vMerge/>
          </w:tcPr>
          <w:p w14:paraId="19A27815" w14:textId="77777777" w:rsidR="00655624" w:rsidRPr="00655624" w:rsidRDefault="00655624" w:rsidP="00655624">
            <w:pPr>
              <w:autoSpaceDE w:val="0"/>
              <w:autoSpaceDN w:val="0"/>
              <w:adjustRightInd w:val="0"/>
              <w:spacing w:after="0" w:line="240" w:lineRule="auto"/>
              <w:jc w:val="both"/>
              <w:rPr>
                <w:rFonts w:ascii="Arial" w:eastAsia="Times New Roman" w:hAnsi="Arial"/>
                <w:b/>
                <w:bCs/>
                <w:color w:val="000000"/>
                <w:sz w:val="20"/>
                <w:szCs w:val="20"/>
                <w:lang w:val="es-ES" w:eastAsia="es-MX"/>
              </w:rPr>
            </w:pPr>
          </w:p>
        </w:tc>
        <w:tc>
          <w:tcPr>
            <w:tcW w:w="2500" w:type="pct"/>
          </w:tcPr>
          <w:p w14:paraId="08E56B0B" w14:textId="77777777" w:rsidR="00655624" w:rsidRPr="00655624" w:rsidRDefault="00655624" w:rsidP="00655624">
            <w:pPr>
              <w:autoSpaceDE w:val="0"/>
              <w:autoSpaceDN w:val="0"/>
              <w:adjustRightInd w:val="0"/>
              <w:spacing w:after="0" w:line="240" w:lineRule="auto"/>
              <w:jc w:val="right"/>
              <w:rPr>
                <w:rFonts w:ascii="Arial" w:eastAsia="Times New Roman" w:hAnsi="Arial"/>
                <w:color w:val="000000"/>
                <w:sz w:val="20"/>
                <w:szCs w:val="20"/>
                <w:lang w:val="es-ES" w:eastAsia="es-MX"/>
              </w:rPr>
            </w:pPr>
            <w:r w:rsidRPr="00655624">
              <w:rPr>
                <w:rFonts w:ascii="Arial" w:eastAsia="Times New Roman" w:hAnsi="Arial"/>
                <w:color w:val="000000"/>
                <w:sz w:val="20"/>
                <w:szCs w:val="20"/>
                <w:lang w:val="es-ES" w:eastAsia="es-MX"/>
              </w:rPr>
              <w:t>2 UMA para adultos por día.</w:t>
            </w:r>
          </w:p>
        </w:tc>
      </w:tr>
      <w:tr w:rsidR="00655624" w:rsidRPr="00655624" w14:paraId="48A78C1A" w14:textId="77777777" w:rsidTr="007820F8">
        <w:tc>
          <w:tcPr>
            <w:tcW w:w="2500" w:type="pct"/>
            <w:vMerge/>
          </w:tcPr>
          <w:p w14:paraId="3FCB413A" w14:textId="77777777" w:rsidR="00655624" w:rsidRPr="00655624" w:rsidRDefault="00655624" w:rsidP="00655624">
            <w:pPr>
              <w:autoSpaceDE w:val="0"/>
              <w:autoSpaceDN w:val="0"/>
              <w:adjustRightInd w:val="0"/>
              <w:spacing w:after="0" w:line="240" w:lineRule="auto"/>
              <w:jc w:val="both"/>
              <w:rPr>
                <w:rFonts w:ascii="Arial" w:eastAsia="Times New Roman" w:hAnsi="Arial"/>
                <w:b/>
                <w:bCs/>
                <w:color w:val="000000"/>
                <w:sz w:val="20"/>
                <w:szCs w:val="20"/>
                <w:lang w:val="es-ES" w:eastAsia="es-MX"/>
              </w:rPr>
            </w:pPr>
          </w:p>
        </w:tc>
        <w:tc>
          <w:tcPr>
            <w:tcW w:w="2500" w:type="pct"/>
          </w:tcPr>
          <w:p w14:paraId="73922522" w14:textId="77777777" w:rsidR="00655624" w:rsidRPr="00655624" w:rsidRDefault="00655624" w:rsidP="00655624">
            <w:pPr>
              <w:autoSpaceDE w:val="0"/>
              <w:autoSpaceDN w:val="0"/>
              <w:adjustRightInd w:val="0"/>
              <w:spacing w:after="0" w:line="240" w:lineRule="auto"/>
              <w:jc w:val="right"/>
              <w:rPr>
                <w:rFonts w:ascii="Arial" w:eastAsia="Times New Roman" w:hAnsi="Arial"/>
                <w:color w:val="000000"/>
                <w:sz w:val="20"/>
                <w:szCs w:val="20"/>
                <w:lang w:val="es-ES" w:eastAsia="es-MX"/>
              </w:rPr>
            </w:pPr>
            <w:r w:rsidRPr="00655624">
              <w:rPr>
                <w:rFonts w:ascii="Arial" w:eastAsia="Times New Roman" w:hAnsi="Arial"/>
                <w:color w:val="000000"/>
                <w:sz w:val="20"/>
                <w:szCs w:val="20"/>
                <w:lang w:val="es-ES" w:eastAsia="es-MX"/>
              </w:rPr>
              <w:t>3.5 UMA en fiestas populares por día</w:t>
            </w:r>
          </w:p>
        </w:tc>
      </w:tr>
    </w:tbl>
    <w:p w14:paraId="5EB699EF" w14:textId="77777777" w:rsidR="00655624" w:rsidRPr="00655624" w:rsidRDefault="00655624" w:rsidP="00655624">
      <w:pPr>
        <w:autoSpaceDE w:val="0"/>
        <w:autoSpaceDN w:val="0"/>
        <w:adjustRightInd w:val="0"/>
        <w:spacing w:after="0" w:line="240" w:lineRule="auto"/>
        <w:rPr>
          <w:rFonts w:ascii="Arial" w:eastAsia="Times New Roman" w:hAnsi="Arial"/>
          <w:b/>
          <w:bCs/>
          <w:color w:val="000000"/>
          <w:sz w:val="20"/>
          <w:szCs w:val="20"/>
          <w:lang w:val="es-ES" w:eastAsia="es-MX"/>
        </w:rPr>
      </w:pPr>
    </w:p>
    <w:p w14:paraId="1E3C5386" w14:textId="77777777" w:rsidR="00655624" w:rsidRPr="00655624" w:rsidRDefault="00655624" w:rsidP="00655624">
      <w:pPr>
        <w:autoSpaceDE w:val="0"/>
        <w:autoSpaceDN w:val="0"/>
        <w:adjustRightInd w:val="0"/>
        <w:spacing w:after="0" w:line="240" w:lineRule="auto"/>
        <w:contextualSpacing/>
        <w:jc w:val="both"/>
        <w:rPr>
          <w:rFonts w:ascii="Arial" w:eastAsia="Times New Roman" w:hAnsi="Arial"/>
          <w:color w:val="000000"/>
          <w:sz w:val="20"/>
          <w:szCs w:val="20"/>
          <w:lang w:val="es-ES" w:eastAsia="es-MX"/>
        </w:rPr>
      </w:pPr>
      <w:r w:rsidRPr="00655624">
        <w:rPr>
          <w:rFonts w:ascii="Arial" w:eastAsia="Times New Roman" w:hAnsi="Arial"/>
          <w:color w:val="000000"/>
          <w:sz w:val="20"/>
          <w:szCs w:val="20"/>
          <w:lang w:val="es-ES" w:eastAsia="es-MX"/>
        </w:rPr>
        <w:t xml:space="preserve"> Para efectos del presente artículo se considera BAILE POPULAR “A” todos aquellos bailes que se realicen en el Municipio de Kanasín, Yucatán, con un costo de boleto de cero pesos a cien pesos y una asistencia no mayor a cuatrocientas personas, BAILE POPULAR “B” el que tenga un costo de ciento un pesos en adelante y una asistencia no mayor a cuatrocientas personas, BAILE POPULAR “C”, en el que se tenga programado la asistencia de más de cuatrocientas y un personas y menos de dos mil personas, cualquiera que sea el costo del boleto y BAILE POPULAR “D” en el que se tenga programado la asistencia de más de dos mil personas, cualquiera que sea el costo del boleto.</w:t>
      </w:r>
    </w:p>
    <w:p w14:paraId="5A344FA7" w14:textId="77777777" w:rsidR="00655624" w:rsidRPr="00655624" w:rsidRDefault="00655624" w:rsidP="00655624">
      <w:pPr>
        <w:autoSpaceDE w:val="0"/>
        <w:autoSpaceDN w:val="0"/>
        <w:adjustRightInd w:val="0"/>
        <w:spacing w:after="0" w:line="240" w:lineRule="auto"/>
        <w:contextualSpacing/>
        <w:rPr>
          <w:rFonts w:ascii="Arial" w:eastAsia="Times New Roman" w:hAnsi="Arial"/>
          <w:color w:val="000000"/>
          <w:sz w:val="20"/>
          <w:szCs w:val="20"/>
          <w:lang w:val="es-ES" w:eastAsia="es-MX"/>
        </w:rPr>
      </w:pPr>
    </w:p>
    <w:p w14:paraId="23E09F46"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De la facultad de disminuir la tasa o tarifa</w:t>
      </w:r>
    </w:p>
    <w:p w14:paraId="7B4AFF97" w14:textId="77777777" w:rsidR="00655624" w:rsidRPr="00655624" w:rsidRDefault="00655624" w:rsidP="00655624">
      <w:pPr>
        <w:spacing w:after="0" w:line="240" w:lineRule="auto"/>
        <w:jc w:val="center"/>
        <w:rPr>
          <w:rFonts w:ascii="Arial" w:eastAsia="Times New Roman" w:hAnsi="Arial"/>
          <w:b/>
          <w:sz w:val="20"/>
          <w:szCs w:val="20"/>
          <w:lang w:val="es-ES"/>
        </w:rPr>
      </w:pPr>
    </w:p>
    <w:p w14:paraId="073C48C8"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Artículo 76.-</w:t>
      </w:r>
      <w:r w:rsidRPr="00655624">
        <w:rPr>
          <w:rFonts w:ascii="Arial" w:eastAsia="Times New Roman" w:hAnsi="Arial"/>
          <w:sz w:val="20"/>
          <w:szCs w:val="20"/>
          <w:lang w:val="es-ES"/>
        </w:rPr>
        <w:t xml:space="preserve"> Cuando un Espectáculo o Diversión pública sea organizado con fines culturales, recreativos, de beneficencia o en promoción del deporte, y la convivencia familiar, el Tesorero Municipal, quedará facultado para disminuir las tasas previstas en el artículo que antecede.</w:t>
      </w:r>
    </w:p>
    <w:p w14:paraId="2EC0DD20" w14:textId="77777777" w:rsidR="00655624" w:rsidRDefault="00655624" w:rsidP="00655624">
      <w:pPr>
        <w:spacing w:after="0" w:line="240" w:lineRule="auto"/>
        <w:jc w:val="both"/>
        <w:rPr>
          <w:rFonts w:ascii="Arial" w:eastAsia="Times New Roman" w:hAnsi="Arial"/>
          <w:sz w:val="20"/>
          <w:szCs w:val="20"/>
          <w:lang w:val="es-ES"/>
        </w:rPr>
      </w:pPr>
    </w:p>
    <w:p w14:paraId="36A3C36D" w14:textId="77777777" w:rsidR="003F0F79" w:rsidRPr="00655624" w:rsidRDefault="003F0F79" w:rsidP="00655624">
      <w:pPr>
        <w:spacing w:after="0" w:line="240" w:lineRule="auto"/>
        <w:jc w:val="both"/>
        <w:rPr>
          <w:rFonts w:ascii="Arial" w:eastAsia="Times New Roman" w:hAnsi="Arial"/>
          <w:sz w:val="20"/>
          <w:szCs w:val="20"/>
          <w:lang w:val="es-ES"/>
        </w:rPr>
      </w:pPr>
    </w:p>
    <w:p w14:paraId="37EFDE81"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lastRenderedPageBreak/>
        <w:t>Del pago</w:t>
      </w:r>
    </w:p>
    <w:p w14:paraId="0837D874" w14:textId="77777777" w:rsidR="00655624" w:rsidRPr="00655624" w:rsidRDefault="00655624" w:rsidP="00655624">
      <w:pPr>
        <w:spacing w:after="0" w:line="240" w:lineRule="auto"/>
        <w:jc w:val="center"/>
        <w:rPr>
          <w:rFonts w:ascii="Arial" w:eastAsia="Times New Roman" w:hAnsi="Arial"/>
          <w:b/>
          <w:sz w:val="20"/>
          <w:szCs w:val="20"/>
          <w:lang w:val="es-ES"/>
        </w:rPr>
      </w:pPr>
    </w:p>
    <w:p w14:paraId="61778898" w14:textId="77777777" w:rsidR="00655624" w:rsidRPr="00655624" w:rsidRDefault="00655624" w:rsidP="00655624">
      <w:pPr>
        <w:spacing w:after="0" w:line="240" w:lineRule="auto"/>
        <w:rPr>
          <w:rFonts w:ascii="Arial" w:eastAsia="Times New Roman" w:hAnsi="Arial"/>
          <w:sz w:val="20"/>
          <w:szCs w:val="20"/>
          <w:lang w:val="es-ES"/>
        </w:rPr>
      </w:pPr>
      <w:r w:rsidRPr="00655624">
        <w:rPr>
          <w:rFonts w:ascii="Arial" w:eastAsia="Times New Roman" w:hAnsi="Arial"/>
          <w:b/>
          <w:sz w:val="20"/>
          <w:szCs w:val="20"/>
          <w:lang w:val="es-ES"/>
        </w:rPr>
        <w:t>Artículo 77.-</w:t>
      </w:r>
      <w:r w:rsidRPr="00655624">
        <w:rPr>
          <w:rFonts w:ascii="Arial" w:eastAsia="Times New Roman" w:hAnsi="Arial"/>
          <w:sz w:val="20"/>
          <w:szCs w:val="20"/>
          <w:lang w:val="es-ES"/>
        </w:rPr>
        <w:t xml:space="preserve"> El pago de este impuesto se sujetará a lo siguiente:</w:t>
      </w:r>
    </w:p>
    <w:p w14:paraId="41C020BC" w14:textId="77777777" w:rsidR="00655624" w:rsidRPr="00655624" w:rsidRDefault="00655624" w:rsidP="00655624">
      <w:pPr>
        <w:spacing w:after="0" w:line="240" w:lineRule="auto"/>
        <w:rPr>
          <w:rFonts w:ascii="Arial" w:eastAsia="Times New Roman" w:hAnsi="Arial"/>
          <w:sz w:val="20"/>
          <w:szCs w:val="20"/>
          <w:lang w:val="es-ES"/>
        </w:rPr>
      </w:pPr>
    </w:p>
    <w:p w14:paraId="02B4AD42" w14:textId="77777777" w:rsidR="00655624" w:rsidRPr="00655624" w:rsidRDefault="00655624" w:rsidP="00655624">
      <w:pPr>
        <w:numPr>
          <w:ilvl w:val="0"/>
          <w:numId w:val="76"/>
        </w:numPr>
        <w:spacing w:after="0" w:line="240" w:lineRule="auto"/>
        <w:contextualSpacing/>
        <w:jc w:val="both"/>
        <w:rPr>
          <w:rFonts w:ascii="Arial" w:hAnsi="Arial"/>
          <w:sz w:val="20"/>
          <w:szCs w:val="20"/>
        </w:rPr>
      </w:pPr>
      <w:r w:rsidRPr="00655624">
        <w:rPr>
          <w:rFonts w:ascii="Arial" w:hAnsi="Arial"/>
          <w:sz w:val="20"/>
          <w:szCs w:val="20"/>
        </w:rPr>
        <w:t>Si pudiera determinarse previamente el monto del ingreso y el pago se efectuará antes de la realización de la diversión o espectáculo respectivo. En el caso de que corresponda el pago por tarifa el pago se realizará antes de la realización de la diversión o espectáculo.</w:t>
      </w:r>
    </w:p>
    <w:p w14:paraId="68677219" w14:textId="77777777" w:rsidR="00655624" w:rsidRPr="00655624" w:rsidRDefault="00655624" w:rsidP="00655624">
      <w:pPr>
        <w:numPr>
          <w:ilvl w:val="0"/>
          <w:numId w:val="76"/>
        </w:numPr>
        <w:spacing w:after="0" w:line="240" w:lineRule="auto"/>
        <w:contextualSpacing/>
        <w:jc w:val="both"/>
        <w:rPr>
          <w:rFonts w:ascii="Arial" w:hAnsi="Arial"/>
          <w:sz w:val="20"/>
          <w:szCs w:val="20"/>
        </w:rPr>
      </w:pPr>
      <w:r w:rsidRPr="00655624">
        <w:rPr>
          <w:rFonts w:ascii="Arial" w:hAnsi="Arial"/>
          <w:sz w:val="20"/>
          <w:szCs w:val="20"/>
        </w:rPr>
        <w:t>En el caso de la fracción IX del artículo 75, si no pudiera determinarse previamente el monto del ingreso, el sujeto obligado enterará en la Tesorería Municipal, un pago provisional mediante depósito en efectivo, cheque certificado o cheque, del .40 del importe del impuesto determinado sobre el total de los boletos autorizados para el espectáculo que se trate, y la Tesorería Municipal designará interventor o interventores suficientes para que determinen el total del impuesto, pagando el sujeto obligado en el mismo acto la diferencia que existiere a su cargo, en caso contrario se le devolverá la diferencia en los términos de esta Ley.</w:t>
      </w:r>
    </w:p>
    <w:p w14:paraId="639120F8" w14:textId="77777777" w:rsidR="00655624" w:rsidRPr="00655624" w:rsidRDefault="00655624" w:rsidP="00655624">
      <w:pPr>
        <w:spacing w:after="0" w:line="240" w:lineRule="auto"/>
        <w:ind w:left="720"/>
        <w:contextualSpacing/>
        <w:jc w:val="both"/>
        <w:rPr>
          <w:rFonts w:ascii="Arial" w:hAnsi="Arial"/>
          <w:sz w:val="20"/>
          <w:szCs w:val="20"/>
        </w:rPr>
      </w:pPr>
    </w:p>
    <w:p w14:paraId="51AAAC8C"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En este caso, el sujeto obligado causará y pagará, junto con la determinación, la cantidad equivalente a 4.0 veces la unidad de medida y actualización por cada caja, taquilla, o acceso del lugar, local o establecimiento en el que se lleve a cabo el Espectáculo o Diversión Pública, en concepto de gastos extraordinarios, previstos en el artículo 170, inciso j) de esta Ley.</w:t>
      </w:r>
    </w:p>
    <w:p w14:paraId="1BAA6AA0" w14:textId="77777777" w:rsidR="00655624" w:rsidRPr="00655624" w:rsidRDefault="00655624" w:rsidP="00655624">
      <w:pPr>
        <w:spacing w:after="0" w:line="240" w:lineRule="auto"/>
        <w:jc w:val="both"/>
        <w:rPr>
          <w:rFonts w:ascii="Arial" w:eastAsia="Times New Roman" w:hAnsi="Arial"/>
          <w:sz w:val="20"/>
          <w:szCs w:val="20"/>
          <w:lang w:val="es-ES"/>
        </w:rPr>
      </w:pPr>
    </w:p>
    <w:p w14:paraId="73C947F3"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Las personas físicas o morales que presten a los sujetos de este impuesto el servicio de compraventa de boletos, directa o remota al público, tendrá la obligación de retener el impuesto resultante de la aplicación de la tasa referida en el inciso IX del artículo 75 de la presente Ley a la totalidad del ingreso percibido por los sujetos del impuesto; y enterarlo a la Tesorería Municipal en un plazo de siete días contados a partir del siguiente al de la celebración del espectáculo o diversión pública de que se trate.</w:t>
      </w:r>
    </w:p>
    <w:p w14:paraId="0BDA2E97"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Los retenedores a quienes las leyes impongan la obligación de recaudar contribuciones a cargo de contribuyentes son responsables solidarios hasta por el monto de dichas contribuciones.</w:t>
      </w:r>
    </w:p>
    <w:p w14:paraId="4C3A0D54" w14:textId="77777777" w:rsidR="00655624" w:rsidRPr="00655624" w:rsidRDefault="00655624" w:rsidP="00655624">
      <w:pPr>
        <w:spacing w:after="0" w:line="240" w:lineRule="auto"/>
        <w:jc w:val="center"/>
        <w:rPr>
          <w:rFonts w:ascii="Arial" w:eastAsia="Times New Roman" w:hAnsi="Arial"/>
          <w:b/>
          <w:sz w:val="20"/>
          <w:szCs w:val="20"/>
          <w:lang w:val="es-ES"/>
        </w:rPr>
      </w:pPr>
    </w:p>
    <w:p w14:paraId="6A1E2B60"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CAPÍTULO II</w:t>
      </w:r>
    </w:p>
    <w:p w14:paraId="2272F63E"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DERECHOS</w:t>
      </w:r>
    </w:p>
    <w:p w14:paraId="2F5D5F5F" w14:textId="77777777" w:rsidR="00655624" w:rsidRPr="00655624" w:rsidRDefault="00655624" w:rsidP="00655624">
      <w:pPr>
        <w:spacing w:after="0" w:line="240" w:lineRule="auto"/>
        <w:jc w:val="center"/>
        <w:rPr>
          <w:rFonts w:ascii="Arial" w:eastAsia="Times New Roman" w:hAnsi="Arial"/>
          <w:b/>
          <w:sz w:val="20"/>
          <w:szCs w:val="20"/>
          <w:lang w:val="es-ES"/>
        </w:rPr>
      </w:pPr>
    </w:p>
    <w:p w14:paraId="2C2097DB"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Sección Primera</w:t>
      </w:r>
    </w:p>
    <w:p w14:paraId="796E65F3"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Disposiciones comunes</w:t>
      </w:r>
    </w:p>
    <w:p w14:paraId="1B4A20BA" w14:textId="77777777" w:rsidR="00655624" w:rsidRPr="00655624" w:rsidRDefault="00655624" w:rsidP="00655624">
      <w:pPr>
        <w:spacing w:after="0" w:line="240" w:lineRule="auto"/>
        <w:jc w:val="center"/>
        <w:rPr>
          <w:rFonts w:ascii="Arial" w:eastAsia="Times New Roman" w:hAnsi="Arial"/>
          <w:b/>
          <w:sz w:val="20"/>
          <w:szCs w:val="20"/>
          <w:lang w:val="es-ES"/>
        </w:rPr>
      </w:pPr>
    </w:p>
    <w:p w14:paraId="05D64662"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Artículo 78.-</w:t>
      </w:r>
      <w:r w:rsidRPr="00655624">
        <w:rPr>
          <w:rFonts w:ascii="Arial" w:eastAsia="Times New Roman" w:hAnsi="Arial"/>
          <w:sz w:val="20"/>
          <w:szCs w:val="20"/>
          <w:lang w:val="es-ES"/>
        </w:rPr>
        <w:t xml:space="preserve"> Las personas físicas y morales pagarán los derechos que se establecen en esta Ley, en las cajas recaudadoras de la Tesorería Municipal o en las que se autoricen para tal efecto.</w:t>
      </w:r>
    </w:p>
    <w:p w14:paraId="0856C3AB" w14:textId="77777777" w:rsidR="00655624" w:rsidRPr="00655624" w:rsidRDefault="00655624" w:rsidP="00655624">
      <w:pPr>
        <w:spacing w:after="0" w:line="240" w:lineRule="auto"/>
        <w:jc w:val="both"/>
        <w:rPr>
          <w:rFonts w:ascii="Arial" w:eastAsia="Times New Roman" w:hAnsi="Arial"/>
          <w:sz w:val="20"/>
          <w:szCs w:val="20"/>
          <w:lang w:val="es-ES"/>
        </w:rPr>
      </w:pPr>
    </w:p>
    <w:p w14:paraId="039D3517"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El pago de los derechos deberá hacerse previamente a la prestación del servicio, salvo en los casos expresamente señalados en esta Ley.</w:t>
      </w:r>
    </w:p>
    <w:p w14:paraId="410A6F26" w14:textId="77777777" w:rsidR="00655624" w:rsidRPr="00655624" w:rsidRDefault="00655624" w:rsidP="00655624">
      <w:pPr>
        <w:spacing w:after="0" w:line="240" w:lineRule="auto"/>
        <w:jc w:val="both"/>
        <w:rPr>
          <w:rFonts w:ascii="Arial" w:eastAsia="Times New Roman" w:hAnsi="Arial"/>
          <w:sz w:val="20"/>
          <w:szCs w:val="20"/>
          <w:lang w:val="es-ES"/>
        </w:rPr>
      </w:pPr>
    </w:p>
    <w:p w14:paraId="4856DCB2"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Artículo 79.-</w:t>
      </w:r>
      <w:r w:rsidRPr="00655624">
        <w:rPr>
          <w:rFonts w:ascii="Arial" w:eastAsia="Times New Roman" w:hAnsi="Arial"/>
          <w:sz w:val="20"/>
          <w:szCs w:val="20"/>
          <w:lang w:val="es-ES"/>
        </w:rPr>
        <w:t xml:space="preserve"> Los derechos que establece esta Ley se pagarán por los servicios que preste el Ayuntamiento de Kanasín en sus funciones de derecho público o por el uso o aprovechamiento de los bienes del dominio público del Municipio destinados a la prestación de un servicio público.</w:t>
      </w:r>
    </w:p>
    <w:p w14:paraId="475D74FA" w14:textId="77777777" w:rsidR="00655624" w:rsidRPr="00655624" w:rsidRDefault="00655624" w:rsidP="00655624">
      <w:pPr>
        <w:spacing w:after="0" w:line="240" w:lineRule="auto"/>
        <w:jc w:val="both"/>
        <w:rPr>
          <w:rFonts w:ascii="Arial" w:eastAsia="Times New Roman" w:hAnsi="Arial"/>
          <w:sz w:val="20"/>
          <w:szCs w:val="20"/>
          <w:lang w:val="es-ES"/>
        </w:rPr>
      </w:pPr>
    </w:p>
    <w:p w14:paraId="675D6C44"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Cuando de conformidad con la Ley de Gobierno de los Municipios del Estado de Yucatán o cualesquiera otras disposiciones legales o reglamentarias, los servicios que preste una dependencia del Ayuntamiento, sean proporcionados por otra distinta o bien por un organismo descentralizado o paramunicipal, se seguirán cobrando los derechos en los términos establecidos por esta Ley.</w:t>
      </w:r>
    </w:p>
    <w:p w14:paraId="060F578E" w14:textId="77777777" w:rsidR="00655624" w:rsidRDefault="00655624" w:rsidP="00655624">
      <w:pPr>
        <w:spacing w:after="0" w:line="240" w:lineRule="auto"/>
        <w:jc w:val="both"/>
        <w:rPr>
          <w:rFonts w:ascii="Arial" w:eastAsia="Times New Roman" w:hAnsi="Arial"/>
          <w:sz w:val="20"/>
          <w:szCs w:val="20"/>
          <w:lang w:val="es-ES"/>
        </w:rPr>
      </w:pPr>
    </w:p>
    <w:p w14:paraId="106B7455" w14:textId="77777777" w:rsidR="003F0F79" w:rsidRDefault="003F0F79" w:rsidP="00655624">
      <w:pPr>
        <w:spacing w:after="0" w:line="240" w:lineRule="auto"/>
        <w:jc w:val="both"/>
        <w:rPr>
          <w:rFonts w:ascii="Arial" w:eastAsia="Times New Roman" w:hAnsi="Arial"/>
          <w:sz w:val="20"/>
          <w:szCs w:val="20"/>
          <w:lang w:val="es-ES"/>
        </w:rPr>
      </w:pPr>
    </w:p>
    <w:p w14:paraId="01EB56DA" w14:textId="77777777" w:rsidR="003F0F79" w:rsidRDefault="003F0F79" w:rsidP="00655624">
      <w:pPr>
        <w:spacing w:after="0" w:line="240" w:lineRule="auto"/>
        <w:jc w:val="both"/>
        <w:rPr>
          <w:rFonts w:ascii="Arial" w:eastAsia="Times New Roman" w:hAnsi="Arial"/>
          <w:sz w:val="20"/>
          <w:szCs w:val="20"/>
          <w:lang w:val="es-ES"/>
        </w:rPr>
      </w:pPr>
    </w:p>
    <w:p w14:paraId="1FF44E82" w14:textId="77777777" w:rsidR="003F0F79" w:rsidRDefault="003F0F79" w:rsidP="00655624">
      <w:pPr>
        <w:spacing w:after="0" w:line="240" w:lineRule="auto"/>
        <w:jc w:val="both"/>
        <w:rPr>
          <w:rFonts w:ascii="Arial" w:eastAsia="Times New Roman" w:hAnsi="Arial"/>
          <w:sz w:val="20"/>
          <w:szCs w:val="20"/>
          <w:lang w:val="es-ES"/>
        </w:rPr>
      </w:pPr>
    </w:p>
    <w:p w14:paraId="641F1309" w14:textId="77777777" w:rsidR="003F0F79" w:rsidRPr="00655624" w:rsidRDefault="003F0F79" w:rsidP="00655624">
      <w:pPr>
        <w:spacing w:after="0" w:line="240" w:lineRule="auto"/>
        <w:jc w:val="both"/>
        <w:rPr>
          <w:rFonts w:ascii="Arial" w:eastAsia="Times New Roman" w:hAnsi="Arial"/>
          <w:sz w:val="20"/>
          <w:szCs w:val="20"/>
          <w:lang w:val="es-ES"/>
        </w:rPr>
      </w:pPr>
    </w:p>
    <w:p w14:paraId="159E96D0"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lastRenderedPageBreak/>
        <w:t>Sección Segunda</w:t>
      </w:r>
    </w:p>
    <w:p w14:paraId="000C7432"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De los servicios que presta la Dirección de Desarrollo Urbano</w:t>
      </w:r>
    </w:p>
    <w:p w14:paraId="78D25257" w14:textId="77777777" w:rsidR="00655624" w:rsidRPr="00655624" w:rsidRDefault="00655624" w:rsidP="00655624">
      <w:pPr>
        <w:spacing w:after="0" w:line="240" w:lineRule="auto"/>
        <w:jc w:val="center"/>
        <w:rPr>
          <w:rFonts w:ascii="Arial" w:eastAsia="Times New Roman" w:hAnsi="Arial"/>
          <w:b/>
          <w:sz w:val="20"/>
          <w:szCs w:val="20"/>
          <w:lang w:val="es-ES"/>
        </w:rPr>
      </w:pPr>
    </w:p>
    <w:p w14:paraId="37ADCBF1"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De los sujetos</w:t>
      </w:r>
    </w:p>
    <w:p w14:paraId="2175B93D" w14:textId="77777777" w:rsidR="00655624" w:rsidRPr="00655624" w:rsidRDefault="00655624" w:rsidP="00655624">
      <w:pPr>
        <w:spacing w:after="0" w:line="240" w:lineRule="auto"/>
        <w:jc w:val="center"/>
        <w:rPr>
          <w:rFonts w:ascii="Arial" w:eastAsia="Times New Roman" w:hAnsi="Arial"/>
          <w:b/>
          <w:sz w:val="20"/>
          <w:szCs w:val="20"/>
          <w:lang w:val="es-ES"/>
        </w:rPr>
      </w:pPr>
    </w:p>
    <w:p w14:paraId="3C502716"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Artículo 80.-</w:t>
      </w:r>
      <w:r w:rsidRPr="00655624">
        <w:rPr>
          <w:rFonts w:ascii="Arial" w:eastAsia="Times New Roman" w:hAnsi="Arial"/>
          <w:sz w:val="20"/>
          <w:szCs w:val="20"/>
          <w:lang w:val="es-ES"/>
        </w:rPr>
        <w:t xml:space="preserve"> Son sujetos obligados al pago de derechos, por los servicios que presta la Dirección de Desarrollo Urbano, las personas físicas o morales que soliciten, cualesquiera de los servicios a que se refiere esta sección.</w:t>
      </w:r>
    </w:p>
    <w:p w14:paraId="7F772030" w14:textId="77777777" w:rsidR="00655624" w:rsidRDefault="00655624" w:rsidP="00655624">
      <w:pPr>
        <w:spacing w:after="0" w:line="240" w:lineRule="auto"/>
        <w:jc w:val="center"/>
        <w:rPr>
          <w:rFonts w:ascii="Arial" w:eastAsia="Times New Roman" w:hAnsi="Arial"/>
          <w:b/>
          <w:sz w:val="20"/>
          <w:szCs w:val="20"/>
          <w:lang w:val="es-ES"/>
        </w:rPr>
      </w:pPr>
    </w:p>
    <w:p w14:paraId="69F84D3B" w14:textId="423B7EAA"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De los obligados solidarios</w:t>
      </w:r>
    </w:p>
    <w:p w14:paraId="75B7D341" w14:textId="77777777" w:rsidR="00655624" w:rsidRPr="00655624" w:rsidRDefault="00655624" w:rsidP="00655624">
      <w:pPr>
        <w:spacing w:after="0" w:line="240" w:lineRule="auto"/>
        <w:jc w:val="center"/>
        <w:rPr>
          <w:rFonts w:ascii="Arial" w:eastAsia="Times New Roman" w:hAnsi="Arial"/>
          <w:b/>
          <w:sz w:val="20"/>
          <w:szCs w:val="20"/>
          <w:lang w:val="es-ES"/>
        </w:rPr>
      </w:pPr>
    </w:p>
    <w:p w14:paraId="28306A5D"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Artículo 81.-</w:t>
      </w:r>
      <w:r w:rsidRPr="00655624">
        <w:rPr>
          <w:rFonts w:ascii="Arial" w:eastAsia="Times New Roman" w:hAnsi="Arial"/>
          <w:sz w:val="20"/>
          <w:szCs w:val="20"/>
          <w:lang w:val="es-ES"/>
        </w:rPr>
        <w:t xml:space="preserve"> Son obligados solidarios al pago de estos derechos, los propietarios, fideicomitentes, mientras el fiduciario no transmitiera la propiedad del inmueble; los fideicomisarios cuando estuvieren en posesión o uso del inmueble, los adquirentes de un inmueble por cualquier título, aun cuando no se hubiere otorgado a su favor la escritura definitiva de compraventa y los responsables de la obra, en los términos del Reglamento de Construcciones del Municipio de Kanasín.</w:t>
      </w:r>
    </w:p>
    <w:p w14:paraId="646D2E1A" w14:textId="77777777" w:rsidR="00655624" w:rsidRPr="00655624" w:rsidRDefault="00655624" w:rsidP="00655624">
      <w:pPr>
        <w:spacing w:after="0" w:line="240" w:lineRule="auto"/>
        <w:jc w:val="both"/>
        <w:rPr>
          <w:rFonts w:ascii="Arial" w:eastAsia="Times New Roman" w:hAnsi="Arial"/>
          <w:sz w:val="20"/>
          <w:szCs w:val="20"/>
          <w:lang w:val="es-ES"/>
        </w:rPr>
      </w:pPr>
    </w:p>
    <w:p w14:paraId="4B8E7DC0"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De la clasificación</w:t>
      </w:r>
    </w:p>
    <w:p w14:paraId="347B1494" w14:textId="77777777" w:rsidR="00655624" w:rsidRPr="00655624" w:rsidRDefault="00655624" w:rsidP="00655624">
      <w:pPr>
        <w:spacing w:after="0" w:line="240" w:lineRule="auto"/>
        <w:jc w:val="center"/>
        <w:rPr>
          <w:rFonts w:ascii="Arial" w:eastAsia="Times New Roman" w:hAnsi="Arial"/>
          <w:b/>
          <w:sz w:val="20"/>
          <w:szCs w:val="20"/>
          <w:lang w:val="es-ES"/>
        </w:rPr>
      </w:pPr>
    </w:p>
    <w:p w14:paraId="70D145D5"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Artículo 82.-</w:t>
      </w:r>
      <w:r w:rsidRPr="00655624">
        <w:rPr>
          <w:rFonts w:ascii="Arial" w:eastAsia="Times New Roman" w:hAnsi="Arial"/>
          <w:sz w:val="20"/>
          <w:szCs w:val="20"/>
          <w:lang w:val="es-ES"/>
        </w:rPr>
        <w:t xml:space="preserve"> Los sujetos pagarán los derechos por los servicios que soliciten a la Dirección de Desarrollo Urbano, consistentes en: </w:t>
      </w:r>
    </w:p>
    <w:p w14:paraId="2770F4F1" w14:textId="77777777" w:rsidR="00655624" w:rsidRPr="00655624" w:rsidRDefault="00655624" w:rsidP="00655624">
      <w:pPr>
        <w:spacing w:after="0" w:line="240" w:lineRule="auto"/>
        <w:jc w:val="both"/>
        <w:rPr>
          <w:rFonts w:ascii="Arial" w:eastAsia="Times New Roman" w:hAnsi="Arial"/>
          <w:sz w:val="20"/>
          <w:szCs w:val="20"/>
          <w:lang w:val="es-ES"/>
        </w:rPr>
      </w:pPr>
    </w:p>
    <w:p w14:paraId="33717F11"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I.-</w:t>
      </w:r>
      <w:r w:rsidRPr="00655624">
        <w:rPr>
          <w:rFonts w:ascii="Arial" w:eastAsia="Times New Roman" w:hAnsi="Arial"/>
          <w:sz w:val="20"/>
          <w:szCs w:val="20"/>
          <w:lang w:val="es-ES"/>
        </w:rPr>
        <w:t xml:space="preserve"> Licencias de uso de suelo.</w:t>
      </w:r>
    </w:p>
    <w:p w14:paraId="24248DE3"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II.-</w:t>
      </w:r>
      <w:r w:rsidRPr="00655624">
        <w:rPr>
          <w:rFonts w:ascii="Arial" w:eastAsia="Times New Roman" w:hAnsi="Arial"/>
          <w:sz w:val="20"/>
          <w:szCs w:val="20"/>
          <w:lang w:val="es-ES"/>
        </w:rPr>
        <w:t xml:space="preserve"> Por el análisis de factibilidad de uso de suelo.</w:t>
      </w:r>
    </w:p>
    <w:p w14:paraId="296407B8"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III.-</w:t>
      </w:r>
      <w:r w:rsidRPr="00655624">
        <w:rPr>
          <w:rFonts w:ascii="Arial" w:eastAsia="Times New Roman" w:hAnsi="Arial"/>
          <w:sz w:val="20"/>
          <w:szCs w:val="20"/>
          <w:lang w:val="es-ES"/>
        </w:rPr>
        <w:t xml:space="preserve"> Licencia para construcción.</w:t>
      </w:r>
    </w:p>
    <w:p w14:paraId="7D88F7E7"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IV.-</w:t>
      </w:r>
      <w:r w:rsidRPr="00655624">
        <w:rPr>
          <w:rFonts w:ascii="Arial" w:eastAsia="Times New Roman" w:hAnsi="Arial"/>
          <w:sz w:val="20"/>
          <w:szCs w:val="20"/>
          <w:lang w:val="es-ES"/>
        </w:rPr>
        <w:t xml:space="preserve"> Constancia de Terminación de obra.</w:t>
      </w:r>
    </w:p>
    <w:p w14:paraId="0A9B65DD"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V.-</w:t>
      </w:r>
      <w:r w:rsidRPr="00655624">
        <w:rPr>
          <w:rFonts w:ascii="Arial" w:eastAsia="Times New Roman" w:hAnsi="Arial"/>
          <w:sz w:val="20"/>
          <w:szCs w:val="20"/>
          <w:lang w:val="es-ES"/>
        </w:rPr>
        <w:t xml:space="preserve"> Licencia para construir bardas.</w:t>
      </w:r>
    </w:p>
    <w:p w14:paraId="069F7607"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VI.-</w:t>
      </w:r>
      <w:r w:rsidRPr="00655624">
        <w:rPr>
          <w:rFonts w:ascii="Arial" w:eastAsia="Times New Roman" w:hAnsi="Arial"/>
          <w:sz w:val="20"/>
          <w:szCs w:val="20"/>
          <w:lang w:val="es-ES"/>
        </w:rPr>
        <w:t xml:space="preserve"> Constancia de alineamiento.</w:t>
      </w:r>
    </w:p>
    <w:p w14:paraId="2E7F9A80"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VII.-</w:t>
      </w:r>
      <w:r w:rsidRPr="00655624">
        <w:rPr>
          <w:rFonts w:ascii="Arial" w:eastAsia="Times New Roman" w:hAnsi="Arial"/>
          <w:sz w:val="20"/>
          <w:szCs w:val="20"/>
          <w:lang w:val="es-ES"/>
        </w:rPr>
        <w:t xml:space="preserve"> Licencia de urbanización.</w:t>
      </w:r>
    </w:p>
    <w:p w14:paraId="7056DD90"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VIII.-</w:t>
      </w:r>
      <w:r w:rsidRPr="00655624">
        <w:rPr>
          <w:rFonts w:ascii="Arial" w:eastAsia="Times New Roman" w:hAnsi="Arial"/>
          <w:sz w:val="20"/>
          <w:szCs w:val="20"/>
          <w:lang w:val="es-ES"/>
        </w:rPr>
        <w:t xml:space="preserve"> Validación de planos.</w:t>
      </w:r>
    </w:p>
    <w:p w14:paraId="4F7EDEF0"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IX.-</w:t>
      </w:r>
      <w:r w:rsidRPr="00655624">
        <w:rPr>
          <w:rFonts w:ascii="Arial" w:eastAsia="Times New Roman" w:hAnsi="Arial"/>
          <w:sz w:val="20"/>
          <w:szCs w:val="20"/>
          <w:lang w:val="es-ES"/>
        </w:rPr>
        <w:t xml:space="preserve"> </w:t>
      </w:r>
      <w:r w:rsidRPr="00655624">
        <w:rPr>
          <w:rFonts w:ascii="Arial" w:eastAsia="Times New Roman" w:hAnsi="Arial"/>
          <w:sz w:val="20"/>
          <w:szCs w:val="20"/>
        </w:rPr>
        <w:t>Emisión de dictamen técnico.</w:t>
      </w:r>
    </w:p>
    <w:p w14:paraId="513B8051"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X.-</w:t>
      </w:r>
      <w:r w:rsidRPr="00655624">
        <w:rPr>
          <w:rFonts w:ascii="Arial" w:eastAsia="Times New Roman" w:hAnsi="Arial"/>
          <w:sz w:val="20"/>
          <w:szCs w:val="20"/>
          <w:lang w:val="es-ES"/>
        </w:rPr>
        <w:t xml:space="preserve"> Permisos de anuncios. </w:t>
      </w:r>
    </w:p>
    <w:p w14:paraId="72B6892D"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XI.-</w:t>
      </w:r>
      <w:r w:rsidRPr="00655624">
        <w:rPr>
          <w:rFonts w:ascii="Arial" w:eastAsia="Times New Roman" w:hAnsi="Arial"/>
          <w:sz w:val="20"/>
          <w:szCs w:val="20"/>
          <w:lang w:val="es-ES"/>
        </w:rPr>
        <w:t xml:space="preserve"> Visitas de inspección.</w:t>
      </w:r>
    </w:p>
    <w:p w14:paraId="5FB976D0"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XII.-</w:t>
      </w:r>
      <w:r w:rsidRPr="00655624">
        <w:rPr>
          <w:rFonts w:ascii="Arial" w:eastAsia="Times New Roman" w:hAnsi="Arial"/>
          <w:sz w:val="20"/>
          <w:szCs w:val="20"/>
          <w:lang w:val="es-ES"/>
        </w:rPr>
        <w:t xml:space="preserve"> Revisión previa de proyecto.</w:t>
      </w:r>
    </w:p>
    <w:p w14:paraId="690FDFF4"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XIII.-</w:t>
      </w:r>
      <w:r w:rsidRPr="00655624">
        <w:rPr>
          <w:rFonts w:ascii="Arial" w:eastAsia="Times New Roman" w:hAnsi="Arial"/>
          <w:sz w:val="20"/>
          <w:szCs w:val="20"/>
          <w:lang w:val="es-ES"/>
        </w:rPr>
        <w:t xml:space="preserve"> Autorización de prototipo</w:t>
      </w:r>
    </w:p>
    <w:p w14:paraId="210F7E0A"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XIV.-</w:t>
      </w:r>
      <w:r w:rsidRPr="00655624">
        <w:rPr>
          <w:rFonts w:ascii="Arial" w:eastAsia="Times New Roman" w:hAnsi="Arial"/>
          <w:sz w:val="20"/>
          <w:szCs w:val="20"/>
          <w:lang w:val="es-ES"/>
        </w:rPr>
        <w:t xml:space="preserve"> Expedición de oficio de zona de Reserva de Crecimiento</w:t>
      </w:r>
    </w:p>
    <w:p w14:paraId="6A631CC6"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XV.-</w:t>
      </w:r>
      <w:r w:rsidRPr="00655624">
        <w:rPr>
          <w:rFonts w:ascii="Arial" w:eastAsia="Times New Roman" w:hAnsi="Arial"/>
          <w:sz w:val="20"/>
          <w:szCs w:val="20"/>
          <w:lang w:val="es-ES"/>
        </w:rPr>
        <w:t xml:space="preserve"> Emisión de copias simples y/o copias certificadas de cualquier documentación contenida en los expedientes de la Dirección de Desarrollo Urbano.</w:t>
      </w:r>
    </w:p>
    <w:p w14:paraId="7753BB48"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XVI.-.</w:t>
      </w:r>
      <w:r w:rsidRPr="00655624">
        <w:rPr>
          <w:rFonts w:ascii="Arial" w:eastAsia="Times New Roman" w:hAnsi="Arial"/>
          <w:sz w:val="20"/>
          <w:szCs w:val="20"/>
          <w:lang w:val="es-ES"/>
        </w:rPr>
        <w:t xml:space="preserve"> Autorización de la Constitución de Desarrollo Inmobiliario.</w:t>
      </w:r>
    </w:p>
    <w:p w14:paraId="6244B3D0"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XVII.-</w:t>
      </w:r>
      <w:r w:rsidRPr="00655624">
        <w:rPr>
          <w:rFonts w:ascii="Arial" w:eastAsia="Times New Roman" w:hAnsi="Arial"/>
          <w:sz w:val="20"/>
          <w:szCs w:val="20"/>
          <w:lang w:val="es-ES"/>
        </w:rPr>
        <w:t xml:space="preserve"> Revisión de Integración de Predios Ejidales.</w:t>
      </w:r>
    </w:p>
    <w:p w14:paraId="00B319BE" w14:textId="77777777" w:rsidR="00655624" w:rsidRPr="00655624" w:rsidRDefault="00655624" w:rsidP="00655624">
      <w:pPr>
        <w:tabs>
          <w:tab w:val="left" w:pos="709"/>
          <w:tab w:val="left" w:pos="1418"/>
          <w:tab w:val="left" w:pos="2127"/>
          <w:tab w:val="left" w:pos="2836"/>
          <w:tab w:val="left" w:pos="3545"/>
          <w:tab w:val="center" w:pos="4419"/>
        </w:tabs>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XVIII.-</w:t>
      </w:r>
      <w:r w:rsidRPr="00655624">
        <w:rPr>
          <w:rFonts w:ascii="Arial" w:eastAsia="Times New Roman" w:hAnsi="Arial"/>
          <w:sz w:val="20"/>
          <w:szCs w:val="20"/>
          <w:lang w:val="es-ES"/>
        </w:rPr>
        <w:t xml:space="preserve"> Otros servicios prestados por la Dirección de Desarrollo Urbano</w:t>
      </w:r>
    </w:p>
    <w:p w14:paraId="035FF54A" w14:textId="77777777" w:rsidR="00655624" w:rsidRPr="00655624" w:rsidRDefault="00655624" w:rsidP="00655624">
      <w:pPr>
        <w:spacing w:after="0" w:line="240" w:lineRule="auto"/>
        <w:rPr>
          <w:rFonts w:ascii="Arial" w:eastAsia="Times New Roman" w:hAnsi="Arial"/>
          <w:b/>
          <w:sz w:val="20"/>
          <w:szCs w:val="20"/>
          <w:lang w:val="es-ES"/>
        </w:rPr>
      </w:pPr>
    </w:p>
    <w:p w14:paraId="1351C152"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De la Base y de las Cuotas</w:t>
      </w:r>
    </w:p>
    <w:p w14:paraId="42722B6C" w14:textId="77777777" w:rsidR="00655624" w:rsidRPr="00655624" w:rsidRDefault="00655624" w:rsidP="00655624">
      <w:pPr>
        <w:spacing w:after="0" w:line="240" w:lineRule="auto"/>
        <w:jc w:val="center"/>
        <w:rPr>
          <w:rFonts w:ascii="Arial" w:eastAsia="Times New Roman" w:hAnsi="Arial"/>
          <w:b/>
          <w:sz w:val="20"/>
          <w:szCs w:val="20"/>
          <w:lang w:val="es-ES"/>
        </w:rPr>
      </w:pPr>
    </w:p>
    <w:p w14:paraId="30F8B6C3" w14:textId="77777777" w:rsidR="00655624" w:rsidRPr="00655624" w:rsidRDefault="00655624" w:rsidP="00655624">
      <w:pPr>
        <w:autoSpaceDE w:val="0"/>
        <w:autoSpaceDN w:val="0"/>
        <w:adjustRightInd w:val="0"/>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Artículo 83.-</w:t>
      </w:r>
      <w:r w:rsidRPr="00655624">
        <w:rPr>
          <w:rFonts w:ascii="Arial" w:eastAsia="Times New Roman" w:hAnsi="Arial"/>
          <w:sz w:val="20"/>
          <w:szCs w:val="20"/>
          <w:lang w:val="es-ES"/>
        </w:rPr>
        <w:t xml:space="preserve"> El cobro de derechos por los servicios que soliciten a la Dirección de Desarrollo Urbano se realizará con base en las siguientes tarifas:</w:t>
      </w:r>
    </w:p>
    <w:p w14:paraId="5088193A" w14:textId="77777777" w:rsidR="00655624" w:rsidRPr="00655624" w:rsidRDefault="00655624" w:rsidP="00655624">
      <w:pPr>
        <w:spacing w:after="0" w:line="240" w:lineRule="auto"/>
        <w:jc w:val="both"/>
        <w:rPr>
          <w:rFonts w:ascii="Arial" w:eastAsia="Arial" w:hAnsi="Arial"/>
          <w:lang w:val="es-ES"/>
        </w:rPr>
      </w:pPr>
    </w:p>
    <w:tbl>
      <w:tblPr>
        <w:tblW w:w="5000" w:type="pct"/>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ook w:val="0000" w:firstRow="0" w:lastRow="0" w:firstColumn="0" w:lastColumn="0" w:noHBand="0" w:noVBand="0"/>
      </w:tblPr>
      <w:tblGrid>
        <w:gridCol w:w="2609"/>
        <w:gridCol w:w="663"/>
        <w:gridCol w:w="13"/>
        <w:gridCol w:w="492"/>
        <w:gridCol w:w="273"/>
        <w:gridCol w:w="1092"/>
        <w:gridCol w:w="231"/>
        <w:gridCol w:w="1790"/>
        <w:gridCol w:w="9"/>
        <w:gridCol w:w="66"/>
        <w:gridCol w:w="1841"/>
        <w:gridCol w:w="24"/>
        <w:gridCol w:w="9"/>
      </w:tblGrid>
      <w:tr w:rsidR="00655624" w:rsidRPr="00655624" w14:paraId="006DC3B8" w14:textId="77777777" w:rsidTr="007820F8">
        <w:trPr>
          <w:trHeight w:val="20"/>
        </w:trPr>
        <w:tc>
          <w:tcPr>
            <w:tcW w:w="5000" w:type="pct"/>
            <w:gridSpan w:val="13"/>
            <w:tcBorders>
              <w:left w:val="single" w:sz="4" w:space="0" w:color="000000"/>
            </w:tcBorders>
          </w:tcPr>
          <w:p w14:paraId="103C9D5D"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I.- LICENCIAS DE USO DE SUELO</w:t>
            </w:r>
          </w:p>
        </w:tc>
      </w:tr>
      <w:tr w:rsidR="00655624" w:rsidRPr="00655624" w14:paraId="286D7515" w14:textId="77777777" w:rsidTr="007820F8">
        <w:trPr>
          <w:trHeight w:val="20"/>
        </w:trPr>
        <w:tc>
          <w:tcPr>
            <w:tcW w:w="1796" w:type="pct"/>
            <w:gridSpan w:val="2"/>
            <w:tcBorders>
              <w:top w:val="single" w:sz="4" w:space="0" w:color="000000"/>
              <w:left w:val="single" w:sz="4" w:space="0" w:color="000000"/>
            </w:tcBorders>
          </w:tcPr>
          <w:p w14:paraId="0DFA0F89" w14:textId="77777777" w:rsidR="00655624" w:rsidRPr="00655624" w:rsidRDefault="00655624" w:rsidP="00655624">
            <w:pPr>
              <w:spacing w:after="0" w:line="240" w:lineRule="auto"/>
              <w:jc w:val="center"/>
              <w:rPr>
                <w:rFonts w:ascii="Arial" w:eastAsia="Times New Roman" w:hAnsi="Arial"/>
                <w:b/>
                <w:bCs/>
                <w:sz w:val="20"/>
                <w:szCs w:val="20"/>
                <w:lang w:val="es-ES" w:eastAsia="es-ES"/>
              </w:rPr>
            </w:pPr>
            <w:r w:rsidRPr="00655624">
              <w:rPr>
                <w:rFonts w:ascii="Arial" w:eastAsia="Times New Roman" w:hAnsi="Arial"/>
                <w:b/>
                <w:bCs/>
                <w:sz w:val="20"/>
                <w:szCs w:val="20"/>
                <w:lang w:val="es-ES" w:eastAsia="es-ES"/>
              </w:rPr>
              <w:t>SERVICIO</w:t>
            </w:r>
          </w:p>
        </w:tc>
        <w:tc>
          <w:tcPr>
            <w:tcW w:w="2140" w:type="pct"/>
            <w:gridSpan w:val="7"/>
            <w:tcBorders>
              <w:top w:val="single" w:sz="4" w:space="0" w:color="000000"/>
            </w:tcBorders>
          </w:tcPr>
          <w:p w14:paraId="4D32BC42" w14:textId="77777777" w:rsidR="00655624" w:rsidRPr="00655624" w:rsidRDefault="00655624" w:rsidP="00655624">
            <w:pPr>
              <w:spacing w:after="0" w:line="240" w:lineRule="auto"/>
              <w:jc w:val="center"/>
              <w:rPr>
                <w:rFonts w:ascii="Arial" w:eastAsia="Times New Roman" w:hAnsi="Arial"/>
                <w:b/>
                <w:bCs/>
                <w:sz w:val="20"/>
                <w:szCs w:val="20"/>
                <w:lang w:val="es-ES" w:eastAsia="es-ES"/>
              </w:rPr>
            </w:pPr>
            <w:r w:rsidRPr="00655624">
              <w:rPr>
                <w:rFonts w:ascii="Arial" w:eastAsia="Times New Roman" w:hAnsi="Arial"/>
                <w:b/>
                <w:bCs/>
                <w:sz w:val="20"/>
                <w:szCs w:val="20"/>
                <w:lang w:val="es-ES" w:eastAsia="es-ES"/>
              </w:rPr>
              <w:t>UNIDAD</w:t>
            </w:r>
          </w:p>
        </w:tc>
        <w:tc>
          <w:tcPr>
            <w:tcW w:w="1064" w:type="pct"/>
            <w:gridSpan w:val="4"/>
            <w:tcBorders>
              <w:top w:val="single" w:sz="4" w:space="0" w:color="000000"/>
            </w:tcBorders>
          </w:tcPr>
          <w:p w14:paraId="2E6D0BE1" w14:textId="77777777" w:rsidR="00655624" w:rsidRPr="00655624" w:rsidRDefault="00655624" w:rsidP="00655624">
            <w:pPr>
              <w:spacing w:after="0" w:line="240" w:lineRule="auto"/>
              <w:jc w:val="center"/>
              <w:rPr>
                <w:rFonts w:ascii="Arial" w:eastAsia="Times New Roman" w:hAnsi="Arial"/>
                <w:b/>
                <w:bCs/>
                <w:sz w:val="20"/>
                <w:szCs w:val="20"/>
                <w:lang w:val="es-ES" w:eastAsia="es-ES"/>
              </w:rPr>
            </w:pPr>
            <w:r w:rsidRPr="00655624">
              <w:rPr>
                <w:rFonts w:ascii="Arial" w:eastAsia="Times New Roman" w:hAnsi="Arial"/>
                <w:b/>
                <w:bCs/>
                <w:sz w:val="20"/>
                <w:szCs w:val="20"/>
                <w:lang w:val="es-ES" w:eastAsia="es-ES"/>
              </w:rPr>
              <w:t>TARIFA</w:t>
            </w:r>
          </w:p>
        </w:tc>
      </w:tr>
      <w:tr w:rsidR="00655624" w:rsidRPr="00655624" w14:paraId="72DE231A" w14:textId="77777777" w:rsidTr="007820F8">
        <w:trPr>
          <w:trHeight w:val="20"/>
        </w:trPr>
        <w:tc>
          <w:tcPr>
            <w:tcW w:w="1796" w:type="pct"/>
            <w:gridSpan w:val="2"/>
            <w:vMerge w:val="restart"/>
            <w:tcBorders>
              <w:top w:val="single" w:sz="4" w:space="0" w:color="000000"/>
              <w:left w:val="single" w:sz="4" w:space="0" w:color="000000"/>
            </w:tcBorders>
          </w:tcPr>
          <w:p w14:paraId="0A315EE7" w14:textId="77777777" w:rsidR="00655624" w:rsidRPr="00655624" w:rsidRDefault="00655624" w:rsidP="00655624">
            <w:pPr>
              <w:spacing w:after="0" w:line="240" w:lineRule="auto"/>
              <w:jc w:val="both"/>
              <w:rPr>
                <w:rFonts w:ascii="Arial" w:eastAsia="Times New Roman" w:hAnsi="Arial"/>
                <w:sz w:val="20"/>
                <w:szCs w:val="20"/>
                <w:lang w:val="es-ES" w:eastAsia="es-ES"/>
              </w:rPr>
            </w:pPr>
            <w:r w:rsidRPr="00655624">
              <w:rPr>
                <w:rFonts w:ascii="Arial" w:eastAsia="Times New Roman" w:hAnsi="Arial"/>
                <w:sz w:val="20"/>
                <w:szCs w:val="20"/>
                <w:lang w:val="es-ES" w:eastAsia="es-ES"/>
              </w:rPr>
              <w:t>LICENCIA DE USO DE SUELO PARA DESARROLLOS INMOBILIARIOS HABITACIONALES</w:t>
            </w:r>
          </w:p>
        </w:tc>
        <w:tc>
          <w:tcPr>
            <w:tcW w:w="2140" w:type="pct"/>
            <w:gridSpan w:val="7"/>
            <w:tcBorders>
              <w:top w:val="single" w:sz="4" w:space="0" w:color="000000"/>
            </w:tcBorders>
          </w:tcPr>
          <w:p w14:paraId="23128735" w14:textId="77777777" w:rsidR="00655624" w:rsidRPr="00655624" w:rsidRDefault="00655624" w:rsidP="00655624">
            <w:pPr>
              <w:spacing w:after="0" w:line="240" w:lineRule="auto"/>
              <w:rPr>
                <w:rFonts w:ascii="Arial" w:eastAsia="Times New Roman" w:hAnsi="Arial"/>
                <w:sz w:val="20"/>
                <w:szCs w:val="20"/>
                <w:lang w:val="es-ES" w:eastAsia="es-ES"/>
              </w:rPr>
            </w:pPr>
            <w:r w:rsidRPr="00655624">
              <w:rPr>
                <w:rFonts w:ascii="Arial" w:eastAsia="Times New Roman" w:hAnsi="Arial"/>
                <w:sz w:val="20"/>
                <w:szCs w:val="20"/>
                <w:lang w:val="es-ES" w:eastAsia="es-ES"/>
              </w:rPr>
              <w:t>Hasta 10,000 M2</w:t>
            </w:r>
          </w:p>
        </w:tc>
        <w:tc>
          <w:tcPr>
            <w:tcW w:w="1064" w:type="pct"/>
            <w:gridSpan w:val="4"/>
            <w:tcBorders>
              <w:top w:val="single" w:sz="4" w:space="0" w:color="000000"/>
            </w:tcBorders>
          </w:tcPr>
          <w:p w14:paraId="18D9B414"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106.06 UMA</w:t>
            </w:r>
          </w:p>
        </w:tc>
      </w:tr>
      <w:tr w:rsidR="00655624" w:rsidRPr="00655624" w14:paraId="7D7C8B96" w14:textId="77777777" w:rsidTr="007820F8">
        <w:trPr>
          <w:trHeight w:val="20"/>
        </w:trPr>
        <w:tc>
          <w:tcPr>
            <w:tcW w:w="1796" w:type="pct"/>
            <w:gridSpan w:val="2"/>
            <w:vMerge/>
            <w:tcBorders>
              <w:top w:val="single" w:sz="4" w:space="0" w:color="000000"/>
              <w:left w:val="single" w:sz="4" w:space="0" w:color="000000"/>
            </w:tcBorders>
          </w:tcPr>
          <w:p w14:paraId="4EF5935B" w14:textId="77777777" w:rsidR="00655624" w:rsidRPr="00655624" w:rsidRDefault="00655624" w:rsidP="00655624">
            <w:pPr>
              <w:spacing w:after="0" w:line="240" w:lineRule="auto"/>
              <w:jc w:val="both"/>
              <w:rPr>
                <w:rFonts w:ascii="Arial" w:eastAsia="Times New Roman" w:hAnsi="Arial"/>
                <w:b/>
                <w:sz w:val="20"/>
                <w:szCs w:val="20"/>
                <w:lang w:val="es-ES" w:eastAsia="es-ES"/>
              </w:rPr>
            </w:pPr>
          </w:p>
        </w:tc>
        <w:tc>
          <w:tcPr>
            <w:tcW w:w="2140" w:type="pct"/>
            <w:gridSpan w:val="7"/>
            <w:tcBorders>
              <w:top w:val="single" w:sz="4" w:space="0" w:color="000000"/>
            </w:tcBorders>
          </w:tcPr>
          <w:p w14:paraId="3E22EE17" w14:textId="77777777" w:rsidR="00655624" w:rsidRPr="00655624" w:rsidRDefault="00655624" w:rsidP="00655624">
            <w:pPr>
              <w:spacing w:after="0" w:line="240" w:lineRule="auto"/>
              <w:rPr>
                <w:rFonts w:ascii="Arial" w:eastAsia="Times New Roman" w:hAnsi="Arial"/>
                <w:sz w:val="20"/>
                <w:szCs w:val="20"/>
                <w:lang w:val="es-ES" w:eastAsia="es-ES"/>
              </w:rPr>
            </w:pPr>
            <w:r w:rsidRPr="00655624">
              <w:rPr>
                <w:rFonts w:ascii="Arial" w:eastAsia="Times New Roman" w:hAnsi="Arial"/>
                <w:sz w:val="20"/>
                <w:szCs w:val="20"/>
                <w:lang w:val="es-ES" w:eastAsia="es-ES"/>
              </w:rPr>
              <w:t>10,001 a 50,000 M2</w:t>
            </w:r>
          </w:p>
        </w:tc>
        <w:tc>
          <w:tcPr>
            <w:tcW w:w="1064" w:type="pct"/>
            <w:gridSpan w:val="4"/>
          </w:tcPr>
          <w:p w14:paraId="5D14AEA3"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159.09 UMA</w:t>
            </w:r>
          </w:p>
        </w:tc>
      </w:tr>
      <w:tr w:rsidR="00655624" w:rsidRPr="00655624" w14:paraId="27EA3EB7" w14:textId="77777777" w:rsidTr="007820F8">
        <w:trPr>
          <w:trHeight w:val="20"/>
        </w:trPr>
        <w:tc>
          <w:tcPr>
            <w:tcW w:w="1796" w:type="pct"/>
            <w:gridSpan w:val="2"/>
            <w:vMerge/>
            <w:tcBorders>
              <w:top w:val="single" w:sz="4" w:space="0" w:color="000000"/>
              <w:left w:val="single" w:sz="4" w:space="0" w:color="000000"/>
            </w:tcBorders>
          </w:tcPr>
          <w:p w14:paraId="2E03FAAC" w14:textId="77777777" w:rsidR="00655624" w:rsidRPr="00655624" w:rsidRDefault="00655624" w:rsidP="00655624">
            <w:pPr>
              <w:spacing w:after="0" w:line="240" w:lineRule="auto"/>
              <w:jc w:val="both"/>
              <w:rPr>
                <w:rFonts w:ascii="Arial" w:eastAsia="Times New Roman" w:hAnsi="Arial"/>
                <w:b/>
                <w:sz w:val="20"/>
                <w:szCs w:val="20"/>
                <w:lang w:val="es-ES" w:eastAsia="es-ES"/>
              </w:rPr>
            </w:pPr>
          </w:p>
        </w:tc>
        <w:tc>
          <w:tcPr>
            <w:tcW w:w="2140" w:type="pct"/>
            <w:gridSpan w:val="7"/>
            <w:tcBorders>
              <w:top w:val="single" w:sz="4" w:space="0" w:color="000000"/>
            </w:tcBorders>
          </w:tcPr>
          <w:p w14:paraId="69B451A7" w14:textId="77777777" w:rsidR="00655624" w:rsidRPr="00655624" w:rsidRDefault="00655624" w:rsidP="00655624">
            <w:pPr>
              <w:spacing w:after="0" w:line="240" w:lineRule="auto"/>
              <w:rPr>
                <w:rFonts w:ascii="Arial" w:eastAsia="Times New Roman" w:hAnsi="Arial"/>
                <w:sz w:val="20"/>
                <w:szCs w:val="20"/>
                <w:lang w:val="es-ES" w:eastAsia="es-ES"/>
              </w:rPr>
            </w:pPr>
            <w:r w:rsidRPr="00655624">
              <w:rPr>
                <w:rFonts w:ascii="Arial" w:eastAsia="Times New Roman" w:hAnsi="Arial"/>
                <w:sz w:val="20"/>
                <w:szCs w:val="20"/>
                <w:lang w:val="es-ES" w:eastAsia="es-ES"/>
              </w:rPr>
              <w:t>50,001 a 100,000 M2</w:t>
            </w:r>
          </w:p>
        </w:tc>
        <w:tc>
          <w:tcPr>
            <w:tcW w:w="1064" w:type="pct"/>
            <w:gridSpan w:val="4"/>
          </w:tcPr>
          <w:p w14:paraId="45AD6436"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212.12 UMA</w:t>
            </w:r>
          </w:p>
        </w:tc>
      </w:tr>
      <w:tr w:rsidR="00655624" w:rsidRPr="00655624" w14:paraId="051D5F29" w14:textId="77777777" w:rsidTr="007820F8">
        <w:trPr>
          <w:trHeight w:val="20"/>
        </w:trPr>
        <w:tc>
          <w:tcPr>
            <w:tcW w:w="1796" w:type="pct"/>
            <w:gridSpan w:val="2"/>
            <w:vMerge/>
            <w:tcBorders>
              <w:top w:val="single" w:sz="4" w:space="0" w:color="000000"/>
              <w:left w:val="single" w:sz="4" w:space="0" w:color="000000"/>
            </w:tcBorders>
          </w:tcPr>
          <w:p w14:paraId="6074B6D0" w14:textId="77777777" w:rsidR="00655624" w:rsidRPr="00655624" w:rsidRDefault="00655624" w:rsidP="00655624">
            <w:pPr>
              <w:spacing w:after="0" w:line="240" w:lineRule="auto"/>
              <w:jc w:val="both"/>
              <w:rPr>
                <w:rFonts w:ascii="Arial" w:eastAsia="Times New Roman" w:hAnsi="Arial"/>
                <w:b/>
                <w:sz w:val="20"/>
                <w:szCs w:val="20"/>
                <w:lang w:val="es-ES" w:eastAsia="es-ES"/>
              </w:rPr>
            </w:pPr>
          </w:p>
        </w:tc>
        <w:tc>
          <w:tcPr>
            <w:tcW w:w="2140" w:type="pct"/>
            <w:gridSpan w:val="7"/>
            <w:tcBorders>
              <w:top w:val="single" w:sz="4" w:space="0" w:color="000000"/>
            </w:tcBorders>
          </w:tcPr>
          <w:p w14:paraId="78963C93" w14:textId="77777777" w:rsidR="00655624" w:rsidRPr="00655624" w:rsidRDefault="00655624" w:rsidP="00655624">
            <w:pPr>
              <w:spacing w:after="0" w:line="240" w:lineRule="auto"/>
              <w:rPr>
                <w:rFonts w:ascii="Arial" w:eastAsia="Times New Roman" w:hAnsi="Arial"/>
                <w:sz w:val="20"/>
                <w:szCs w:val="20"/>
                <w:lang w:val="es-ES" w:eastAsia="es-ES"/>
              </w:rPr>
            </w:pPr>
            <w:r w:rsidRPr="00655624">
              <w:rPr>
                <w:rFonts w:ascii="Arial" w:eastAsia="Times New Roman" w:hAnsi="Arial"/>
                <w:sz w:val="20"/>
                <w:szCs w:val="20"/>
                <w:lang w:val="es-ES" w:eastAsia="es-ES"/>
              </w:rPr>
              <w:t>100,001 a 1500,000 M2</w:t>
            </w:r>
          </w:p>
        </w:tc>
        <w:tc>
          <w:tcPr>
            <w:tcW w:w="1064" w:type="pct"/>
            <w:gridSpan w:val="4"/>
          </w:tcPr>
          <w:p w14:paraId="369ECCA3"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335.86 UMA</w:t>
            </w:r>
          </w:p>
        </w:tc>
      </w:tr>
      <w:tr w:rsidR="00655624" w:rsidRPr="00655624" w14:paraId="00410FF2" w14:textId="77777777" w:rsidTr="007820F8">
        <w:trPr>
          <w:trHeight w:val="20"/>
        </w:trPr>
        <w:tc>
          <w:tcPr>
            <w:tcW w:w="1796" w:type="pct"/>
            <w:gridSpan w:val="2"/>
            <w:vMerge/>
            <w:tcBorders>
              <w:top w:val="single" w:sz="4" w:space="0" w:color="000000"/>
              <w:left w:val="single" w:sz="4" w:space="0" w:color="000000"/>
            </w:tcBorders>
          </w:tcPr>
          <w:p w14:paraId="52D8687B" w14:textId="77777777" w:rsidR="00655624" w:rsidRPr="00655624" w:rsidRDefault="00655624" w:rsidP="00655624">
            <w:pPr>
              <w:spacing w:after="0" w:line="240" w:lineRule="auto"/>
              <w:jc w:val="both"/>
              <w:rPr>
                <w:rFonts w:ascii="Arial" w:eastAsia="Times New Roman" w:hAnsi="Arial"/>
                <w:b/>
                <w:sz w:val="20"/>
                <w:szCs w:val="20"/>
                <w:lang w:val="es-ES" w:eastAsia="es-ES"/>
              </w:rPr>
            </w:pPr>
          </w:p>
        </w:tc>
        <w:tc>
          <w:tcPr>
            <w:tcW w:w="2140" w:type="pct"/>
            <w:gridSpan w:val="7"/>
            <w:tcBorders>
              <w:top w:val="single" w:sz="4" w:space="0" w:color="000000"/>
            </w:tcBorders>
          </w:tcPr>
          <w:p w14:paraId="532D268D" w14:textId="77777777" w:rsidR="00655624" w:rsidRPr="00655624" w:rsidRDefault="00655624" w:rsidP="00655624">
            <w:pPr>
              <w:spacing w:after="0" w:line="240" w:lineRule="auto"/>
              <w:rPr>
                <w:rFonts w:ascii="Arial" w:eastAsia="Times New Roman" w:hAnsi="Arial"/>
                <w:sz w:val="20"/>
                <w:szCs w:val="20"/>
                <w:lang w:val="es-ES" w:eastAsia="es-ES"/>
              </w:rPr>
            </w:pPr>
            <w:r w:rsidRPr="00655624">
              <w:rPr>
                <w:rFonts w:ascii="Arial" w:eastAsia="Times New Roman" w:hAnsi="Arial"/>
                <w:sz w:val="20"/>
                <w:szCs w:val="20"/>
                <w:lang w:val="es-ES" w:eastAsia="es-ES"/>
              </w:rPr>
              <w:t>150,001 a 200,000 M2</w:t>
            </w:r>
          </w:p>
        </w:tc>
        <w:tc>
          <w:tcPr>
            <w:tcW w:w="1064" w:type="pct"/>
            <w:gridSpan w:val="4"/>
          </w:tcPr>
          <w:p w14:paraId="062CD055"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265.15 UMA</w:t>
            </w:r>
          </w:p>
        </w:tc>
      </w:tr>
      <w:tr w:rsidR="00655624" w:rsidRPr="00655624" w14:paraId="224119EA" w14:textId="77777777" w:rsidTr="007820F8">
        <w:trPr>
          <w:trHeight w:val="20"/>
        </w:trPr>
        <w:tc>
          <w:tcPr>
            <w:tcW w:w="1796" w:type="pct"/>
            <w:gridSpan w:val="2"/>
            <w:vMerge/>
            <w:tcBorders>
              <w:top w:val="single" w:sz="4" w:space="0" w:color="000000"/>
              <w:left w:val="single" w:sz="4" w:space="0" w:color="000000"/>
            </w:tcBorders>
          </w:tcPr>
          <w:p w14:paraId="5B0D59D4" w14:textId="77777777" w:rsidR="00655624" w:rsidRPr="00655624" w:rsidRDefault="00655624" w:rsidP="00655624">
            <w:pPr>
              <w:spacing w:after="0" w:line="240" w:lineRule="auto"/>
              <w:jc w:val="both"/>
              <w:rPr>
                <w:rFonts w:ascii="Arial" w:eastAsia="Times New Roman" w:hAnsi="Arial"/>
                <w:b/>
                <w:sz w:val="20"/>
                <w:szCs w:val="20"/>
                <w:lang w:val="es-ES" w:eastAsia="es-ES"/>
              </w:rPr>
            </w:pPr>
          </w:p>
        </w:tc>
        <w:tc>
          <w:tcPr>
            <w:tcW w:w="2140" w:type="pct"/>
            <w:gridSpan w:val="7"/>
            <w:tcBorders>
              <w:top w:val="single" w:sz="4" w:space="0" w:color="000000"/>
            </w:tcBorders>
          </w:tcPr>
          <w:p w14:paraId="2A3C0C96" w14:textId="77777777" w:rsidR="00655624" w:rsidRPr="00655624" w:rsidRDefault="00655624" w:rsidP="00655624">
            <w:pPr>
              <w:spacing w:after="0" w:line="240" w:lineRule="auto"/>
              <w:rPr>
                <w:rFonts w:ascii="Arial" w:eastAsia="Times New Roman" w:hAnsi="Arial"/>
                <w:sz w:val="20"/>
                <w:szCs w:val="20"/>
                <w:lang w:val="es-ES" w:eastAsia="es-ES"/>
              </w:rPr>
            </w:pPr>
            <w:r w:rsidRPr="00655624">
              <w:rPr>
                <w:rFonts w:ascii="Arial" w:eastAsia="Times New Roman" w:hAnsi="Arial"/>
                <w:sz w:val="20"/>
                <w:szCs w:val="20"/>
                <w:lang w:val="es-ES" w:eastAsia="es-ES"/>
              </w:rPr>
              <w:t>Más de 200,001 M2</w:t>
            </w:r>
          </w:p>
        </w:tc>
        <w:tc>
          <w:tcPr>
            <w:tcW w:w="1064" w:type="pct"/>
            <w:gridSpan w:val="4"/>
          </w:tcPr>
          <w:p w14:paraId="5CBB8DF0"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397.73 UMA</w:t>
            </w:r>
          </w:p>
        </w:tc>
      </w:tr>
      <w:tr w:rsidR="00655624" w:rsidRPr="00655624" w14:paraId="2C08A9A4" w14:textId="77777777" w:rsidTr="007820F8">
        <w:trPr>
          <w:trHeight w:val="20"/>
        </w:trPr>
        <w:tc>
          <w:tcPr>
            <w:tcW w:w="1796" w:type="pct"/>
            <w:gridSpan w:val="2"/>
            <w:tcBorders>
              <w:left w:val="single" w:sz="4" w:space="0" w:color="000000"/>
              <w:bottom w:val="single" w:sz="4" w:space="0" w:color="000000"/>
            </w:tcBorders>
          </w:tcPr>
          <w:p w14:paraId="368BE4CC" w14:textId="77777777" w:rsidR="00655624" w:rsidRPr="00655624" w:rsidRDefault="00655624" w:rsidP="00655624">
            <w:pPr>
              <w:spacing w:after="0" w:line="240" w:lineRule="auto"/>
              <w:jc w:val="both"/>
              <w:rPr>
                <w:rFonts w:ascii="Arial" w:eastAsia="Times New Roman" w:hAnsi="Arial"/>
                <w:sz w:val="20"/>
                <w:szCs w:val="20"/>
                <w:lang w:val="es-ES" w:eastAsia="es-ES"/>
              </w:rPr>
            </w:pPr>
            <w:r w:rsidRPr="00655624">
              <w:rPr>
                <w:rFonts w:ascii="Arial" w:eastAsia="Times New Roman" w:hAnsi="Arial"/>
                <w:sz w:val="20"/>
                <w:szCs w:val="20"/>
                <w:lang w:val="es-ES" w:eastAsia="es-ES"/>
              </w:rPr>
              <w:t>LICENCIA DE USO DE SUELO PARA VIVIENDA QUE NO CONSTITUYA UN DESARROLLO INMOBILIARIO O DIVISIÓN DE LOTES</w:t>
            </w:r>
          </w:p>
        </w:tc>
        <w:tc>
          <w:tcPr>
            <w:tcW w:w="2140" w:type="pct"/>
            <w:gridSpan w:val="7"/>
            <w:tcBorders>
              <w:bottom w:val="single" w:sz="4" w:space="0" w:color="000000"/>
            </w:tcBorders>
          </w:tcPr>
          <w:p w14:paraId="2FD54831" w14:textId="77777777" w:rsidR="00655624" w:rsidRPr="00655624" w:rsidRDefault="00655624" w:rsidP="00655624">
            <w:pPr>
              <w:spacing w:after="0" w:line="240" w:lineRule="auto"/>
              <w:jc w:val="center"/>
              <w:rPr>
                <w:rFonts w:ascii="Arial" w:eastAsia="Times New Roman" w:hAnsi="Arial"/>
                <w:b/>
                <w:bCs/>
                <w:sz w:val="20"/>
                <w:szCs w:val="20"/>
                <w:lang w:val="es-ES" w:eastAsia="es-ES"/>
              </w:rPr>
            </w:pPr>
            <w:r w:rsidRPr="00655624">
              <w:rPr>
                <w:rFonts w:ascii="Arial" w:eastAsia="Times New Roman" w:hAnsi="Arial"/>
                <w:b/>
                <w:bCs/>
                <w:sz w:val="20"/>
                <w:szCs w:val="20"/>
                <w:lang w:val="es-ES" w:eastAsia="es-ES"/>
              </w:rPr>
              <w:t>LICENCIA</w:t>
            </w:r>
          </w:p>
        </w:tc>
        <w:tc>
          <w:tcPr>
            <w:tcW w:w="1064" w:type="pct"/>
            <w:gridSpan w:val="4"/>
            <w:tcBorders>
              <w:bottom w:val="single" w:sz="4" w:space="0" w:color="000000"/>
            </w:tcBorders>
          </w:tcPr>
          <w:p w14:paraId="243F50BA"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14.14 UMA</w:t>
            </w:r>
          </w:p>
        </w:tc>
      </w:tr>
      <w:tr w:rsidR="00655624" w:rsidRPr="00655624" w14:paraId="5BC547F7" w14:textId="77777777" w:rsidTr="007820F8">
        <w:trPr>
          <w:trHeight w:val="20"/>
        </w:trPr>
        <w:tc>
          <w:tcPr>
            <w:tcW w:w="1796" w:type="pct"/>
            <w:gridSpan w:val="2"/>
            <w:vMerge w:val="restart"/>
            <w:tcBorders>
              <w:top w:val="single" w:sz="4" w:space="0" w:color="000000"/>
              <w:left w:val="single" w:sz="4" w:space="0" w:color="000000"/>
            </w:tcBorders>
          </w:tcPr>
          <w:p w14:paraId="6360C9A6" w14:textId="77777777" w:rsidR="00655624" w:rsidRPr="00655624" w:rsidRDefault="00655624" w:rsidP="00655624">
            <w:pPr>
              <w:spacing w:after="0" w:line="240" w:lineRule="auto"/>
              <w:jc w:val="both"/>
              <w:rPr>
                <w:rFonts w:ascii="Arial" w:eastAsia="Times New Roman" w:hAnsi="Arial"/>
                <w:sz w:val="20"/>
                <w:szCs w:val="20"/>
                <w:lang w:val="es-ES" w:eastAsia="es-ES"/>
              </w:rPr>
            </w:pPr>
            <w:r w:rsidRPr="00655624">
              <w:rPr>
                <w:rFonts w:ascii="Arial" w:eastAsia="Times New Roman" w:hAnsi="Arial"/>
                <w:sz w:val="20"/>
                <w:szCs w:val="20"/>
                <w:lang w:val="es-ES" w:eastAsia="es-ES"/>
              </w:rPr>
              <w:t>LICENCIA USO DE SUELO COMERCIAL O INDUSTRIAL, EXCEPTO VIVIENDA</w:t>
            </w:r>
          </w:p>
        </w:tc>
        <w:tc>
          <w:tcPr>
            <w:tcW w:w="2140" w:type="pct"/>
            <w:gridSpan w:val="7"/>
            <w:tcBorders>
              <w:top w:val="single" w:sz="4" w:space="0" w:color="000000"/>
              <w:bottom w:val="single" w:sz="4" w:space="0" w:color="000000"/>
            </w:tcBorders>
          </w:tcPr>
          <w:p w14:paraId="1324D3AD" w14:textId="77777777" w:rsidR="00655624" w:rsidRPr="00655624" w:rsidRDefault="00655624" w:rsidP="00655624">
            <w:pPr>
              <w:spacing w:after="0" w:line="240" w:lineRule="auto"/>
              <w:rPr>
                <w:rFonts w:ascii="Arial" w:eastAsia="Times New Roman" w:hAnsi="Arial"/>
                <w:sz w:val="20"/>
                <w:szCs w:val="20"/>
                <w:lang w:val="es-ES" w:eastAsia="es-ES"/>
              </w:rPr>
            </w:pPr>
            <w:r w:rsidRPr="00655624">
              <w:rPr>
                <w:rFonts w:ascii="Arial" w:eastAsia="Times New Roman" w:hAnsi="Arial"/>
                <w:sz w:val="20"/>
                <w:szCs w:val="20"/>
                <w:lang w:val="es-ES" w:eastAsia="es-ES"/>
              </w:rPr>
              <w:t>1 a 20 M2</w:t>
            </w:r>
          </w:p>
        </w:tc>
        <w:tc>
          <w:tcPr>
            <w:tcW w:w="1064" w:type="pct"/>
            <w:gridSpan w:val="4"/>
            <w:tcBorders>
              <w:top w:val="single" w:sz="4" w:space="0" w:color="000000"/>
            </w:tcBorders>
          </w:tcPr>
          <w:p w14:paraId="06D95CAF"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.61 UMA</w:t>
            </w:r>
          </w:p>
        </w:tc>
      </w:tr>
      <w:tr w:rsidR="00655624" w:rsidRPr="00655624" w14:paraId="6C266D2D" w14:textId="77777777" w:rsidTr="007820F8">
        <w:trPr>
          <w:trHeight w:val="20"/>
        </w:trPr>
        <w:tc>
          <w:tcPr>
            <w:tcW w:w="1796" w:type="pct"/>
            <w:gridSpan w:val="2"/>
            <w:vMerge/>
            <w:tcBorders>
              <w:top w:val="single" w:sz="4" w:space="0" w:color="000000"/>
              <w:left w:val="single" w:sz="4" w:space="0" w:color="000000"/>
            </w:tcBorders>
          </w:tcPr>
          <w:p w14:paraId="3A66B6E2" w14:textId="77777777" w:rsidR="00655624" w:rsidRPr="00655624" w:rsidRDefault="00655624" w:rsidP="00655624">
            <w:pPr>
              <w:spacing w:after="0" w:line="240" w:lineRule="auto"/>
              <w:jc w:val="both"/>
              <w:rPr>
                <w:rFonts w:ascii="Arial" w:eastAsia="Times New Roman" w:hAnsi="Arial"/>
                <w:b/>
                <w:sz w:val="20"/>
                <w:szCs w:val="20"/>
                <w:lang w:val="es-ES" w:eastAsia="es-ES"/>
              </w:rPr>
            </w:pPr>
          </w:p>
        </w:tc>
        <w:tc>
          <w:tcPr>
            <w:tcW w:w="2140" w:type="pct"/>
            <w:gridSpan w:val="7"/>
            <w:tcBorders>
              <w:top w:val="single" w:sz="4" w:space="0" w:color="000000"/>
              <w:bottom w:val="single" w:sz="4" w:space="0" w:color="000000"/>
            </w:tcBorders>
          </w:tcPr>
          <w:p w14:paraId="1182C203" w14:textId="77777777" w:rsidR="00655624" w:rsidRPr="00655624" w:rsidRDefault="00655624" w:rsidP="00655624">
            <w:pPr>
              <w:spacing w:after="0" w:line="240" w:lineRule="auto"/>
              <w:rPr>
                <w:rFonts w:ascii="Arial" w:eastAsia="Times New Roman" w:hAnsi="Arial"/>
                <w:sz w:val="20"/>
                <w:szCs w:val="20"/>
                <w:lang w:val="es-ES" w:eastAsia="es-ES"/>
              </w:rPr>
            </w:pPr>
            <w:r w:rsidRPr="00655624">
              <w:rPr>
                <w:rFonts w:ascii="Arial" w:eastAsia="Times New Roman" w:hAnsi="Arial"/>
                <w:sz w:val="20"/>
                <w:szCs w:val="20"/>
                <w:lang w:val="es-ES" w:eastAsia="es-ES"/>
              </w:rPr>
              <w:t xml:space="preserve">21 a 40 M2 </w:t>
            </w:r>
          </w:p>
        </w:tc>
        <w:tc>
          <w:tcPr>
            <w:tcW w:w="1064" w:type="pct"/>
            <w:gridSpan w:val="4"/>
          </w:tcPr>
          <w:p w14:paraId="6059B29F"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.57 UMA</w:t>
            </w:r>
          </w:p>
        </w:tc>
      </w:tr>
      <w:tr w:rsidR="00655624" w:rsidRPr="00655624" w14:paraId="5A9FE7A0" w14:textId="77777777" w:rsidTr="007820F8">
        <w:trPr>
          <w:trHeight w:val="20"/>
        </w:trPr>
        <w:tc>
          <w:tcPr>
            <w:tcW w:w="1796" w:type="pct"/>
            <w:gridSpan w:val="2"/>
            <w:vMerge/>
            <w:tcBorders>
              <w:top w:val="single" w:sz="4" w:space="0" w:color="000000"/>
              <w:left w:val="single" w:sz="4" w:space="0" w:color="000000"/>
            </w:tcBorders>
          </w:tcPr>
          <w:p w14:paraId="19375B60" w14:textId="77777777" w:rsidR="00655624" w:rsidRPr="00655624" w:rsidRDefault="00655624" w:rsidP="00655624">
            <w:pPr>
              <w:spacing w:after="0" w:line="240" w:lineRule="auto"/>
              <w:jc w:val="both"/>
              <w:rPr>
                <w:rFonts w:ascii="Arial" w:eastAsia="Times New Roman" w:hAnsi="Arial"/>
                <w:b/>
                <w:sz w:val="20"/>
                <w:szCs w:val="20"/>
                <w:lang w:val="es-ES" w:eastAsia="es-ES"/>
              </w:rPr>
            </w:pPr>
          </w:p>
        </w:tc>
        <w:tc>
          <w:tcPr>
            <w:tcW w:w="2140" w:type="pct"/>
            <w:gridSpan w:val="7"/>
            <w:tcBorders>
              <w:top w:val="single" w:sz="4" w:space="0" w:color="000000"/>
              <w:bottom w:val="single" w:sz="4" w:space="0" w:color="000000"/>
            </w:tcBorders>
          </w:tcPr>
          <w:p w14:paraId="7BB92772" w14:textId="77777777" w:rsidR="00655624" w:rsidRPr="00655624" w:rsidRDefault="00655624" w:rsidP="00655624">
            <w:pPr>
              <w:spacing w:after="0" w:line="240" w:lineRule="auto"/>
              <w:rPr>
                <w:rFonts w:ascii="Arial" w:eastAsia="Times New Roman" w:hAnsi="Arial"/>
                <w:sz w:val="20"/>
                <w:szCs w:val="20"/>
                <w:lang w:val="es-ES" w:eastAsia="es-ES"/>
              </w:rPr>
            </w:pPr>
            <w:r w:rsidRPr="00655624">
              <w:rPr>
                <w:rFonts w:ascii="Arial" w:eastAsia="Times New Roman" w:hAnsi="Arial"/>
                <w:sz w:val="20"/>
                <w:szCs w:val="20"/>
                <w:lang w:val="es-ES" w:eastAsia="es-ES"/>
              </w:rPr>
              <w:t>41 a 60 M2</w:t>
            </w:r>
          </w:p>
        </w:tc>
        <w:tc>
          <w:tcPr>
            <w:tcW w:w="1064" w:type="pct"/>
            <w:gridSpan w:val="4"/>
          </w:tcPr>
          <w:p w14:paraId="092B3BC0"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.53 UMA</w:t>
            </w:r>
          </w:p>
        </w:tc>
      </w:tr>
      <w:tr w:rsidR="00655624" w:rsidRPr="00655624" w14:paraId="52898119" w14:textId="77777777" w:rsidTr="007820F8">
        <w:trPr>
          <w:trHeight w:val="20"/>
        </w:trPr>
        <w:tc>
          <w:tcPr>
            <w:tcW w:w="1796" w:type="pct"/>
            <w:gridSpan w:val="2"/>
            <w:vMerge/>
            <w:tcBorders>
              <w:top w:val="single" w:sz="4" w:space="0" w:color="000000"/>
              <w:left w:val="single" w:sz="4" w:space="0" w:color="000000"/>
            </w:tcBorders>
          </w:tcPr>
          <w:p w14:paraId="4385CBC7" w14:textId="77777777" w:rsidR="00655624" w:rsidRPr="00655624" w:rsidRDefault="00655624" w:rsidP="00655624">
            <w:pPr>
              <w:spacing w:after="0" w:line="240" w:lineRule="auto"/>
              <w:jc w:val="both"/>
              <w:rPr>
                <w:rFonts w:ascii="Arial" w:eastAsia="Times New Roman" w:hAnsi="Arial"/>
                <w:b/>
                <w:sz w:val="20"/>
                <w:szCs w:val="20"/>
                <w:lang w:val="es-ES" w:eastAsia="es-ES"/>
              </w:rPr>
            </w:pPr>
          </w:p>
        </w:tc>
        <w:tc>
          <w:tcPr>
            <w:tcW w:w="2140" w:type="pct"/>
            <w:gridSpan w:val="7"/>
            <w:tcBorders>
              <w:top w:val="single" w:sz="4" w:space="0" w:color="000000"/>
              <w:bottom w:val="single" w:sz="4" w:space="0" w:color="000000"/>
            </w:tcBorders>
          </w:tcPr>
          <w:p w14:paraId="7EE76549" w14:textId="77777777" w:rsidR="00655624" w:rsidRPr="00655624" w:rsidRDefault="00655624" w:rsidP="00655624">
            <w:pPr>
              <w:spacing w:after="0" w:line="240" w:lineRule="auto"/>
              <w:rPr>
                <w:rFonts w:ascii="Arial" w:eastAsia="Times New Roman" w:hAnsi="Arial"/>
                <w:sz w:val="20"/>
                <w:szCs w:val="20"/>
                <w:lang w:val="es-ES" w:eastAsia="es-ES"/>
              </w:rPr>
            </w:pPr>
            <w:r w:rsidRPr="00655624">
              <w:rPr>
                <w:rFonts w:ascii="Arial" w:eastAsia="Times New Roman" w:hAnsi="Arial"/>
                <w:sz w:val="20"/>
                <w:szCs w:val="20"/>
                <w:lang w:val="es-ES" w:eastAsia="es-ES"/>
              </w:rPr>
              <w:t>61 a 100 M2</w:t>
            </w:r>
          </w:p>
        </w:tc>
        <w:tc>
          <w:tcPr>
            <w:tcW w:w="1064" w:type="pct"/>
            <w:gridSpan w:val="4"/>
          </w:tcPr>
          <w:p w14:paraId="0E25931D"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.48 UMA</w:t>
            </w:r>
          </w:p>
        </w:tc>
      </w:tr>
      <w:tr w:rsidR="00655624" w:rsidRPr="00655624" w14:paraId="57CFA0E7" w14:textId="77777777" w:rsidTr="007820F8">
        <w:trPr>
          <w:trHeight w:val="20"/>
        </w:trPr>
        <w:tc>
          <w:tcPr>
            <w:tcW w:w="1796" w:type="pct"/>
            <w:gridSpan w:val="2"/>
            <w:vMerge/>
            <w:tcBorders>
              <w:top w:val="single" w:sz="4" w:space="0" w:color="000000"/>
              <w:left w:val="single" w:sz="4" w:space="0" w:color="000000"/>
            </w:tcBorders>
          </w:tcPr>
          <w:p w14:paraId="002A7374" w14:textId="77777777" w:rsidR="00655624" w:rsidRPr="00655624" w:rsidRDefault="00655624" w:rsidP="00655624">
            <w:pPr>
              <w:spacing w:after="0" w:line="240" w:lineRule="auto"/>
              <w:jc w:val="both"/>
              <w:rPr>
                <w:rFonts w:ascii="Arial" w:eastAsia="Times New Roman" w:hAnsi="Arial"/>
                <w:b/>
                <w:sz w:val="20"/>
                <w:szCs w:val="20"/>
                <w:lang w:val="es-ES" w:eastAsia="es-ES"/>
              </w:rPr>
            </w:pPr>
          </w:p>
        </w:tc>
        <w:tc>
          <w:tcPr>
            <w:tcW w:w="2140" w:type="pct"/>
            <w:gridSpan w:val="7"/>
            <w:tcBorders>
              <w:top w:val="single" w:sz="4" w:space="0" w:color="000000"/>
              <w:bottom w:val="single" w:sz="4" w:space="0" w:color="000000"/>
            </w:tcBorders>
          </w:tcPr>
          <w:p w14:paraId="779BD4AC" w14:textId="77777777" w:rsidR="00655624" w:rsidRPr="00655624" w:rsidRDefault="00655624" w:rsidP="00655624">
            <w:pPr>
              <w:spacing w:after="0" w:line="240" w:lineRule="auto"/>
              <w:rPr>
                <w:rFonts w:ascii="Arial" w:eastAsia="Times New Roman" w:hAnsi="Arial"/>
                <w:sz w:val="20"/>
                <w:szCs w:val="20"/>
                <w:lang w:val="es-ES" w:eastAsia="es-ES"/>
              </w:rPr>
            </w:pPr>
            <w:r w:rsidRPr="00655624">
              <w:rPr>
                <w:rFonts w:ascii="Arial" w:eastAsia="Times New Roman" w:hAnsi="Arial"/>
                <w:sz w:val="20"/>
                <w:szCs w:val="20"/>
                <w:lang w:val="es-ES" w:eastAsia="es-ES"/>
              </w:rPr>
              <w:t>101 a 200 M2</w:t>
            </w:r>
          </w:p>
        </w:tc>
        <w:tc>
          <w:tcPr>
            <w:tcW w:w="1064" w:type="pct"/>
            <w:gridSpan w:val="4"/>
          </w:tcPr>
          <w:p w14:paraId="303AB8C8"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.44 UMA</w:t>
            </w:r>
          </w:p>
        </w:tc>
      </w:tr>
      <w:tr w:rsidR="00655624" w:rsidRPr="00655624" w14:paraId="056BEA27" w14:textId="77777777" w:rsidTr="007820F8">
        <w:trPr>
          <w:trHeight w:val="20"/>
        </w:trPr>
        <w:tc>
          <w:tcPr>
            <w:tcW w:w="1796" w:type="pct"/>
            <w:gridSpan w:val="2"/>
            <w:vMerge/>
            <w:tcBorders>
              <w:top w:val="single" w:sz="4" w:space="0" w:color="000000"/>
              <w:left w:val="single" w:sz="4" w:space="0" w:color="000000"/>
            </w:tcBorders>
          </w:tcPr>
          <w:p w14:paraId="535CAC5D" w14:textId="77777777" w:rsidR="00655624" w:rsidRPr="00655624" w:rsidRDefault="00655624" w:rsidP="00655624">
            <w:pPr>
              <w:spacing w:after="0" w:line="240" w:lineRule="auto"/>
              <w:jc w:val="both"/>
              <w:rPr>
                <w:rFonts w:ascii="Arial" w:eastAsia="Times New Roman" w:hAnsi="Arial"/>
                <w:b/>
                <w:sz w:val="20"/>
                <w:szCs w:val="20"/>
                <w:lang w:val="es-ES" w:eastAsia="es-ES"/>
              </w:rPr>
            </w:pPr>
          </w:p>
        </w:tc>
        <w:tc>
          <w:tcPr>
            <w:tcW w:w="2140" w:type="pct"/>
            <w:gridSpan w:val="7"/>
            <w:tcBorders>
              <w:top w:val="single" w:sz="4" w:space="0" w:color="000000"/>
              <w:bottom w:val="single" w:sz="4" w:space="0" w:color="000000"/>
            </w:tcBorders>
          </w:tcPr>
          <w:p w14:paraId="254D3B96" w14:textId="77777777" w:rsidR="00655624" w:rsidRPr="00655624" w:rsidRDefault="00655624" w:rsidP="00655624">
            <w:pPr>
              <w:spacing w:after="0" w:line="240" w:lineRule="auto"/>
              <w:rPr>
                <w:rFonts w:ascii="Arial" w:eastAsia="Times New Roman" w:hAnsi="Arial"/>
                <w:sz w:val="20"/>
                <w:szCs w:val="20"/>
                <w:lang w:val="es-ES" w:eastAsia="es-ES"/>
              </w:rPr>
            </w:pPr>
            <w:r w:rsidRPr="00655624">
              <w:rPr>
                <w:rFonts w:ascii="Arial" w:eastAsia="Times New Roman" w:hAnsi="Arial"/>
                <w:sz w:val="20"/>
                <w:szCs w:val="20"/>
                <w:lang w:val="es-ES" w:eastAsia="es-ES"/>
              </w:rPr>
              <w:t>201 a 300 M2</w:t>
            </w:r>
          </w:p>
        </w:tc>
        <w:tc>
          <w:tcPr>
            <w:tcW w:w="1064" w:type="pct"/>
            <w:gridSpan w:val="4"/>
          </w:tcPr>
          <w:p w14:paraId="1EF3AE21"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.48 UMA</w:t>
            </w:r>
          </w:p>
        </w:tc>
      </w:tr>
      <w:tr w:rsidR="00655624" w:rsidRPr="00655624" w14:paraId="5834402C" w14:textId="77777777" w:rsidTr="007820F8">
        <w:trPr>
          <w:trHeight w:val="20"/>
        </w:trPr>
        <w:tc>
          <w:tcPr>
            <w:tcW w:w="1796" w:type="pct"/>
            <w:gridSpan w:val="2"/>
            <w:vMerge/>
            <w:tcBorders>
              <w:top w:val="single" w:sz="4" w:space="0" w:color="000000"/>
              <w:left w:val="single" w:sz="4" w:space="0" w:color="000000"/>
            </w:tcBorders>
          </w:tcPr>
          <w:p w14:paraId="18029C8F" w14:textId="77777777" w:rsidR="00655624" w:rsidRPr="00655624" w:rsidRDefault="00655624" w:rsidP="00655624">
            <w:pPr>
              <w:spacing w:after="0" w:line="240" w:lineRule="auto"/>
              <w:jc w:val="both"/>
              <w:rPr>
                <w:rFonts w:ascii="Arial" w:eastAsia="Times New Roman" w:hAnsi="Arial"/>
                <w:b/>
                <w:sz w:val="20"/>
                <w:szCs w:val="20"/>
                <w:lang w:val="es-ES" w:eastAsia="es-ES"/>
              </w:rPr>
            </w:pPr>
          </w:p>
        </w:tc>
        <w:tc>
          <w:tcPr>
            <w:tcW w:w="2140" w:type="pct"/>
            <w:gridSpan w:val="7"/>
            <w:tcBorders>
              <w:top w:val="single" w:sz="4" w:space="0" w:color="000000"/>
              <w:bottom w:val="single" w:sz="4" w:space="0" w:color="000000"/>
            </w:tcBorders>
          </w:tcPr>
          <w:p w14:paraId="373CCAE1" w14:textId="77777777" w:rsidR="00655624" w:rsidRPr="00655624" w:rsidRDefault="00655624" w:rsidP="00655624">
            <w:pPr>
              <w:spacing w:after="0" w:line="240" w:lineRule="auto"/>
              <w:rPr>
                <w:rFonts w:ascii="Arial" w:eastAsia="Times New Roman" w:hAnsi="Arial"/>
                <w:sz w:val="20"/>
                <w:szCs w:val="20"/>
                <w:lang w:val="es-ES" w:eastAsia="es-ES"/>
              </w:rPr>
            </w:pPr>
            <w:r w:rsidRPr="00655624">
              <w:rPr>
                <w:rFonts w:ascii="Arial" w:eastAsia="Times New Roman" w:hAnsi="Arial"/>
                <w:sz w:val="20"/>
                <w:szCs w:val="20"/>
                <w:lang w:val="es-ES" w:eastAsia="es-ES"/>
              </w:rPr>
              <w:t>301 a 500 M2</w:t>
            </w:r>
          </w:p>
        </w:tc>
        <w:tc>
          <w:tcPr>
            <w:tcW w:w="1064" w:type="pct"/>
            <w:gridSpan w:val="4"/>
          </w:tcPr>
          <w:p w14:paraId="323FE4AB"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.44 UMA</w:t>
            </w:r>
          </w:p>
        </w:tc>
      </w:tr>
      <w:tr w:rsidR="00655624" w:rsidRPr="00655624" w14:paraId="348B22A4" w14:textId="77777777" w:rsidTr="007820F8">
        <w:trPr>
          <w:trHeight w:val="20"/>
        </w:trPr>
        <w:tc>
          <w:tcPr>
            <w:tcW w:w="1796" w:type="pct"/>
            <w:gridSpan w:val="2"/>
            <w:vMerge/>
            <w:tcBorders>
              <w:top w:val="single" w:sz="4" w:space="0" w:color="000000"/>
              <w:left w:val="single" w:sz="4" w:space="0" w:color="000000"/>
            </w:tcBorders>
          </w:tcPr>
          <w:p w14:paraId="678EBFD5" w14:textId="77777777" w:rsidR="00655624" w:rsidRPr="00655624" w:rsidRDefault="00655624" w:rsidP="00655624">
            <w:pPr>
              <w:spacing w:after="0" w:line="240" w:lineRule="auto"/>
              <w:jc w:val="both"/>
              <w:rPr>
                <w:rFonts w:ascii="Arial" w:eastAsia="Times New Roman" w:hAnsi="Arial"/>
                <w:b/>
                <w:sz w:val="20"/>
                <w:szCs w:val="20"/>
                <w:lang w:val="es-ES" w:eastAsia="es-ES"/>
              </w:rPr>
            </w:pPr>
          </w:p>
        </w:tc>
        <w:tc>
          <w:tcPr>
            <w:tcW w:w="2140" w:type="pct"/>
            <w:gridSpan w:val="7"/>
            <w:tcBorders>
              <w:top w:val="single" w:sz="4" w:space="0" w:color="000000"/>
              <w:bottom w:val="single" w:sz="4" w:space="0" w:color="000000"/>
            </w:tcBorders>
          </w:tcPr>
          <w:p w14:paraId="6A624523" w14:textId="77777777" w:rsidR="00655624" w:rsidRPr="00655624" w:rsidRDefault="00655624" w:rsidP="00655624">
            <w:pPr>
              <w:spacing w:after="0" w:line="240" w:lineRule="auto"/>
              <w:rPr>
                <w:rFonts w:ascii="Arial" w:eastAsia="Times New Roman" w:hAnsi="Arial"/>
                <w:sz w:val="20"/>
                <w:szCs w:val="20"/>
                <w:lang w:val="es-ES" w:eastAsia="es-ES"/>
              </w:rPr>
            </w:pPr>
            <w:r w:rsidRPr="00655624">
              <w:rPr>
                <w:rFonts w:ascii="Arial" w:eastAsia="Times New Roman" w:hAnsi="Arial"/>
                <w:sz w:val="20"/>
                <w:szCs w:val="20"/>
                <w:lang w:val="es-ES" w:eastAsia="es-ES"/>
              </w:rPr>
              <w:t>501 a 1000 M2</w:t>
            </w:r>
          </w:p>
        </w:tc>
        <w:tc>
          <w:tcPr>
            <w:tcW w:w="1064" w:type="pct"/>
            <w:gridSpan w:val="4"/>
          </w:tcPr>
          <w:p w14:paraId="57034C18"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.39 UMA</w:t>
            </w:r>
          </w:p>
        </w:tc>
      </w:tr>
      <w:tr w:rsidR="00655624" w:rsidRPr="00655624" w14:paraId="6A783155" w14:textId="77777777" w:rsidTr="007820F8">
        <w:trPr>
          <w:trHeight w:val="20"/>
        </w:trPr>
        <w:tc>
          <w:tcPr>
            <w:tcW w:w="1796" w:type="pct"/>
            <w:gridSpan w:val="2"/>
            <w:vMerge/>
            <w:tcBorders>
              <w:top w:val="single" w:sz="4" w:space="0" w:color="000000"/>
              <w:left w:val="single" w:sz="4" w:space="0" w:color="000000"/>
            </w:tcBorders>
          </w:tcPr>
          <w:p w14:paraId="58BCB2F6" w14:textId="77777777" w:rsidR="00655624" w:rsidRPr="00655624" w:rsidRDefault="00655624" w:rsidP="00655624">
            <w:pPr>
              <w:spacing w:after="0" w:line="240" w:lineRule="auto"/>
              <w:jc w:val="both"/>
              <w:rPr>
                <w:rFonts w:ascii="Arial" w:eastAsia="Times New Roman" w:hAnsi="Arial"/>
                <w:b/>
                <w:sz w:val="20"/>
                <w:szCs w:val="20"/>
                <w:lang w:val="es-ES" w:eastAsia="es-ES"/>
              </w:rPr>
            </w:pPr>
          </w:p>
        </w:tc>
        <w:tc>
          <w:tcPr>
            <w:tcW w:w="2140" w:type="pct"/>
            <w:gridSpan w:val="7"/>
            <w:tcBorders>
              <w:top w:val="single" w:sz="4" w:space="0" w:color="000000"/>
              <w:bottom w:val="single" w:sz="4" w:space="0" w:color="000000"/>
            </w:tcBorders>
          </w:tcPr>
          <w:p w14:paraId="5A2A68D9" w14:textId="77777777" w:rsidR="00655624" w:rsidRPr="00655624" w:rsidRDefault="00655624" w:rsidP="00655624">
            <w:pPr>
              <w:spacing w:after="0" w:line="240" w:lineRule="auto"/>
              <w:rPr>
                <w:rFonts w:ascii="Arial" w:eastAsia="Times New Roman" w:hAnsi="Arial"/>
                <w:sz w:val="20"/>
                <w:szCs w:val="20"/>
                <w:lang w:val="es-ES" w:eastAsia="es-ES"/>
              </w:rPr>
            </w:pPr>
            <w:r w:rsidRPr="00655624">
              <w:rPr>
                <w:rFonts w:ascii="Arial" w:eastAsia="Times New Roman" w:hAnsi="Arial"/>
                <w:sz w:val="20"/>
                <w:szCs w:val="20"/>
                <w:lang w:val="es-ES" w:eastAsia="es-ES"/>
              </w:rPr>
              <w:t>1001 a 2000 M2</w:t>
            </w:r>
          </w:p>
        </w:tc>
        <w:tc>
          <w:tcPr>
            <w:tcW w:w="1064" w:type="pct"/>
            <w:gridSpan w:val="4"/>
          </w:tcPr>
          <w:p w14:paraId="280532BC"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.35 UMA</w:t>
            </w:r>
          </w:p>
        </w:tc>
      </w:tr>
      <w:tr w:rsidR="00655624" w:rsidRPr="00655624" w14:paraId="2FBF262D" w14:textId="77777777" w:rsidTr="007820F8">
        <w:trPr>
          <w:trHeight w:val="20"/>
        </w:trPr>
        <w:tc>
          <w:tcPr>
            <w:tcW w:w="1796" w:type="pct"/>
            <w:gridSpan w:val="2"/>
            <w:vMerge/>
            <w:tcBorders>
              <w:top w:val="single" w:sz="4" w:space="0" w:color="000000"/>
              <w:left w:val="single" w:sz="4" w:space="0" w:color="000000"/>
            </w:tcBorders>
          </w:tcPr>
          <w:p w14:paraId="20097E52" w14:textId="77777777" w:rsidR="00655624" w:rsidRPr="00655624" w:rsidRDefault="00655624" w:rsidP="00655624">
            <w:pPr>
              <w:spacing w:after="0" w:line="240" w:lineRule="auto"/>
              <w:jc w:val="both"/>
              <w:rPr>
                <w:rFonts w:ascii="Arial" w:eastAsia="Times New Roman" w:hAnsi="Arial"/>
                <w:b/>
                <w:sz w:val="20"/>
                <w:szCs w:val="20"/>
                <w:lang w:val="es-ES" w:eastAsia="es-ES"/>
              </w:rPr>
            </w:pPr>
          </w:p>
        </w:tc>
        <w:tc>
          <w:tcPr>
            <w:tcW w:w="2140" w:type="pct"/>
            <w:gridSpan w:val="7"/>
            <w:tcBorders>
              <w:top w:val="single" w:sz="4" w:space="0" w:color="000000"/>
              <w:bottom w:val="single" w:sz="4" w:space="0" w:color="000000"/>
            </w:tcBorders>
          </w:tcPr>
          <w:p w14:paraId="273FCD9B" w14:textId="77777777" w:rsidR="00655624" w:rsidRPr="00655624" w:rsidRDefault="00655624" w:rsidP="00655624">
            <w:pPr>
              <w:spacing w:after="0" w:line="240" w:lineRule="auto"/>
              <w:rPr>
                <w:rFonts w:ascii="Arial" w:eastAsia="Times New Roman" w:hAnsi="Arial"/>
                <w:sz w:val="20"/>
                <w:szCs w:val="20"/>
                <w:lang w:val="es-ES" w:eastAsia="es-ES"/>
              </w:rPr>
            </w:pPr>
            <w:r w:rsidRPr="00655624">
              <w:rPr>
                <w:rFonts w:ascii="Arial" w:eastAsia="Times New Roman" w:hAnsi="Arial"/>
                <w:sz w:val="20"/>
                <w:szCs w:val="20"/>
                <w:lang w:val="es-ES" w:eastAsia="es-ES"/>
              </w:rPr>
              <w:t>2001 a 5000 M2</w:t>
            </w:r>
          </w:p>
        </w:tc>
        <w:tc>
          <w:tcPr>
            <w:tcW w:w="1064" w:type="pct"/>
            <w:gridSpan w:val="4"/>
          </w:tcPr>
          <w:p w14:paraId="55BF8787"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.30 UMA</w:t>
            </w:r>
          </w:p>
        </w:tc>
      </w:tr>
      <w:tr w:rsidR="00655624" w:rsidRPr="00655624" w14:paraId="4B37EF33" w14:textId="77777777" w:rsidTr="007820F8">
        <w:trPr>
          <w:trHeight w:val="20"/>
        </w:trPr>
        <w:tc>
          <w:tcPr>
            <w:tcW w:w="1796" w:type="pct"/>
            <w:gridSpan w:val="2"/>
            <w:vMerge/>
            <w:tcBorders>
              <w:top w:val="single" w:sz="4" w:space="0" w:color="000000"/>
              <w:left w:val="single" w:sz="4" w:space="0" w:color="000000"/>
            </w:tcBorders>
          </w:tcPr>
          <w:p w14:paraId="532867E9" w14:textId="77777777" w:rsidR="00655624" w:rsidRPr="00655624" w:rsidRDefault="00655624" w:rsidP="00655624">
            <w:pPr>
              <w:spacing w:after="0" w:line="240" w:lineRule="auto"/>
              <w:jc w:val="both"/>
              <w:rPr>
                <w:rFonts w:ascii="Arial" w:eastAsia="Times New Roman" w:hAnsi="Arial"/>
                <w:b/>
                <w:sz w:val="20"/>
                <w:szCs w:val="20"/>
                <w:lang w:val="es-ES" w:eastAsia="es-ES"/>
              </w:rPr>
            </w:pPr>
          </w:p>
        </w:tc>
        <w:tc>
          <w:tcPr>
            <w:tcW w:w="2140" w:type="pct"/>
            <w:gridSpan w:val="7"/>
            <w:tcBorders>
              <w:top w:val="single" w:sz="4" w:space="0" w:color="000000"/>
              <w:bottom w:val="single" w:sz="4" w:space="0" w:color="000000"/>
            </w:tcBorders>
          </w:tcPr>
          <w:p w14:paraId="50272E22" w14:textId="77777777" w:rsidR="00655624" w:rsidRPr="00655624" w:rsidRDefault="00655624" w:rsidP="00655624">
            <w:pPr>
              <w:spacing w:after="0" w:line="240" w:lineRule="auto"/>
              <w:rPr>
                <w:rFonts w:ascii="Arial" w:eastAsia="Times New Roman" w:hAnsi="Arial"/>
                <w:sz w:val="20"/>
                <w:szCs w:val="20"/>
                <w:lang w:val="es-ES" w:eastAsia="es-ES"/>
              </w:rPr>
            </w:pPr>
            <w:r w:rsidRPr="00655624">
              <w:rPr>
                <w:rFonts w:ascii="Arial" w:eastAsia="Times New Roman" w:hAnsi="Arial"/>
                <w:sz w:val="20"/>
                <w:szCs w:val="20"/>
                <w:lang w:val="es-ES" w:eastAsia="es-ES"/>
              </w:rPr>
              <w:t>5001 a 10,000 M2</w:t>
            </w:r>
          </w:p>
        </w:tc>
        <w:tc>
          <w:tcPr>
            <w:tcW w:w="1064" w:type="pct"/>
            <w:gridSpan w:val="4"/>
          </w:tcPr>
          <w:p w14:paraId="0A21BC0D"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.04 UMA</w:t>
            </w:r>
          </w:p>
        </w:tc>
      </w:tr>
      <w:tr w:rsidR="00655624" w:rsidRPr="00655624" w14:paraId="2A31E894" w14:textId="77777777" w:rsidTr="007820F8">
        <w:trPr>
          <w:trHeight w:val="20"/>
        </w:trPr>
        <w:tc>
          <w:tcPr>
            <w:tcW w:w="1796" w:type="pct"/>
            <w:gridSpan w:val="2"/>
            <w:vMerge/>
            <w:tcBorders>
              <w:top w:val="single" w:sz="4" w:space="0" w:color="000000"/>
              <w:left w:val="single" w:sz="4" w:space="0" w:color="000000"/>
            </w:tcBorders>
          </w:tcPr>
          <w:p w14:paraId="3BE0655F" w14:textId="77777777" w:rsidR="00655624" w:rsidRPr="00655624" w:rsidRDefault="00655624" w:rsidP="00655624">
            <w:pPr>
              <w:spacing w:after="0" w:line="240" w:lineRule="auto"/>
              <w:jc w:val="both"/>
              <w:rPr>
                <w:rFonts w:ascii="Arial" w:eastAsia="Times New Roman" w:hAnsi="Arial"/>
                <w:b/>
                <w:sz w:val="20"/>
                <w:szCs w:val="20"/>
                <w:lang w:val="es-ES" w:eastAsia="es-ES"/>
              </w:rPr>
            </w:pPr>
          </w:p>
        </w:tc>
        <w:tc>
          <w:tcPr>
            <w:tcW w:w="2140" w:type="pct"/>
            <w:gridSpan w:val="7"/>
            <w:tcBorders>
              <w:top w:val="single" w:sz="4" w:space="0" w:color="000000"/>
              <w:bottom w:val="single" w:sz="4" w:space="0" w:color="000000"/>
            </w:tcBorders>
          </w:tcPr>
          <w:p w14:paraId="2A9DD24B" w14:textId="77777777" w:rsidR="00655624" w:rsidRPr="00655624" w:rsidRDefault="00655624" w:rsidP="00655624">
            <w:pPr>
              <w:spacing w:after="0" w:line="240" w:lineRule="auto"/>
              <w:rPr>
                <w:rFonts w:ascii="Arial" w:eastAsia="Times New Roman" w:hAnsi="Arial"/>
                <w:sz w:val="20"/>
                <w:szCs w:val="20"/>
                <w:lang w:val="es-ES" w:eastAsia="es-ES"/>
              </w:rPr>
            </w:pPr>
            <w:r w:rsidRPr="00655624">
              <w:rPr>
                <w:rFonts w:ascii="Arial" w:eastAsia="Times New Roman" w:hAnsi="Arial"/>
                <w:sz w:val="20"/>
                <w:szCs w:val="20"/>
                <w:lang w:val="es-ES" w:eastAsia="es-ES"/>
              </w:rPr>
              <w:t>10,001 a 20,000 M2</w:t>
            </w:r>
          </w:p>
        </w:tc>
        <w:tc>
          <w:tcPr>
            <w:tcW w:w="1064" w:type="pct"/>
            <w:gridSpan w:val="4"/>
            <w:tcBorders>
              <w:bottom w:val="single" w:sz="4" w:space="0" w:color="000000"/>
            </w:tcBorders>
          </w:tcPr>
          <w:p w14:paraId="0399467D"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.03 UMA</w:t>
            </w:r>
          </w:p>
        </w:tc>
      </w:tr>
      <w:tr w:rsidR="00655624" w:rsidRPr="00655624" w14:paraId="02CC3697" w14:textId="77777777" w:rsidTr="007820F8">
        <w:trPr>
          <w:trHeight w:val="20"/>
        </w:trPr>
        <w:tc>
          <w:tcPr>
            <w:tcW w:w="1796" w:type="pct"/>
            <w:gridSpan w:val="2"/>
            <w:vMerge/>
            <w:tcBorders>
              <w:top w:val="single" w:sz="4" w:space="0" w:color="000000"/>
              <w:left w:val="single" w:sz="4" w:space="0" w:color="000000"/>
            </w:tcBorders>
          </w:tcPr>
          <w:p w14:paraId="57B42DF6" w14:textId="77777777" w:rsidR="00655624" w:rsidRPr="00655624" w:rsidRDefault="00655624" w:rsidP="00655624">
            <w:pPr>
              <w:spacing w:after="0" w:line="240" w:lineRule="auto"/>
              <w:jc w:val="both"/>
              <w:rPr>
                <w:rFonts w:ascii="Arial" w:eastAsia="Times New Roman" w:hAnsi="Arial"/>
                <w:b/>
                <w:sz w:val="20"/>
                <w:szCs w:val="20"/>
                <w:lang w:val="es-ES" w:eastAsia="es-ES"/>
              </w:rPr>
            </w:pPr>
          </w:p>
        </w:tc>
        <w:tc>
          <w:tcPr>
            <w:tcW w:w="2140" w:type="pct"/>
            <w:gridSpan w:val="7"/>
            <w:tcBorders>
              <w:top w:val="single" w:sz="4" w:space="0" w:color="000000"/>
              <w:bottom w:val="single" w:sz="4" w:space="0" w:color="000000"/>
            </w:tcBorders>
          </w:tcPr>
          <w:p w14:paraId="3654190C" w14:textId="77777777" w:rsidR="00655624" w:rsidRPr="00655624" w:rsidRDefault="00655624" w:rsidP="00655624">
            <w:pPr>
              <w:spacing w:after="0" w:line="240" w:lineRule="auto"/>
              <w:rPr>
                <w:rFonts w:ascii="Arial" w:eastAsia="Times New Roman" w:hAnsi="Arial"/>
                <w:sz w:val="20"/>
                <w:szCs w:val="20"/>
                <w:lang w:val="es-ES" w:eastAsia="es-ES"/>
              </w:rPr>
            </w:pPr>
            <w:r w:rsidRPr="00655624">
              <w:rPr>
                <w:rFonts w:ascii="Arial" w:eastAsia="Times New Roman" w:hAnsi="Arial"/>
                <w:sz w:val="20"/>
                <w:szCs w:val="20"/>
                <w:lang w:val="es-ES" w:eastAsia="es-ES"/>
              </w:rPr>
              <w:t>20,001 a 100,000 M2</w:t>
            </w:r>
          </w:p>
        </w:tc>
        <w:tc>
          <w:tcPr>
            <w:tcW w:w="1064" w:type="pct"/>
            <w:gridSpan w:val="4"/>
            <w:tcBorders>
              <w:bottom w:val="single" w:sz="4" w:space="0" w:color="000000"/>
            </w:tcBorders>
          </w:tcPr>
          <w:p w14:paraId="5351C3AA"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.03 UMA</w:t>
            </w:r>
          </w:p>
        </w:tc>
      </w:tr>
      <w:tr w:rsidR="00655624" w:rsidRPr="00655624" w14:paraId="2DBFB805" w14:textId="77777777" w:rsidTr="007820F8">
        <w:trPr>
          <w:trHeight w:val="20"/>
        </w:trPr>
        <w:tc>
          <w:tcPr>
            <w:tcW w:w="1796" w:type="pct"/>
            <w:gridSpan w:val="2"/>
            <w:vMerge/>
            <w:tcBorders>
              <w:top w:val="single" w:sz="4" w:space="0" w:color="000000"/>
              <w:left w:val="single" w:sz="4" w:space="0" w:color="000000"/>
            </w:tcBorders>
          </w:tcPr>
          <w:p w14:paraId="6F56EC8F" w14:textId="77777777" w:rsidR="00655624" w:rsidRPr="00655624" w:rsidRDefault="00655624" w:rsidP="00655624">
            <w:pPr>
              <w:spacing w:after="0" w:line="240" w:lineRule="auto"/>
              <w:jc w:val="both"/>
              <w:rPr>
                <w:rFonts w:ascii="Arial" w:eastAsia="Times New Roman" w:hAnsi="Arial"/>
                <w:b/>
                <w:sz w:val="20"/>
                <w:szCs w:val="20"/>
                <w:lang w:val="es-ES" w:eastAsia="es-ES"/>
              </w:rPr>
            </w:pPr>
          </w:p>
        </w:tc>
        <w:tc>
          <w:tcPr>
            <w:tcW w:w="2140" w:type="pct"/>
            <w:gridSpan w:val="7"/>
            <w:tcBorders>
              <w:top w:val="single" w:sz="4" w:space="0" w:color="000000"/>
              <w:bottom w:val="single" w:sz="4" w:space="0" w:color="000000"/>
            </w:tcBorders>
          </w:tcPr>
          <w:p w14:paraId="74BE2282" w14:textId="77777777" w:rsidR="00655624" w:rsidRPr="00655624" w:rsidRDefault="00655624" w:rsidP="00655624">
            <w:pPr>
              <w:spacing w:after="0" w:line="240" w:lineRule="auto"/>
              <w:rPr>
                <w:rFonts w:ascii="Arial" w:eastAsia="Times New Roman" w:hAnsi="Arial"/>
                <w:sz w:val="20"/>
                <w:szCs w:val="20"/>
                <w:lang w:val="es-ES" w:eastAsia="es-ES"/>
              </w:rPr>
            </w:pPr>
            <w:r w:rsidRPr="00655624">
              <w:rPr>
                <w:rFonts w:ascii="Arial" w:eastAsia="Times New Roman" w:hAnsi="Arial"/>
                <w:sz w:val="20"/>
                <w:szCs w:val="20"/>
                <w:lang w:val="es-ES" w:eastAsia="es-ES"/>
              </w:rPr>
              <w:t>100,001 M2 EN ADELANTE</w:t>
            </w:r>
          </w:p>
        </w:tc>
        <w:tc>
          <w:tcPr>
            <w:tcW w:w="1064" w:type="pct"/>
            <w:gridSpan w:val="4"/>
            <w:tcBorders>
              <w:bottom w:val="single" w:sz="4" w:space="0" w:color="000000"/>
            </w:tcBorders>
          </w:tcPr>
          <w:p w14:paraId="3D3ED009"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.02 UMA</w:t>
            </w:r>
          </w:p>
        </w:tc>
      </w:tr>
      <w:tr w:rsidR="00655624" w:rsidRPr="00655624" w14:paraId="5DE659F2" w14:textId="77777777" w:rsidTr="007820F8">
        <w:trPr>
          <w:trHeight w:val="20"/>
        </w:trPr>
        <w:tc>
          <w:tcPr>
            <w:tcW w:w="1796" w:type="pct"/>
            <w:gridSpan w:val="2"/>
            <w:vMerge w:val="restart"/>
            <w:tcBorders>
              <w:left w:val="single" w:sz="4" w:space="0" w:color="000000"/>
            </w:tcBorders>
          </w:tcPr>
          <w:p w14:paraId="2F036DFC" w14:textId="77777777" w:rsidR="00655624" w:rsidRPr="00655624" w:rsidRDefault="00655624" w:rsidP="00655624">
            <w:pPr>
              <w:spacing w:after="0" w:line="240" w:lineRule="auto"/>
              <w:jc w:val="both"/>
              <w:rPr>
                <w:rFonts w:ascii="Arial" w:eastAsia="Times New Roman" w:hAnsi="Arial"/>
                <w:sz w:val="20"/>
                <w:szCs w:val="20"/>
                <w:lang w:val="es-ES" w:eastAsia="es-ES"/>
              </w:rPr>
            </w:pPr>
            <w:r w:rsidRPr="00655624">
              <w:rPr>
                <w:rFonts w:ascii="Arial" w:eastAsia="Times New Roman" w:hAnsi="Arial"/>
                <w:sz w:val="20"/>
                <w:szCs w:val="20"/>
                <w:lang w:val="es-ES" w:eastAsia="es-ES"/>
              </w:rPr>
              <w:t>LICENCIA DE USO DE SUELO PARA EL TRAMITE DE LICENCIA DE CONSTRUCCION</w:t>
            </w:r>
          </w:p>
        </w:tc>
        <w:tc>
          <w:tcPr>
            <w:tcW w:w="2140" w:type="pct"/>
            <w:gridSpan w:val="7"/>
            <w:tcBorders>
              <w:top w:val="single" w:sz="4" w:space="0" w:color="000000"/>
              <w:bottom w:val="single" w:sz="4" w:space="0" w:color="000000"/>
            </w:tcBorders>
          </w:tcPr>
          <w:p w14:paraId="319F320B" w14:textId="77777777" w:rsidR="00655624" w:rsidRPr="00655624" w:rsidRDefault="00655624" w:rsidP="00655624">
            <w:pPr>
              <w:spacing w:after="0" w:line="240" w:lineRule="auto"/>
              <w:rPr>
                <w:rFonts w:ascii="Arial" w:eastAsia="Times New Roman" w:hAnsi="Arial"/>
                <w:sz w:val="20"/>
                <w:szCs w:val="20"/>
                <w:lang w:val="es-ES" w:eastAsia="es-ES"/>
              </w:rPr>
            </w:pPr>
            <w:r w:rsidRPr="00655624">
              <w:rPr>
                <w:rFonts w:ascii="Arial" w:eastAsia="Times New Roman" w:hAnsi="Arial"/>
                <w:sz w:val="20"/>
                <w:szCs w:val="20"/>
                <w:lang w:val="es-ES" w:eastAsia="es-ES"/>
              </w:rPr>
              <w:t>1 a 20 M2</w:t>
            </w:r>
          </w:p>
        </w:tc>
        <w:tc>
          <w:tcPr>
            <w:tcW w:w="1064" w:type="pct"/>
            <w:gridSpan w:val="4"/>
            <w:tcBorders>
              <w:bottom w:val="single" w:sz="4" w:space="0" w:color="000000"/>
            </w:tcBorders>
          </w:tcPr>
          <w:p w14:paraId="434F8D23"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2.65 UMA</w:t>
            </w:r>
          </w:p>
        </w:tc>
      </w:tr>
      <w:tr w:rsidR="00655624" w:rsidRPr="00655624" w14:paraId="234B3EF5" w14:textId="77777777" w:rsidTr="007820F8">
        <w:trPr>
          <w:trHeight w:val="20"/>
        </w:trPr>
        <w:tc>
          <w:tcPr>
            <w:tcW w:w="1796" w:type="pct"/>
            <w:gridSpan w:val="2"/>
            <w:vMerge/>
            <w:tcBorders>
              <w:left w:val="single" w:sz="4" w:space="0" w:color="000000"/>
            </w:tcBorders>
          </w:tcPr>
          <w:p w14:paraId="691577C5" w14:textId="77777777" w:rsidR="00655624" w:rsidRPr="00655624" w:rsidRDefault="00655624" w:rsidP="00655624">
            <w:pPr>
              <w:spacing w:after="0" w:line="240" w:lineRule="auto"/>
              <w:jc w:val="both"/>
              <w:rPr>
                <w:rFonts w:ascii="Arial" w:eastAsia="Times New Roman" w:hAnsi="Arial"/>
                <w:b/>
                <w:sz w:val="20"/>
                <w:szCs w:val="20"/>
                <w:lang w:val="es-ES" w:eastAsia="es-ES"/>
              </w:rPr>
            </w:pPr>
          </w:p>
        </w:tc>
        <w:tc>
          <w:tcPr>
            <w:tcW w:w="2140" w:type="pct"/>
            <w:gridSpan w:val="7"/>
            <w:tcBorders>
              <w:top w:val="single" w:sz="4" w:space="0" w:color="000000"/>
              <w:bottom w:val="single" w:sz="4" w:space="0" w:color="000000"/>
            </w:tcBorders>
          </w:tcPr>
          <w:p w14:paraId="77A0BF1E" w14:textId="77777777" w:rsidR="00655624" w:rsidRPr="00655624" w:rsidRDefault="00655624" w:rsidP="00655624">
            <w:pPr>
              <w:spacing w:after="0" w:line="240" w:lineRule="auto"/>
              <w:rPr>
                <w:rFonts w:ascii="Arial" w:eastAsia="Times New Roman" w:hAnsi="Arial"/>
                <w:sz w:val="20"/>
                <w:szCs w:val="20"/>
                <w:lang w:val="es-ES" w:eastAsia="es-ES"/>
              </w:rPr>
            </w:pPr>
            <w:r w:rsidRPr="00655624">
              <w:rPr>
                <w:rFonts w:ascii="Arial" w:eastAsia="Times New Roman" w:hAnsi="Arial"/>
                <w:sz w:val="20"/>
                <w:szCs w:val="20"/>
                <w:lang w:val="es-ES" w:eastAsia="es-ES"/>
              </w:rPr>
              <w:t>21 a 40 M2</w:t>
            </w:r>
          </w:p>
        </w:tc>
        <w:tc>
          <w:tcPr>
            <w:tcW w:w="1064" w:type="pct"/>
            <w:gridSpan w:val="4"/>
            <w:tcBorders>
              <w:bottom w:val="single" w:sz="4" w:space="0" w:color="000000"/>
            </w:tcBorders>
          </w:tcPr>
          <w:p w14:paraId="6CD0DA15"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4.41 UMA</w:t>
            </w:r>
          </w:p>
        </w:tc>
      </w:tr>
      <w:tr w:rsidR="00655624" w:rsidRPr="00655624" w14:paraId="0902B84B" w14:textId="77777777" w:rsidTr="007820F8">
        <w:trPr>
          <w:trHeight w:val="20"/>
        </w:trPr>
        <w:tc>
          <w:tcPr>
            <w:tcW w:w="1796" w:type="pct"/>
            <w:gridSpan w:val="2"/>
            <w:vMerge/>
            <w:tcBorders>
              <w:left w:val="single" w:sz="4" w:space="0" w:color="000000"/>
            </w:tcBorders>
          </w:tcPr>
          <w:p w14:paraId="18BB0311" w14:textId="77777777" w:rsidR="00655624" w:rsidRPr="00655624" w:rsidRDefault="00655624" w:rsidP="00655624">
            <w:pPr>
              <w:spacing w:after="0" w:line="240" w:lineRule="auto"/>
              <w:jc w:val="both"/>
              <w:rPr>
                <w:rFonts w:ascii="Arial" w:eastAsia="Times New Roman" w:hAnsi="Arial"/>
                <w:b/>
                <w:sz w:val="20"/>
                <w:szCs w:val="20"/>
                <w:lang w:val="es-ES" w:eastAsia="es-ES"/>
              </w:rPr>
            </w:pPr>
          </w:p>
        </w:tc>
        <w:tc>
          <w:tcPr>
            <w:tcW w:w="2140" w:type="pct"/>
            <w:gridSpan w:val="7"/>
            <w:tcBorders>
              <w:top w:val="single" w:sz="4" w:space="0" w:color="000000"/>
              <w:bottom w:val="single" w:sz="4" w:space="0" w:color="000000"/>
            </w:tcBorders>
          </w:tcPr>
          <w:p w14:paraId="59715048" w14:textId="77777777" w:rsidR="00655624" w:rsidRPr="00655624" w:rsidRDefault="00655624" w:rsidP="00655624">
            <w:pPr>
              <w:spacing w:after="0" w:line="240" w:lineRule="auto"/>
              <w:rPr>
                <w:rFonts w:ascii="Arial" w:eastAsia="Times New Roman" w:hAnsi="Arial"/>
                <w:sz w:val="20"/>
                <w:szCs w:val="20"/>
                <w:lang w:val="es-ES" w:eastAsia="es-ES"/>
              </w:rPr>
            </w:pPr>
            <w:r w:rsidRPr="00655624">
              <w:rPr>
                <w:rFonts w:ascii="Arial" w:eastAsia="Times New Roman" w:hAnsi="Arial"/>
                <w:sz w:val="20"/>
                <w:szCs w:val="20"/>
                <w:lang w:val="es-ES" w:eastAsia="es-ES"/>
              </w:rPr>
              <w:t xml:space="preserve">41 a 60 M2 </w:t>
            </w:r>
          </w:p>
        </w:tc>
        <w:tc>
          <w:tcPr>
            <w:tcW w:w="1064" w:type="pct"/>
            <w:gridSpan w:val="4"/>
            <w:tcBorders>
              <w:bottom w:val="single" w:sz="4" w:space="0" w:color="000000"/>
            </w:tcBorders>
          </w:tcPr>
          <w:p w14:paraId="6B21C155"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6.18 UMA</w:t>
            </w:r>
          </w:p>
        </w:tc>
      </w:tr>
      <w:tr w:rsidR="00655624" w:rsidRPr="00655624" w14:paraId="392B616D" w14:textId="77777777" w:rsidTr="007820F8">
        <w:trPr>
          <w:trHeight w:val="20"/>
        </w:trPr>
        <w:tc>
          <w:tcPr>
            <w:tcW w:w="1796" w:type="pct"/>
            <w:gridSpan w:val="2"/>
            <w:vMerge/>
            <w:tcBorders>
              <w:left w:val="single" w:sz="4" w:space="0" w:color="000000"/>
            </w:tcBorders>
          </w:tcPr>
          <w:p w14:paraId="4864C3A0" w14:textId="77777777" w:rsidR="00655624" w:rsidRPr="00655624" w:rsidRDefault="00655624" w:rsidP="00655624">
            <w:pPr>
              <w:spacing w:after="0" w:line="240" w:lineRule="auto"/>
              <w:jc w:val="both"/>
              <w:rPr>
                <w:rFonts w:ascii="Arial" w:eastAsia="Times New Roman" w:hAnsi="Arial"/>
                <w:b/>
                <w:sz w:val="20"/>
                <w:szCs w:val="20"/>
                <w:lang w:val="es-ES" w:eastAsia="es-ES"/>
              </w:rPr>
            </w:pPr>
          </w:p>
        </w:tc>
        <w:tc>
          <w:tcPr>
            <w:tcW w:w="2140" w:type="pct"/>
            <w:gridSpan w:val="7"/>
            <w:tcBorders>
              <w:top w:val="single" w:sz="4" w:space="0" w:color="000000"/>
              <w:bottom w:val="single" w:sz="4" w:space="0" w:color="000000"/>
            </w:tcBorders>
          </w:tcPr>
          <w:p w14:paraId="5CB1BBAC" w14:textId="77777777" w:rsidR="00655624" w:rsidRPr="00655624" w:rsidRDefault="00655624" w:rsidP="00655624">
            <w:pPr>
              <w:spacing w:after="0" w:line="240" w:lineRule="auto"/>
              <w:rPr>
                <w:rFonts w:ascii="Arial" w:eastAsia="Times New Roman" w:hAnsi="Arial"/>
                <w:sz w:val="20"/>
                <w:szCs w:val="20"/>
                <w:lang w:val="es-ES" w:eastAsia="es-ES"/>
              </w:rPr>
            </w:pPr>
            <w:r w:rsidRPr="00655624">
              <w:rPr>
                <w:rFonts w:ascii="Arial" w:eastAsia="Times New Roman" w:hAnsi="Arial"/>
                <w:sz w:val="20"/>
                <w:szCs w:val="20"/>
                <w:lang w:val="es-ES" w:eastAsia="es-ES"/>
              </w:rPr>
              <w:t>61 a 100 M2</w:t>
            </w:r>
          </w:p>
        </w:tc>
        <w:tc>
          <w:tcPr>
            <w:tcW w:w="1064" w:type="pct"/>
            <w:gridSpan w:val="4"/>
            <w:tcBorders>
              <w:bottom w:val="single" w:sz="4" w:space="0" w:color="000000"/>
            </w:tcBorders>
          </w:tcPr>
          <w:p w14:paraId="29799A90"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7.95 UMA</w:t>
            </w:r>
          </w:p>
        </w:tc>
      </w:tr>
      <w:tr w:rsidR="00655624" w:rsidRPr="00655624" w14:paraId="717BCCCF" w14:textId="77777777" w:rsidTr="007820F8">
        <w:trPr>
          <w:trHeight w:val="20"/>
        </w:trPr>
        <w:tc>
          <w:tcPr>
            <w:tcW w:w="1796" w:type="pct"/>
            <w:gridSpan w:val="2"/>
            <w:vMerge/>
            <w:tcBorders>
              <w:left w:val="single" w:sz="4" w:space="0" w:color="000000"/>
            </w:tcBorders>
          </w:tcPr>
          <w:p w14:paraId="504567A4" w14:textId="77777777" w:rsidR="00655624" w:rsidRPr="00655624" w:rsidRDefault="00655624" w:rsidP="00655624">
            <w:pPr>
              <w:spacing w:after="0" w:line="240" w:lineRule="auto"/>
              <w:jc w:val="both"/>
              <w:rPr>
                <w:rFonts w:ascii="Arial" w:eastAsia="Times New Roman" w:hAnsi="Arial"/>
                <w:b/>
                <w:sz w:val="20"/>
                <w:szCs w:val="20"/>
                <w:lang w:val="es-ES" w:eastAsia="es-ES"/>
              </w:rPr>
            </w:pPr>
          </w:p>
        </w:tc>
        <w:tc>
          <w:tcPr>
            <w:tcW w:w="2140" w:type="pct"/>
            <w:gridSpan w:val="7"/>
            <w:tcBorders>
              <w:top w:val="single" w:sz="4" w:space="0" w:color="000000"/>
              <w:bottom w:val="single" w:sz="4" w:space="0" w:color="000000"/>
            </w:tcBorders>
          </w:tcPr>
          <w:p w14:paraId="11A5DEA4" w14:textId="77777777" w:rsidR="00655624" w:rsidRPr="00655624" w:rsidRDefault="00655624" w:rsidP="00655624">
            <w:pPr>
              <w:spacing w:after="0" w:line="240" w:lineRule="auto"/>
              <w:rPr>
                <w:rFonts w:ascii="Arial" w:eastAsia="Times New Roman" w:hAnsi="Arial"/>
                <w:sz w:val="20"/>
                <w:szCs w:val="20"/>
                <w:lang w:val="es-ES" w:eastAsia="es-ES"/>
              </w:rPr>
            </w:pPr>
            <w:r w:rsidRPr="00655624">
              <w:rPr>
                <w:rFonts w:ascii="Arial" w:eastAsia="Times New Roman" w:hAnsi="Arial"/>
                <w:sz w:val="20"/>
                <w:szCs w:val="20"/>
                <w:lang w:val="es-ES" w:eastAsia="es-ES"/>
              </w:rPr>
              <w:t>101 a 200 M2</w:t>
            </w:r>
          </w:p>
        </w:tc>
        <w:tc>
          <w:tcPr>
            <w:tcW w:w="1064" w:type="pct"/>
            <w:gridSpan w:val="4"/>
            <w:tcBorders>
              <w:bottom w:val="single" w:sz="4" w:space="0" w:color="000000"/>
            </w:tcBorders>
          </w:tcPr>
          <w:p w14:paraId="235AE7D0"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9.72 UMA</w:t>
            </w:r>
          </w:p>
        </w:tc>
      </w:tr>
      <w:tr w:rsidR="00655624" w:rsidRPr="00655624" w14:paraId="2E73D168" w14:textId="77777777" w:rsidTr="007820F8">
        <w:trPr>
          <w:trHeight w:val="20"/>
        </w:trPr>
        <w:tc>
          <w:tcPr>
            <w:tcW w:w="1796" w:type="pct"/>
            <w:gridSpan w:val="2"/>
            <w:vMerge/>
            <w:tcBorders>
              <w:left w:val="single" w:sz="4" w:space="0" w:color="000000"/>
            </w:tcBorders>
          </w:tcPr>
          <w:p w14:paraId="356D0E85" w14:textId="77777777" w:rsidR="00655624" w:rsidRPr="00655624" w:rsidRDefault="00655624" w:rsidP="00655624">
            <w:pPr>
              <w:spacing w:after="0" w:line="240" w:lineRule="auto"/>
              <w:jc w:val="both"/>
              <w:rPr>
                <w:rFonts w:ascii="Arial" w:eastAsia="Times New Roman" w:hAnsi="Arial"/>
                <w:b/>
                <w:sz w:val="20"/>
                <w:szCs w:val="20"/>
                <w:lang w:val="es-ES" w:eastAsia="es-ES"/>
              </w:rPr>
            </w:pPr>
          </w:p>
        </w:tc>
        <w:tc>
          <w:tcPr>
            <w:tcW w:w="2140" w:type="pct"/>
            <w:gridSpan w:val="7"/>
            <w:tcBorders>
              <w:top w:val="single" w:sz="4" w:space="0" w:color="000000"/>
              <w:bottom w:val="single" w:sz="4" w:space="0" w:color="000000"/>
            </w:tcBorders>
          </w:tcPr>
          <w:p w14:paraId="33D2DEC2" w14:textId="77777777" w:rsidR="00655624" w:rsidRPr="00655624" w:rsidRDefault="00655624" w:rsidP="00655624">
            <w:pPr>
              <w:spacing w:after="0" w:line="240" w:lineRule="auto"/>
              <w:rPr>
                <w:rFonts w:ascii="Arial" w:eastAsia="Times New Roman" w:hAnsi="Arial"/>
                <w:sz w:val="20"/>
                <w:szCs w:val="20"/>
                <w:lang w:val="es-ES" w:eastAsia="es-ES"/>
              </w:rPr>
            </w:pPr>
            <w:r w:rsidRPr="00655624">
              <w:rPr>
                <w:rFonts w:ascii="Arial" w:eastAsia="Times New Roman" w:hAnsi="Arial"/>
                <w:sz w:val="20"/>
                <w:szCs w:val="20"/>
                <w:lang w:val="es-ES" w:eastAsia="es-ES"/>
              </w:rPr>
              <w:t>201 a 300 M2</w:t>
            </w:r>
          </w:p>
        </w:tc>
        <w:tc>
          <w:tcPr>
            <w:tcW w:w="1064" w:type="pct"/>
            <w:gridSpan w:val="4"/>
            <w:tcBorders>
              <w:bottom w:val="single" w:sz="4" w:space="0" w:color="000000"/>
            </w:tcBorders>
          </w:tcPr>
          <w:p w14:paraId="3BB8752B"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11.49 UMA</w:t>
            </w:r>
          </w:p>
        </w:tc>
      </w:tr>
      <w:tr w:rsidR="00655624" w:rsidRPr="00655624" w14:paraId="33593B63" w14:textId="77777777" w:rsidTr="007820F8">
        <w:trPr>
          <w:trHeight w:val="20"/>
        </w:trPr>
        <w:tc>
          <w:tcPr>
            <w:tcW w:w="1796" w:type="pct"/>
            <w:gridSpan w:val="2"/>
            <w:vMerge/>
            <w:tcBorders>
              <w:left w:val="single" w:sz="4" w:space="0" w:color="000000"/>
            </w:tcBorders>
          </w:tcPr>
          <w:p w14:paraId="2C355401" w14:textId="77777777" w:rsidR="00655624" w:rsidRPr="00655624" w:rsidRDefault="00655624" w:rsidP="00655624">
            <w:pPr>
              <w:spacing w:after="0" w:line="240" w:lineRule="auto"/>
              <w:jc w:val="both"/>
              <w:rPr>
                <w:rFonts w:ascii="Arial" w:eastAsia="Times New Roman" w:hAnsi="Arial"/>
                <w:b/>
                <w:sz w:val="20"/>
                <w:szCs w:val="20"/>
                <w:lang w:val="es-ES" w:eastAsia="es-ES"/>
              </w:rPr>
            </w:pPr>
          </w:p>
        </w:tc>
        <w:tc>
          <w:tcPr>
            <w:tcW w:w="2140" w:type="pct"/>
            <w:gridSpan w:val="7"/>
            <w:tcBorders>
              <w:top w:val="single" w:sz="4" w:space="0" w:color="000000"/>
              <w:bottom w:val="single" w:sz="4" w:space="0" w:color="000000"/>
            </w:tcBorders>
          </w:tcPr>
          <w:p w14:paraId="14E4804F" w14:textId="77777777" w:rsidR="00655624" w:rsidRPr="00655624" w:rsidRDefault="00655624" w:rsidP="00655624">
            <w:pPr>
              <w:spacing w:after="0" w:line="240" w:lineRule="auto"/>
              <w:rPr>
                <w:rFonts w:ascii="Arial" w:eastAsia="Times New Roman" w:hAnsi="Arial"/>
                <w:sz w:val="20"/>
                <w:szCs w:val="20"/>
                <w:lang w:val="es-ES" w:eastAsia="es-ES"/>
              </w:rPr>
            </w:pPr>
            <w:r w:rsidRPr="00655624">
              <w:rPr>
                <w:rFonts w:ascii="Arial" w:eastAsia="Times New Roman" w:hAnsi="Arial"/>
                <w:sz w:val="20"/>
                <w:szCs w:val="20"/>
                <w:lang w:val="es-ES" w:eastAsia="es-ES"/>
              </w:rPr>
              <w:t>301 a 500 M2</w:t>
            </w:r>
          </w:p>
        </w:tc>
        <w:tc>
          <w:tcPr>
            <w:tcW w:w="1064" w:type="pct"/>
            <w:gridSpan w:val="4"/>
            <w:tcBorders>
              <w:bottom w:val="single" w:sz="4" w:space="0" w:color="000000"/>
            </w:tcBorders>
          </w:tcPr>
          <w:p w14:paraId="1D1B174A"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13.25 UMA</w:t>
            </w:r>
          </w:p>
        </w:tc>
      </w:tr>
      <w:tr w:rsidR="00655624" w:rsidRPr="00655624" w14:paraId="005B34C3" w14:textId="77777777" w:rsidTr="007820F8">
        <w:trPr>
          <w:trHeight w:val="20"/>
        </w:trPr>
        <w:tc>
          <w:tcPr>
            <w:tcW w:w="1796" w:type="pct"/>
            <w:gridSpan w:val="2"/>
            <w:vMerge/>
            <w:tcBorders>
              <w:left w:val="single" w:sz="4" w:space="0" w:color="000000"/>
            </w:tcBorders>
          </w:tcPr>
          <w:p w14:paraId="01482613" w14:textId="77777777" w:rsidR="00655624" w:rsidRPr="00655624" w:rsidRDefault="00655624" w:rsidP="00655624">
            <w:pPr>
              <w:spacing w:after="0" w:line="240" w:lineRule="auto"/>
              <w:jc w:val="both"/>
              <w:rPr>
                <w:rFonts w:ascii="Arial" w:eastAsia="Times New Roman" w:hAnsi="Arial"/>
                <w:b/>
                <w:sz w:val="20"/>
                <w:szCs w:val="20"/>
                <w:lang w:val="es-ES" w:eastAsia="es-ES"/>
              </w:rPr>
            </w:pPr>
          </w:p>
        </w:tc>
        <w:tc>
          <w:tcPr>
            <w:tcW w:w="2140" w:type="pct"/>
            <w:gridSpan w:val="7"/>
            <w:tcBorders>
              <w:top w:val="single" w:sz="4" w:space="0" w:color="000000"/>
              <w:bottom w:val="single" w:sz="4" w:space="0" w:color="000000"/>
            </w:tcBorders>
          </w:tcPr>
          <w:p w14:paraId="47E969F7" w14:textId="77777777" w:rsidR="00655624" w:rsidRPr="00655624" w:rsidRDefault="00655624" w:rsidP="00655624">
            <w:pPr>
              <w:spacing w:after="0" w:line="240" w:lineRule="auto"/>
              <w:rPr>
                <w:rFonts w:ascii="Arial" w:eastAsia="Times New Roman" w:hAnsi="Arial"/>
                <w:sz w:val="20"/>
                <w:szCs w:val="20"/>
                <w:lang w:val="es-ES" w:eastAsia="es-ES"/>
              </w:rPr>
            </w:pPr>
            <w:r w:rsidRPr="00655624">
              <w:rPr>
                <w:rFonts w:ascii="Arial" w:eastAsia="Times New Roman" w:hAnsi="Arial"/>
                <w:sz w:val="20"/>
                <w:szCs w:val="20"/>
                <w:lang w:val="es-ES" w:eastAsia="es-ES"/>
              </w:rPr>
              <w:t>501 a 1,000 M2</w:t>
            </w:r>
          </w:p>
        </w:tc>
        <w:tc>
          <w:tcPr>
            <w:tcW w:w="1064" w:type="pct"/>
            <w:gridSpan w:val="4"/>
            <w:tcBorders>
              <w:bottom w:val="single" w:sz="4" w:space="0" w:color="000000"/>
            </w:tcBorders>
          </w:tcPr>
          <w:p w14:paraId="6092F203"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17.67 UMA</w:t>
            </w:r>
          </w:p>
        </w:tc>
      </w:tr>
      <w:tr w:rsidR="00655624" w:rsidRPr="00655624" w14:paraId="04956A7A" w14:textId="77777777" w:rsidTr="007820F8">
        <w:trPr>
          <w:trHeight w:val="20"/>
        </w:trPr>
        <w:tc>
          <w:tcPr>
            <w:tcW w:w="1796" w:type="pct"/>
            <w:gridSpan w:val="2"/>
            <w:vMerge/>
            <w:tcBorders>
              <w:left w:val="single" w:sz="4" w:space="0" w:color="000000"/>
            </w:tcBorders>
          </w:tcPr>
          <w:p w14:paraId="4603BDE2" w14:textId="77777777" w:rsidR="00655624" w:rsidRPr="00655624" w:rsidRDefault="00655624" w:rsidP="00655624">
            <w:pPr>
              <w:spacing w:after="0" w:line="240" w:lineRule="auto"/>
              <w:jc w:val="both"/>
              <w:rPr>
                <w:rFonts w:ascii="Arial" w:eastAsia="Times New Roman" w:hAnsi="Arial"/>
                <w:b/>
                <w:sz w:val="20"/>
                <w:szCs w:val="20"/>
                <w:lang w:val="es-ES" w:eastAsia="es-ES"/>
              </w:rPr>
            </w:pPr>
          </w:p>
        </w:tc>
        <w:tc>
          <w:tcPr>
            <w:tcW w:w="2140" w:type="pct"/>
            <w:gridSpan w:val="7"/>
            <w:tcBorders>
              <w:top w:val="single" w:sz="4" w:space="0" w:color="000000"/>
              <w:bottom w:val="single" w:sz="4" w:space="0" w:color="000000"/>
            </w:tcBorders>
          </w:tcPr>
          <w:p w14:paraId="189864EA" w14:textId="77777777" w:rsidR="00655624" w:rsidRPr="00655624" w:rsidRDefault="00655624" w:rsidP="00655624">
            <w:pPr>
              <w:spacing w:after="0" w:line="240" w:lineRule="auto"/>
              <w:rPr>
                <w:rFonts w:ascii="Arial" w:eastAsia="Times New Roman" w:hAnsi="Arial"/>
                <w:sz w:val="20"/>
                <w:szCs w:val="20"/>
                <w:lang w:val="es-ES" w:eastAsia="es-ES"/>
              </w:rPr>
            </w:pPr>
            <w:r w:rsidRPr="00655624">
              <w:rPr>
                <w:rFonts w:ascii="Arial" w:eastAsia="Times New Roman" w:hAnsi="Arial"/>
                <w:sz w:val="20"/>
                <w:szCs w:val="20"/>
                <w:lang w:val="es-ES" w:eastAsia="es-ES"/>
              </w:rPr>
              <w:t>1,001 a 2,000 M2</w:t>
            </w:r>
          </w:p>
        </w:tc>
        <w:tc>
          <w:tcPr>
            <w:tcW w:w="1064" w:type="pct"/>
            <w:gridSpan w:val="4"/>
            <w:tcBorders>
              <w:bottom w:val="single" w:sz="4" w:space="0" w:color="000000"/>
            </w:tcBorders>
          </w:tcPr>
          <w:p w14:paraId="296436C2"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26.51 UMA</w:t>
            </w:r>
          </w:p>
        </w:tc>
      </w:tr>
      <w:tr w:rsidR="00655624" w:rsidRPr="00655624" w14:paraId="12AB4602" w14:textId="77777777" w:rsidTr="007820F8">
        <w:trPr>
          <w:trHeight w:val="20"/>
        </w:trPr>
        <w:tc>
          <w:tcPr>
            <w:tcW w:w="1796" w:type="pct"/>
            <w:gridSpan w:val="2"/>
            <w:vMerge/>
            <w:tcBorders>
              <w:left w:val="single" w:sz="4" w:space="0" w:color="000000"/>
            </w:tcBorders>
          </w:tcPr>
          <w:p w14:paraId="73226E0F" w14:textId="77777777" w:rsidR="00655624" w:rsidRPr="00655624" w:rsidRDefault="00655624" w:rsidP="00655624">
            <w:pPr>
              <w:spacing w:after="0" w:line="240" w:lineRule="auto"/>
              <w:jc w:val="both"/>
              <w:rPr>
                <w:rFonts w:ascii="Arial" w:eastAsia="Times New Roman" w:hAnsi="Arial"/>
                <w:b/>
                <w:sz w:val="20"/>
                <w:szCs w:val="20"/>
                <w:lang w:val="es-ES" w:eastAsia="es-ES"/>
              </w:rPr>
            </w:pPr>
          </w:p>
        </w:tc>
        <w:tc>
          <w:tcPr>
            <w:tcW w:w="2140" w:type="pct"/>
            <w:gridSpan w:val="7"/>
            <w:tcBorders>
              <w:top w:val="single" w:sz="4" w:space="0" w:color="000000"/>
              <w:bottom w:val="single" w:sz="4" w:space="0" w:color="000000"/>
            </w:tcBorders>
          </w:tcPr>
          <w:p w14:paraId="0AE527F1" w14:textId="77777777" w:rsidR="00655624" w:rsidRPr="00655624" w:rsidRDefault="00655624" w:rsidP="00655624">
            <w:pPr>
              <w:spacing w:after="0" w:line="240" w:lineRule="auto"/>
              <w:rPr>
                <w:rFonts w:ascii="Arial" w:eastAsia="Times New Roman" w:hAnsi="Arial"/>
                <w:sz w:val="20"/>
                <w:szCs w:val="20"/>
                <w:lang w:val="es-ES" w:eastAsia="es-ES"/>
              </w:rPr>
            </w:pPr>
            <w:r w:rsidRPr="00655624">
              <w:rPr>
                <w:rFonts w:ascii="Arial" w:eastAsia="Times New Roman" w:hAnsi="Arial"/>
                <w:sz w:val="20"/>
                <w:szCs w:val="20"/>
                <w:lang w:val="es-ES" w:eastAsia="es-ES"/>
              </w:rPr>
              <w:t>2,001 a 5,000 M2</w:t>
            </w:r>
          </w:p>
        </w:tc>
        <w:tc>
          <w:tcPr>
            <w:tcW w:w="1064" w:type="pct"/>
            <w:gridSpan w:val="4"/>
            <w:tcBorders>
              <w:bottom w:val="single" w:sz="4" w:space="0" w:color="000000"/>
            </w:tcBorders>
          </w:tcPr>
          <w:p w14:paraId="143A1102"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35.35 UMA</w:t>
            </w:r>
          </w:p>
        </w:tc>
      </w:tr>
      <w:tr w:rsidR="00655624" w:rsidRPr="00655624" w14:paraId="6FBA9949" w14:textId="77777777" w:rsidTr="007820F8">
        <w:trPr>
          <w:trHeight w:val="20"/>
        </w:trPr>
        <w:tc>
          <w:tcPr>
            <w:tcW w:w="1796" w:type="pct"/>
            <w:gridSpan w:val="2"/>
            <w:vMerge/>
            <w:tcBorders>
              <w:left w:val="single" w:sz="4" w:space="0" w:color="000000"/>
            </w:tcBorders>
          </w:tcPr>
          <w:p w14:paraId="4FA96AC1" w14:textId="77777777" w:rsidR="00655624" w:rsidRPr="00655624" w:rsidRDefault="00655624" w:rsidP="00655624">
            <w:pPr>
              <w:spacing w:after="0" w:line="240" w:lineRule="auto"/>
              <w:jc w:val="both"/>
              <w:rPr>
                <w:rFonts w:ascii="Arial" w:eastAsia="Times New Roman" w:hAnsi="Arial"/>
                <w:b/>
                <w:sz w:val="20"/>
                <w:szCs w:val="20"/>
                <w:lang w:val="es-ES" w:eastAsia="es-ES"/>
              </w:rPr>
            </w:pPr>
          </w:p>
        </w:tc>
        <w:tc>
          <w:tcPr>
            <w:tcW w:w="2140" w:type="pct"/>
            <w:gridSpan w:val="7"/>
            <w:tcBorders>
              <w:top w:val="single" w:sz="4" w:space="0" w:color="000000"/>
              <w:bottom w:val="single" w:sz="4" w:space="0" w:color="000000"/>
            </w:tcBorders>
          </w:tcPr>
          <w:p w14:paraId="31715883" w14:textId="77777777" w:rsidR="00655624" w:rsidRPr="00655624" w:rsidRDefault="00655624" w:rsidP="00655624">
            <w:pPr>
              <w:spacing w:after="0" w:line="240" w:lineRule="auto"/>
              <w:rPr>
                <w:rFonts w:ascii="Arial" w:eastAsia="Times New Roman" w:hAnsi="Arial"/>
                <w:sz w:val="20"/>
                <w:szCs w:val="20"/>
                <w:lang w:val="es-ES" w:eastAsia="es-ES"/>
              </w:rPr>
            </w:pPr>
            <w:r w:rsidRPr="00655624">
              <w:rPr>
                <w:rFonts w:ascii="Arial" w:eastAsia="Times New Roman" w:hAnsi="Arial"/>
                <w:sz w:val="20"/>
                <w:szCs w:val="20"/>
                <w:lang w:val="es-ES" w:eastAsia="es-ES"/>
              </w:rPr>
              <w:t>5,001 a 10,000 M2</w:t>
            </w:r>
          </w:p>
        </w:tc>
        <w:tc>
          <w:tcPr>
            <w:tcW w:w="1064" w:type="pct"/>
            <w:gridSpan w:val="4"/>
            <w:tcBorders>
              <w:bottom w:val="single" w:sz="4" w:space="0" w:color="000000"/>
            </w:tcBorders>
          </w:tcPr>
          <w:p w14:paraId="645D70BB"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44.19 UMA</w:t>
            </w:r>
          </w:p>
        </w:tc>
      </w:tr>
      <w:tr w:rsidR="00655624" w:rsidRPr="00655624" w14:paraId="0B4D9B1A" w14:textId="77777777" w:rsidTr="007820F8">
        <w:trPr>
          <w:trHeight w:val="20"/>
        </w:trPr>
        <w:tc>
          <w:tcPr>
            <w:tcW w:w="1796" w:type="pct"/>
            <w:gridSpan w:val="2"/>
            <w:vMerge/>
            <w:tcBorders>
              <w:left w:val="single" w:sz="4" w:space="0" w:color="000000"/>
            </w:tcBorders>
          </w:tcPr>
          <w:p w14:paraId="6497802D" w14:textId="77777777" w:rsidR="00655624" w:rsidRPr="00655624" w:rsidRDefault="00655624" w:rsidP="00655624">
            <w:pPr>
              <w:spacing w:after="0" w:line="240" w:lineRule="auto"/>
              <w:jc w:val="both"/>
              <w:rPr>
                <w:rFonts w:ascii="Arial" w:eastAsia="Times New Roman" w:hAnsi="Arial"/>
                <w:b/>
                <w:sz w:val="20"/>
                <w:szCs w:val="20"/>
                <w:lang w:val="es-ES" w:eastAsia="es-ES"/>
              </w:rPr>
            </w:pPr>
          </w:p>
        </w:tc>
        <w:tc>
          <w:tcPr>
            <w:tcW w:w="2140" w:type="pct"/>
            <w:gridSpan w:val="7"/>
            <w:tcBorders>
              <w:top w:val="single" w:sz="4" w:space="0" w:color="000000"/>
              <w:bottom w:val="single" w:sz="4" w:space="0" w:color="000000"/>
            </w:tcBorders>
          </w:tcPr>
          <w:p w14:paraId="231D2587" w14:textId="77777777" w:rsidR="00655624" w:rsidRPr="00655624" w:rsidRDefault="00655624" w:rsidP="00655624">
            <w:pPr>
              <w:spacing w:after="0" w:line="240" w:lineRule="auto"/>
              <w:rPr>
                <w:rFonts w:ascii="Arial" w:eastAsia="Times New Roman" w:hAnsi="Arial"/>
                <w:sz w:val="20"/>
                <w:szCs w:val="20"/>
                <w:lang w:val="es-ES" w:eastAsia="es-ES"/>
              </w:rPr>
            </w:pPr>
            <w:r w:rsidRPr="00655624">
              <w:rPr>
                <w:rFonts w:ascii="Arial" w:eastAsia="Times New Roman" w:hAnsi="Arial"/>
                <w:sz w:val="20"/>
                <w:szCs w:val="20"/>
                <w:lang w:val="es-ES" w:eastAsia="es-ES"/>
              </w:rPr>
              <w:t>10,001 a 20,000 M2</w:t>
            </w:r>
          </w:p>
        </w:tc>
        <w:tc>
          <w:tcPr>
            <w:tcW w:w="1064" w:type="pct"/>
            <w:gridSpan w:val="4"/>
            <w:tcBorders>
              <w:bottom w:val="single" w:sz="4" w:space="0" w:color="000000"/>
            </w:tcBorders>
          </w:tcPr>
          <w:p w14:paraId="30356417"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88.38 UMA</w:t>
            </w:r>
          </w:p>
        </w:tc>
      </w:tr>
      <w:tr w:rsidR="00655624" w:rsidRPr="00655624" w14:paraId="22AF006E" w14:textId="77777777" w:rsidTr="007820F8">
        <w:trPr>
          <w:trHeight w:val="20"/>
        </w:trPr>
        <w:tc>
          <w:tcPr>
            <w:tcW w:w="1796" w:type="pct"/>
            <w:gridSpan w:val="2"/>
            <w:vMerge/>
            <w:tcBorders>
              <w:left w:val="single" w:sz="4" w:space="0" w:color="000000"/>
            </w:tcBorders>
          </w:tcPr>
          <w:p w14:paraId="3B43F8A1" w14:textId="77777777" w:rsidR="00655624" w:rsidRPr="00655624" w:rsidRDefault="00655624" w:rsidP="00655624">
            <w:pPr>
              <w:spacing w:after="0" w:line="240" w:lineRule="auto"/>
              <w:jc w:val="both"/>
              <w:rPr>
                <w:rFonts w:ascii="Arial" w:eastAsia="Times New Roman" w:hAnsi="Arial"/>
                <w:b/>
                <w:sz w:val="20"/>
                <w:szCs w:val="20"/>
                <w:lang w:val="es-ES" w:eastAsia="es-ES"/>
              </w:rPr>
            </w:pPr>
          </w:p>
        </w:tc>
        <w:tc>
          <w:tcPr>
            <w:tcW w:w="2140" w:type="pct"/>
            <w:gridSpan w:val="7"/>
            <w:tcBorders>
              <w:top w:val="single" w:sz="4" w:space="0" w:color="000000"/>
              <w:bottom w:val="single" w:sz="4" w:space="0" w:color="000000"/>
            </w:tcBorders>
          </w:tcPr>
          <w:p w14:paraId="39A61D91" w14:textId="77777777" w:rsidR="00655624" w:rsidRPr="00655624" w:rsidRDefault="00655624" w:rsidP="00655624">
            <w:pPr>
              <w:spacing w:after="0" w:line="240" w:lineRule="auto"/>
              <w:rPr>
                <w:rFonts w:ascii="Arial" w:eastAsia="Times New Roman" w:hAnsi="Arial"/>
                <w:sz w:val="20"/>
                <w:szCs w:val="20"/>
                <w:lang w:val="es-ES" w:eastAsia="es-ES"/>
              </w:rPr>
            </w:pPr>
            <w:r w:rsidRPr="00655624">
              <w:rPr>
                <w:rFonts w:ascii="Arial" w:eastAsia="Times New Roman" w:hAnsi="Arial"/>
                <w:sz w:val="20"/>
                <w:szCs w:val="20"/>
                <w:lang w:val="es-ES" w:eastAsia="es-ES"/>
              </w:rPr>
              <w:t>20,000 a 100,000 M2</w:t>
            </w:r>
          </w:p>
        </w:tc>
        <w:tc>
          <w:tcPr>
            <w:tcW w:w="1064" w:type="pct"/>
            <w:gridSpan w:val="4"/>
            <w:tcBorders>
              <w:bottom w:val="single" w:sz="4" w:space="0" w:color="000000"/>
            </w:tcBorders>
          </w:tcPr>
          <w:p w14:paraId="34C91ECA"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132.57 UMA</w:t>
            </w:r>
          </w:p>
        </w:tc>
      </w:tr>
      <w:tr w:rsidR="00655624" w:rsidRPr="00655624" w14:paraId="4FBBA99E" w14:textId="77777777" w:rsidTr="007820F8">
        <w:trPr>
          <w:trHeight w:val="20"/>
        </w:trPr>
        <w:tc>
          <w:tcPr>
            <w:tcW w:w="1796" w:type="pct"/>
            <w:gridSpan w:val="2"/>
            <w:vMerge/>
            <w:tcBorders>
              <w:left w:val="single" w:sz="4" w:space="0" w:color="000000"/>
            </w:tcBorders>
          </w:tcPr>
          <w:p w14:paraId="2EB035A8" w14:textId="77777777" w:rsidR="00655624" w:rsidRPr="00655624" w:rsidRDefault="00655624" w:rsidP="00655624">
            <w:pPr>
              <w:spacing w:after="0" w:line="240" w:lineRule="auto"/>
              <w:jc w:val="both"/>
              <w:rPr>
                <w:rFonts w:ascii="Arial" w:eastAsia="Times New Roman" w:hAnsi="Arial"/>
                <w:b/>
                <w:sz w:val="20"/>
                <w:szCs w:val="20"/>
                <w:lang w:val="es-ES" w:eastAsia="es-ES"/>
              </w:rPr>
            </w:pPr>
          </w:p>
        </w:tc>
        <w:tc>
          <w:tcPr>
            <w:tcW w:w="2140" w:type="pct"/>
            <w:gridSpan w:val="7"/>
            <w:tcBorders>
              <w:top w:val="single" w:sz="4" w:space="0" w:color="000000"/>
              <w:bottom w:val="single" w:sz="4" w:space="0" w:color="000000"/>
            </w:tcBorders>
          </w:tcPr>
          <w:p w14:paraId="390742A0" w14:textId="77777777" w:rsidR="00655624" w:rsidRPr="00655624" w:rsidRDefault="00655624" w:rsidP="00655624">
            <w:pPr>
              <w:spacing w:after="0" w:line="240" w:lineRule="auto"/>
              <w:rPr>
                <w:rFonts w:ascii="Arial" w:eastAsia="Times New Roman" w:hAnsi="Arial"/>
                <w:sz w:val="20"/>
                <w:szCs w:val="20"/>
                <w:lang w:val="es-ES" w:eastAsia="es-ES"/>
              </w:rPr>
            </w:pPr>
            <w:r w:rsidRPr="00655624">
              <w:rPr>
                <w:rFonts w:ascii="Arial" w:eastAsia="Times New Roman" w:hAnsi="Arial"/>
                <w:sz w:val="20"/>
                <w:szCs w:val="20"/>
                <w:lang w:val="es-ES" w:eastAsia="es-ES"/>
              </w:rPr>
              <w:t>100,001 M2 EN ADELANTE</w:t>
            </w:r>
          </w:p>
        </w:tc>
        <w:tc>
          <w:tcPr>
            <w:tcW w:w="1064" w:type="pct"/>
            <w:gridSpan w:val="4"/>
            <w:tcBorders>
              <w:bottom w:val="single" w:sz="4" w:space="0" w:color="000000"/>
            </w:tcBorders>
          </w:tcPr>
          <w:p w14:paraId="6693D0BC"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176.77</w:t>
            </w:r>
            <w:r w:rsidRPr="00655624">
              <w:rPr>
                <w:rFonts w:cs="Times New Roman"/>
                <w:lang w:val="es-ES"/>
              </w:rPr>
              <w:t xml:space="preserve"> </w:t>
            </w:r>
            <w:r w:rsidRPr="00655624">
              <w:rPr>
                <w:rFonts w:ascii="Arial" w:eastAsia="Times New Roman" w:hAnsi="Arial"/>
                <w:b/>
                <w:sz w:val="20"/>
                <w:szCs w:val="20"/>
                <w:lang w:val="es-ES" w:eastAsia="es-ES"/>
              </w:rPr>
              <w:t xml:space="preserve">UMA </w:t>
            </w:r>
          </w:p>
        </w:tc>
      </w:tr>
      <w:tr w:rsidR="00655624" w:rsidRPr="00655624" w14:paraId="0B1F9216" w14:textId="77777777" w:rsidTr="007820F8">
        <w:trPr>
          <w:trHeight w:val="20"/>
        </w:trPr>
        <w:tc>
          <w:tcPr>
            <w:tcW w:w="1796" w:type="pct"/>
            <w:gridSpan w:val="2"/>
            <w:tcBorders>
              <w:left w:val="single" w:sz="4" w:space="0" w:color="000000"/>
              <w:bottom w:val="single" w:sz="4" w:space="0" w:color="000000"/>
            </w:tcBorders>
          </w:tcPr>
          <w:p w14:paraId="6D66ECC2" w14:textId="77777777" w:rsidR="00655624" w:rsidRPr="00655624" w:rsidRDefault="00655624" w:rsidP="00655624">
            <w:pPr>
              <w:spacing w:after="0" w:line="240" w:lineRule="auto"/>
              <w:jc w:val="both"/>
              <w:rPr>
                <w:rFonts w:ascii="Arial" w:eastAsia="Times New Roman" w:hAnsi="Arial"/>
                <w:sz w:val="20"/>
                <w:szCs w:val="20"/>
                <w:lang w:val="es-ES" w:eastAsia="es-ES"/>
              </w:rPr>
            </w:pPr>
            <w:r w:rsidRPr="00655624">
              <w:rPr>
                <w:rFonts w:ascii="Arial" w:eastAsia="Times New Roman" w:hAnsi="Arial"/>
                <w:sz w:val="20"/>
                <w:szCs w:val="20"/>
                <w:lang w:val="es-ES" w:eastAsia="es-ES"/>
              </w:rPr>
              <w:t>LICENCIA USO DE SUELO GASOLINERA</w:t>
            </w:r>
          </w:p>
        </w:tc>
        <w:tc>
          <w:tcPr>
            <w:tcW w:w="2140" w:type="pct"/>
            <w:gridSpan w:val="7"/>
            <w:tcBorders>
              <w:top w:val="single" w:sz="4" w:space="0" w:color="000000"/>
              <w:bottom w:val="single" w:sz="4" w:space="0" w:color="000000"/>
            </w:tcBorders>
          </w:tcPr>
          <w:p w14:paraId="2095D0EE"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LICENCIA</w:t>
            </w:r>
          </w:p>
        </w:tc>
        <w:tc>
          <w:tcPr>
            <w:tcW w:w="1064" w:type="pct"/>
            <w:gridSpan w:val="4"/>
            <w:tcBorders>
              <w:bottom w:val="single" w:sz="4" w:space="0" w:color="000000"/>
            </w:tcBorders>
          </w:tcPr>
          <w:p w14:paraId="2E7CF714"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707.08 UMA</w:t>
            </w:r>
          </w:p>
        </w:tc>
      </w:tr>
      <w:tr w:rsidR="00655624" w:rsidRPr="00655624" w14:paraId="4F9C5EC7" w14:textId="77777777" w:rsidTr="007820F8">
        <w:trPr>
          <w:trHeight w:val="20"/>
        </w:trPr>
        <w:tc>
          <w:tcPr>
            <w:tcW w:w="1796" w:type="pct"/>
            <w:gridSpan w:val="2"/>
            <w:tcBorders>
              <w:left w:val="single" w:sz="4" w:space="0" w:color="000000"/>
              <w:bottom w:val="single" w:sz="4" w:space="0" w:color="000000"/>
            </w:tcBorders>
          </w:tcPr>
          <w:p w14:paraId="553404F9" w14:textId="77777777" w:rsidR="00655624" w:rsidRPr="00655624" w:rsidRDefault="00655624" w:rsidP="00655624">
            <w:pPr>
              <w:spacing w:after="0" w:line="240" w:lineRule="auto"/>
              <w:jc w:val="both"/>
              <w:rPr>
                <w:rFonts w:ascii="Arial" w:eastAsia="Times New Roman" w:hAnsi="Arial"/>
                <w:sz w:val="20"/>
                <w:szCs w:val="20"/>
                <w:lang w:val="es-ES" w:eastAsia="es-ES"/>
              </w:rPr>
            </w:pPr>
            <w:r w:rsidRPr="00655624">
              <w:rPr>
                <w:rFonts w:ascii="Arial" w:eastAsia="Times New Roman" w:hAnsi="Arial"/>
                <w:sz w:val="20"/>
                <w:szCs w:val="20"/>
                <w:lang w:val="es-ES" w:eastAsia="es-ES"/>
              </w:rPr>
              <w:t>LICENCIA USO DE SUELO CASINO</w:t>
            </w:r>
          </w:p>
        </w:tc>
        <w:tc>
          <w:tcPr>
            <w:tcW w:w="2140" w:type="pct"/>
            <w:gridSpan w:val="7"/>
            <w:tcBorders>
              <w:top w:val="single" w:sz="4" w:space="0" w:color="000000"/>
              <w:bottom w:val="single" w:sz="4" w:space="0" w:color="000000"/>
            </w:tcBorders>
          </w:tcPr>
          <w:p w14:paraId="47AF9A06"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LICENCIA</w:t>
            </w:r>
          </w:p>
        </w:tc>
        <w:tc>
          <w:tcPr>
            <w:tcW w:w="1064" w:type="pct"/>
            <w:gridSpan w:val="4"/>
            <w:tcBorders>
              <w:bottom w:val="single" w:sz="4" w:space="0" w:color="000000"/>
            </w:tcBorders>
          </w:tcPr>
          <w:p w14:paraId="36B4C2A7"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2342.23 UMA</w:t>
            </w:r>
          </w:p>
        </w:tc>
      </w:tr>
      <w:tr w:rsidR="00655624" w:rsidRPr="00655624" w14:paraId="427474DD" w14:textId="77777777" w:rsidTr="007820F8">
        <w:trPr>
          <w:trHeight w:val="20"/>
        </w:trPr>
        <w:tc>
          <w:tcPr>
            <w:tcW w:w="1796" w:type="pct"/>
            <w:gridSpan w:val="2"/>
            <w:tcBorders>
              <w:left w:val="single" w:sz="4" w:space="0" w:color="000000"/>
              <w:bottom w:val="single" w:sz="4" w:space="0" w:color="000000"/>
            </w:tcBorders>
          </w:tcPr>
          <w:p w14:paraId="3CECD787" w14:textId="77777777" w:rsidR="00655624" w:rsidRPr="00655624" w:rsidRDefault="00655624" w:rsidP="00655624">
            <w:pPr>
              <w:spacing w:after="0" w:line="240" w:lineRule="auto"/>
              <w:jc w:val="both"/>
              <w:rPr>
                <w:rFonts w:ascii="Arial" w:eastAsia="Times New Roman" w:hAnsi="Arial"/>
                <w:sz w:val="20"/>
                <w:szCs w:val="20"/>
                <w:lang w:val="es-ES" w:eastAsia="es-ES"/>
              </w:rPr>
            </w:pPr>
            <w:r w:rsidRPr="00655624">
              <w:rPr>
                <w:rFonts w:ascii="Arial" w:eastAsia="Times New Roman" w:hAnsi="Arial"/>
                <w:sz w:val="20"/>
                <w:szCs w:val="20"/>
                <w:lang w:val="es-ES" w:eastAsia="es-ES"/>
              </w:rPr>
              <w:t>LICENCIA USO DE SUELO FUNERARIA</w:t>
            </w:r>
          </w:p>
        </w:tc>
        <w:tc>
          <w:tcPr>
            <w:tcW w:w="2140" w:type="pct"/>
            <w:gridSpan w:val="7"/>
            <w:tcBorders>
              <w:top w:val="single" w:sz="4" w:space="0" w:color="000000"/>
              <w:bottom w:val="single" w:sz="4" w:space="0" w:color="000000"/>
            </w:tcBorders>
          </w:tcPr>
          <w:p w14:paraId="65152AB6"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LICENCIA</w:t>
            </w:r>
          </w:p>
        </w:tc>
        <w:tc>
          <w:tcPr>
            <w:tcW w:w="1064" w:type="pct"/>
            <w:gridSpan w:val="4"/>
            <w:tcBorders>
              <w:bottom w:val="single" w:sz="4" w:space="0" w:color="000000"/>
            </w:tcBorders>
          </w:tcPr>
          <w:p w14:paraId="78146BB2"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132.57 UMA</w:t>
            </w:r>
          </w:p>
        </w:tc>
      </w:tr>
      <w:tr w:rsidR="00655624" w:rsidRPr="00655624" w14:paraId="0D9E8AAA" w14:textId="77777777" w:rsidTr="007820F8">
        <w:trPr>
          <w:trHeight w:val="20"/>
        </w:trPr>
        <w:tc>
          <w:tcPr>
            <w:tcW w:w="1796" w:type="pct"/>
            <w:gridSpan w:val="2"/>
            <w:tcBorders>
              <w:left w:val="single" w:sz="4" w:space="0" w:color="000000"/>
              <w:bottom w:val="single" w:sz="4" w:space="0" w:color="000000"/>
            </w:tcBorders>
          </w:tcPr>
          <w:p w14:paraId="08B41D07" w14:textId="77777777" w:rsidR="00655624" w:rsidRPr="00655624" w:rsidRDefault="00655624" w:rsidP="00655624">
            <w:pPr>
              <w:spacing w:after="0" w:line="240" w:lineRule="auto"/>
              <w:jc w:val="both"/>
              <w:rPr>
                <w:rFonts w:ascii="Arial" w:eastAsia="Times New Roman" w:hAnsi="Arial"/>
                <w:sz w:val="20"/>
                <w:szCs w:val="20"/>
                <w:lang w:val="es-ES" w:eastAsia="es-ES"/>
              </w:rPr>
            </w:pPr>
            <w:r w:rsidRPr="00655624">
              <w:rPr>
                <w:rFonts w:ascii="Arial" w:eastAsia="Times New Roman" w:hAnsi="Arial"/>
                <w:sz w:val="20"/>
                <w:szCs w:val="20"/>
                <w:lang w:val="es-ES" w:eastAsia="es-ES"/>
              </w:rPr>
              <w:t>LICENCIA USO DE SUELO EXPENDIO DE CERVEZA, TIENDA DE AUTOSERVICIO, LICORERÍA O BAR</w:t>
            </w:r>
          </w:p>
        </w:tc>
        <w:tc>
          <w:tcPr>
            <w:tcW w:w="2140" w:type="pct"/>
            <w:gridSpan w:val="7"/>
            <w:tcBorders>
              <w:top w:val="single" w:sz="4" w:space="0" w:color="000000"/>
              <w:bottom w:val="single" w:sz="4" w:space="0" w:color="000000"/>
            </w:tcBorders>
          </w:tcPr>
          <w:p w14:paraId="00CA47C0"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LICENCIA</w:t>
            </w:r>
          </w:p>
        </w:tc>
        <w:tc>
          <w:tcPr>
            <w:tcW w:w="1064" w:type="pct"/>
            <w:gridSpan w:val="4"/>
            <w:tcBorders>
              <w:bottom w:val="single" w:sz="4" w:space="0" w:color="000000"/>
            </w:tcBorders>
          </w:tcPr>
          <w:p w14:paraId="6B2F38AF"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441.93 UMA</w:t>
            </w:r>
          </w:p>
        </w:tc>
      </w:tr>
      <w:tr w:rsidR="00655624" w:rsidRPr="00655624" w14:paraId="5608B655" w14:textId="77777777" w:rsidTr="007820F8">
        <w:trPr>
          <w:trHeight w:val="20"/>
        </w:trPr>
        <w:tc>
          <w:tcPr>
            <w:tcW w:w="1796" w:type="pct"/>
            <w:gridSpan w:val="2"/>
            <w:tcBorders>
              <w:left w:val="single" w:sz="4" w:space="0" w:color="000000"/>
              <w:bottom w:val="single" w:sz="4" w:space="0" w:color="000000"/>
            </w:tcBorders>
          </w:tcPr>
          <w:p w14:paraId="163A48CB" w14:textId="77777777" w:rsidR="00655624" w:rsidRPr="00655624" w:rsidRDefault="00655624" w:rsidP="00655624">
            <w:pPr>
              <w:spacing w:after="0" w:line="240" w:lineRule="auto"/>
              <w:jc w:val="both"/>
              <w:rPr>
                <w:rFonts w:ascii="Arial" w:eastAsia="Times New Roman" w:hAnsi="Arial"/>
                <w:sz w:val="20"/>
                <w:szCs w:val="20"/>
                <w:lang w:val="es-ES" w:eastAsia="es-ES"/>
              </w:rPr>
            </w:pPr>
            <w:r w:rsidRPr="00655624">
              <w:rPr>
                <w:rFonts w:ascii="Arial" w:eastAsia="Times New Roman" w:hAnsi="Arial"/>
                <w:sz w:val="20"/>
                <w:szCs w:val="20"/>
                <w:lang w:val="es-ES" w:eastAsia="es-ES"/>
              </w:rPr>
              <w:t xml:space="preserve">LICENCIA DE USO DE SUELO PARA PROYECTOS DE INVERSIÓN INDUSTRIAL, INFRAESTRUCTURA Y VIVIENDA DERIVADA DE PROGRAMAS SOCIALES, QUE PRESENTEN UN BENEFICIO </w:t>
            </w:r>
            <w:r w:rsidRPr="00655624">
              <w:rPr>
                <w:rFonts w:ascii="Arial" w:eastAsia="Times New Roman" w:hAnsi="Arial"/>
                <w:sz w:val="20"/>
                <w:szCs w:val="20"/>
                <w:lang w:val="es-ES" w:eastAsia="es-ES"/>
              </w:rPr>
              <w:lastRenderedPageBreak/>
              <w:t>SOCIOECONÓMICO PARA EL MUNICIPIO</w:t>
            </w:r>
          </w:p>
        </w:tc>
        <w:tc>
          <w:tcPr>
            <w:tcW w:w="2140" w:type="pct"/>
            <w:gridSpan w:val="7"/>
            <w:tcBorders>
              <w:top w:val="single" w:sz="4" w:space="0" w:color="000000"/>
              <w:bottom w:val="single" w:sz="4" w:space="0" w:color="000000"/>
            </w:tcBorders>
          </w:tcPr>
          <w:p w14:paraId="55074D97"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lastRenderedPageBreak/>
              <w:t>LICENCIA</w:t>
            </w:r>
          </w:p>
        </w:tc>
        <w:tc>
          <w:tcPr>
            <w:tcW w:w="1064" w:type="pct"/>
            <w:gridSpan w:val="4"/>
            <w:tcBorders>
              <w:bottom w:val="single" w:sz="4" w:space="0" w:color="000000"/>
            </w:tcBorders>
          </w:tcPr>
          <w:p w14:paraId="14387C64"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300 UMA</w:t>
            </w:r>
          </w:p>
        </w:tc>
      </w:tr>
      <w:tr w:rsidR="00655624" w:rsidRPr="00655624" w14:paraId="2DE819F1" w14:textId="77777777" w:rsidTr="007820F8">
        <w:trPr>
          <w:trHeight w:val="20"/>
        </w:trPr>
        <w:tc>
          <w:tcPr>
            <w:tcW w:w="1796" w:type="pct"/>
            <w:gridSpan w:val="2"/>
            <w:tcBorders>
              <w:left w:val="single" w:sz="4" w:space="0" w:color="000000"/>
              <w:bottom w:val="single" w:sz="4" w:space="0" w:color="000000"/>
            </w:tcBorders>
          </w:tcPr>
          <w:p w14:paraId="2747C8F3" w14:textId="77777777" w:rsidR="00655624" w:rsidRPr="00655624" w:rsidRDefault="00655624" w:rsidP="00655624">
            <w:pPr>
              <w:spacing w:after="0" w:line="240" w:lineRule="auto"/>
              <w:jc w:val="both"/>
              <w:rPr>
                <w:rFonts w:ascii="Arial" w:eastAsia="Times New Roman" w:hAnsi="Arial"/>
                <w:sz w:val="20"/>
                <w:szCs w:val="20"/>
                <w:lang w:val="es-ES" w:eastAsia="es-ES"/>
              </w:rPr>
            </w:pPr>
            <w:r w:rsidRPr="00655624">
              <w:rPr>
                <w:rFonts w:ascii="Arial" w:eastAsia="Times New Roman" w:hAnsi="Arial"/>
                <w:sz w:val="20"/>
                <w:szCs w:val="20"/>
                <w:lang w:val="es-ES" w:eastAsia="es-ES"/>
              </w:rPr>
              <w:t>LICENCIA USO DE SUELO CREMATORIO</w:t>
            </w:r>
          </w:p>
        </w:tc>
        <w:tc>
          <w:tcPr>
            <w:tcW w:w="2140" w:type="pct"/>
            <w:gridSpan w:val="7"/>
            <w:tcBorders>
              <w:top w:val="single" w:sz="4" w:space="0" w:color="000000"/>
              <w:bottom w:val="single" w:sz="4" w:space="0" w:color="000000"/>
            </w:tcBorders>
          </w:tcPr>
          <w:p w14:paraId="07F4E59A"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LICENCIA</w:t>
            </w:r>
          </w:p>
        </w:tc>
        <w:tc>
          <w:tcPr>
            <w:tcW w:w="1064" w:type="pct"/>
            <w:gridSpan w:val="4"/>
            <w:tcBorders>
              <w:bottom w:val="single" w:sz="4" w:space="0" w:color="000000"/>
            </w:tcBorders>
          </w:tcPr>
          <w:p w14:paraId="5918F7D2"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309.35 UMA</w:t>
            </w:r>
          </w:p>
        </w:tc>
      </w:tr>
      <w:tr w:rsidR="00655624" w:rsidRPr="00655624" w14:paraId="321F29BD" w14:textId="77777777" w:rsidTr="007820F8">
        <w:trPr>
          <w:trHeight w:val="20"/>
        </w:trPr>
        <w:tc>
          <w:tcPr>
            <w:tcW w:w="1796" w:type="pct"/>
            <w:gridSpan w:val="2"/>
            <w:tcBorders>
              <w:left w:val="single" w:sz="4" w:space="0" w:color="000000"/>
              <w:bottom w:val="single" w:sz="4" w:space="0" w:color="000000"/>
            </w:tcBorders>
          </w:tcPr>
          <w:p w14:paraId="3C38068C" w14:textId="77777777" w:rsidR="00655624" w:rsidRPr="00655624" w:rsidRDefault="00655624" w:rsidP="00655624">
            <w:pPr>
              <w:spacing w:after="0" w:line="240" w:lineRule="auto"/>
              <w:jc w:val="both"/>
              <w:rPr>
                <w:rFonts w:ascii="Arial" w:eastAsia="Times New Roman" w:hAnsi="Arial"/>
                <w:sz w:val="20"/>
                <w:szCs w:val="20"/>
                <w:lang w:val="es-ES" w:eastAsia="es-ES"/>
              </w:rPr>
            </w:pPr>
            <w:r w:rsidRPr="00655624">
              <w:rPr>
                <w:rFonts w:ascii="Arial" w:eastAsia="Times New Roman" w:hAnsi="Arial"/>
                <w:sz w:val="20"/>
                <w:szCs w:val="20"/>
                <w:lang w:val="es-ES" w:eastAsia="es-ES"/>
              </w:rPr>
              <w:t xml:space="preserve">LICENCIA DE USO DE SUELO VIDEO BAR, </w:t>
            </w:r>
            <w:proofErr w:type="gramStart"/>
            <w:r w:rsidRPr="00655624">
              <w:rPr>
                <w:rFonts w:ascii="Arial" w:eastAsia="Times New Roman" w:hAnsi="Arial"/>
                <w:sz w:val="20"/>
                <w:szCs w:val="20"/>
                <w:lang w:val="es-ES" w:eastAsia="es-ES"/>
              </w:rPr>
              <w:t>CABARET</w:t>
            </w:r>
            <w:proofErr w:type="gramEnd"/>
            <w:r w:rsidRPr="00655624">
              <w:rPr>
                <w:rFonts w:ascii="Arial" w:eastAsia="Times New Roman" w:hAnsi="Arial"/>
                <w:sz w:val="20"/>
                <w:szCs w:val="20"/>
                <w:lang w:val="es-ES" w:eastAsia="es-ES"/>
              </w:rPr>
              <w:t>, CENTRO NOCTURNO O DISCO.</w:t>
            </w:r>
          </w:p>
        </w:tc>
        <w:tc>
          <w:tcPr>
            <w:tcW w:w="2140" w:type="pct"/>
            <w:gridSpan w:val="7"/>
            <w:tcBorders>
              <w:top w:val="single" w:sz="4" w:space="0" w:color="000000"/>
              <w:bottom w:val="single" w:sz="4" w:space="0" w:color="000000"/>
            </w:tcBorders>
          </w:tcPr>
          <w:p w14:paraId="4C5FF416"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LICENCIA</w:t>
            </w:r>
          </w:p>
        </w:tc>
        <w:tc>
          <w:tcPr>
            <w:tcW w:w="1064" w:type="pct"/>
            <w:gridSpan w:val="4"/>
            <w:tcBorders>
              <w:bottom w:val="single" w:sz="4" w:space="0" w:color="000000"/>
            </w:tcBorders>
          </w:tcPr>
          <w:p w14:paraId="1823D7EC"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662.89 UMA</w:t>
            </w:r>
          </w:p>
        </w:tc>
      </w:tr>
      <w:tr w:rsidR="00655624" w:rsidRPr="00655624" w14:paraId="6D955D9B" w14:textId="77777777" w:rsidTr="007820F8">
        <w:trPr>
          <w:trHeight w:val="20"/>
        </w:trPr>
        <w:tc>
          <w:tcPr>
            <w:tcW w:w="1796" w:type="pct"/>
            <w:gridSpan w:val="2"/>
            <w:tcBorders>
              <w:left w:val="single" w:sz="4" w:space="0" w:color="000000"/>
              <w:bottom w:val="single" w:sz="4" w:space="0" w:color="000000"/>
            </w:tcBorders>
          </w:tcPr>
          <w:p w14:paraId="7091098E" w14:textId="77777777" w:rsidR="00655624" w:rsidRPr="00655624" w:rsidRDefault="00655624" w:rsidP="00655624">
            <w:pPr>
              <w:spacing w:after="0" w:line="240" w:lineRule="auto"/>
              <w:jc w:val="both"/>
              <w:rPr>
                <w:rFonts w:ascii="Arial" w:eastAsia="Times New Roman" w:hAnsi="Arial"/>
                <w:sz w:val="20"/>
                <w:szCs w:val="20"/>
                <w:lang w:val="es-ES" w:eastAsia="es-ES"/>
              </w:rPr>
            </w:pPr>
            <w:r w:rsidRPr="00655624">
              <w:rPr>
                <w:rFonts w:ascii="Arial" w:eastAsia="Times New Roman" w:hAnsi="Arial"/>
                <w:sz w:val="20"/>
                <w:szCs w:val="20"/>
                <w:lang w:val="es-ES" w:eastAsia="es-ES"/>
              </w:rPr>
              <w:t>LICENCIA USO DE SUELO SALA DE FIESTAS CERRADA</w:t>
            </w:r>
          </w:p>
        </w:tc>
        <w:tc>
          <w:tcPr>
            <w:tcW w:w="2140" w:type="pct"/>
            <w:gridSpan w:val="7"/>
            <w:tcBorders>
              <w:top w:val="single" w:sz="4" w:space="0" w:color="000000"/>
              <w:bottom w:val="single" w:sz="4" w:space="0" w:color="000000"/>
            </w:tcBorders>
          </w:tcPr>
          <w:p w14:paraId="07287AE2"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LICENCIA</w:t>
            </w:r>
          </w:p>
        </w:tc>
        <w:tc>
          <w:tcPr>
            <w:tcW w:w="1064" w:type="pct"/>
            <w:gridSpan w:val="4"/>
            <w:tcBorders>
              <w:bottom w:val="single" w:sz="4" w:space="0" w:color="000000"/>
            </w:tcBorders>
          </w:tcPr>
          <w:p w14:paraId="36FEF1F7"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247.48 UMA</w:t>
            </w:r>
          </w:p>
        </w:tc>
      </w:tr>
      <w:tr w:rsidR="00655624" w:rsidRPr="00655624" w14:paraId="7405ECF2" w14:textId="77777777" w:rsidTr="007820F8">
        <w:trPr>
          <w:trHeight w:val="20"/>
        </w:trPr>
        <w:tc>
          <w:tcPr>
            <w:tcW w:w="1796" w:type="pct"/>
            <w:gridSpan w:val="2"/>
            <w:tcBorders>
              <w:left w:val="single" w:sz="4" w:space="0" w:color="000000"/>
              <w:bottom w:val="single" w:sz="4" w:space="0" w:color="000000"/>
            </w:tcBorders>
          </w:tcPr>
          <w:p w14:paraId="1634EB16" w14:textId="77777777" w:rsidR="00655624" w:rsidRPr="00655624" w:rsidRDefault="00655624" w:rsidP="00655624">
            <w:pPr>
              <w:spacing w:after="0" w:line="240" w:lineRule="auto"/>
              <w:jc w:val="both"/>
              <w:rPr>
                <w:rFonts w:ascii="Arial" w:eastAsia="Times New Roman" w:hAnsi="Arial"/>
                <w:sz w:val="20"/>
                <w:szCs w:val="20"/>
                <w:lang w:val="es-ES" w:eastAsia="es-ES"/>
              </w:rPr>
            </w:pPr>
            <w:r w:rsidRPr="00655624">
              <w:rPr>
                <w:rFonts w:ascii="Arial" w:eastAsia="Times New Roman" w:hAnsi="Arial"/>
                <w:sz w:val="20"/>
                <w:szCs w:val="20"/>
                <w:lang w:val="es-ES" w:eastAsia="es-ES"/>
              </w:rPr>
              <w:t>LICENCIA USO DE SUELO RESTAURANTE DE PRIMERA</w:t>
            </w:r>
          </w:p>
        </w:tc>
        <w:tc>
          <w:tcPr>
            <w:tcW w:w="2140" w:type="pct"/>
            <w:gridSpan w:val="7"/>
            <w:tcBorders>
              <w:top w:val="single" w:sz="4" w:space="0" w:color="000000"/>
              <w:bottom w:val="single" w:sz="4" w:space="0" w:color="000000"/>
            </w:tcBorders>
          </w:tcPr>
          <w:p w14:paraId="072B7480"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LICENCIA</w:t>
            </w:r>
          </w:p>
        </w:tc>
        <w:tc>
          <w:tcPr>
            <w:tcW w:w="1064" w:type="pct"/>
            <w:gridSpan w:val="4"/>
            <w:tcBorders>
              <w:bottom w:val="single" w:sz="4" w:space="0" w:color="000000"/>
            </w:tcBorders>
          </w:tcPr>
          <w:p w14:paraId="29210D3F"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353.54 UMA</w:t>
            </w:r>
          </w:p>
        </w:tc>
      </w:tr>
      <w:tr w:rsidR="00655624" w:rsidRPr="00655624" w14:paraId="068A4329" w14:textId="77777777" w:rsidTr="007820F8">
        <w:trPr>
          <w:trHeight w:val="20"/>
        </w:trPr>
        <w:tc>
          <w:tcPr>
            <w:tcW w:w="1796" w:type="pct"/>
            <w:gridSpan w:val="2"/>
            <w:tcBorders>
              <w:left w:val="single" w:sz="4" w:space="0" w:color="000000"/>
              <w:bottom w:val="single" w:sz="4" w:space="0" w:color="000000"/>
            </w:tcBorders>
          </w:tcPr>
          <w:p w14:paraId="225FEF8F" w14:textId="77777777" w:rsidR="00655624" w:rsidRPr="00655624" w:rsidRDefault="00655624" w:rsidP="00655624">
            <w:pPr>
              <w:spacing w:after="0" w:line="240" w:lineRule="auto"/>
              <w:jc w:val="both"/>
              <w:rPr>
                <w:rFonts w:ascii="Arial" w:eastAsia="Times New Roman" w:hAnsi="Arial"/>
                <w:sz w:val="20"/>
                <w:szCs w:val="20"/>
                <w:lang w:val="es-ES" w:eastAsia="es-ES"/>
              </w:rPr>
            </w:pPr>
            <w:r w:rsidRPr="00655624">
              <w:rPr>
                <w:rFonts w:ascii="Arial" w:eastAsia="Times New Roman" w:hAnsi="Arial"/>
                <w:sz w:val="20"/>
                <w:szCs w:val="20"/>
                <w:lang w:val="es-ES" w:eastAsia="es-ES"/>
              </w:rPr>
              <w:t>LICENCIA USO DE SUELO RESTAURANTE DE SEGUNDA</w:t>
            </w:r>
          </w:p>
        </w:tc>
        <w:tc>
          <w:tcPr>
            <w:tcW w:w="2140" w:type="pct"/>
            <w:gridSpan w:val="7"/>
            <w:tcBorders>
              <w:top w:val="single" w:sz="4" w:space="0" w:color="000000"/>
              <w:bottom w:val="single" w:sz="4" w:space="0" w:color="000000"/>
            </w:tcBorders>
          </w:tcPr>
          <w:p w14:paraId="55760D4D"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LICENCIA</w:t>
            </w:r>
          </w:p>
        </w:tc>
        <w:tc>
          <w:tcPr>
            <w:tcW w:w="1064" w:type="pct"/>
            <w:gridSpan w:val="4"/>
            <w:tcBorders>
              <w:bottom w:val="single" w:sz="4" w:space="0" w:color="000000"/>
            </w:tcBorders>
          </w:tcPr>
          <w:p w14:paraId="2CE92056"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247.48</w:t>
            </w:r>
            <w:r w:rsidRPr="00655624">
              <w:rPr>
                <w:rFonts w:cs="Times New Roman"/>
                <w:lang w:val="es-ES"/>
              </w:rPr>
              <w:t xml:space="preserve"> </w:t>
            </w:r>
            <w:r w:rsidRPr="00655624">
              <w:rPr>
                <w:rFonts w:ascii="Arial" w:eastAsia="Times New Roman" w:hAnsi="Arial"/>
                <w:b/>
                <w:sz w:val="20"/>
                <w:szCs w:val="20"/>
                <w:lang w:val="es-ES" w:eastAsia="es-ES"/>
              </w:rPr>
              <w:t xml:space="preserve">UMA </w:t>
            </w:r>
          </w:p>
        </w:tc>
      </w:tr>
      <w:tr w:rsidR="00655624" w:rsidRPr="00655624" w14:paraId="527AB5B5" w14:textId="77777777" w:rsidTr="007820F8">
        <w:trPr>
          <w:trHeight w:val="20"/>
        </w:trPr>
        <w:tc>
          <w:tcPr>
            <w:tcW w:w="1796" w:type="pct"/>
            <w:gridSpan w:val="2"/>
            <w:tcBorders>
              <w:left w:val="single" w:sz="4" w:space="0" w:color="000000"/>
              <w:bottom w:val="single" w:sz="4" w:space="0" w:color="000000"/>
            </w:tcBorders>
          </w:tcPr>
          <w:p w14:paraId="013F2D0D" w14:textId="77777777" w:rsidR="00655624" w:rsidRPr="00655624" w:rsidRDefault="00655624" w:rsidP="00655624">
            <w:pPr>
              <w:spacing w:after="0" w:line="240" w:lineRule="auto"/>
              <w:jc w:val="both"/>
              <w:rPr>
                <w:rFonts w:ascii="Arial" w:eastAsia="Times New Roman" w:hAnsi="Arial"/>
                <w:sz w:val="20"/>
                <w:szCs w:val="20"/>
                <w:lang w:val="es-ES" w:eastAsia="es-ES"/>
              </w:rPr>
            </w:pPr>
            <w:r w:rsidRPr="00655624">
              <w:rPr>
                <w:rFonts w:ascii="Arial" w:eastAsia="Times New Roman" w:hAnsi="Arial"/>
                <w:sz w:val="20"/>
                <w:szCs w:val="20"/>
                <w:lang w:val="es-ES" w:eastAsia="es-ES"/>
              </w:rPr>
              <w:t>BANCO DE MATERIALES</w:t>
            </w:r>
          </w:p>
        </w:tc>
        <w:tc>
          <w:tcPr>
            <w:tcW w:w="2140" w:type="pct"/>
            <w:gridSpan w:val="7"/>
            <w:tcBorders>
              <w:top w:val="single" w:sz="4" w:space="0" w:color="000000"/>
              <w:bottom w:val="single" w:sz="4" w:space="0" w:color="000000"/>
            </w:tcBorders>
          </w:tcPr>
          <w:p w14:paraId="6FB00531"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LICENCIA</w:t>
            </w:r>
          </w:p>
        </w:tc>
        <w:tc>
          <w:tcPr>
            <w:tcW w:w="1064" w:type="pct"/>
            <w:gridSpan w:val="4"/>
            <w:tcBorders>
              <w:bottom w:val="single" w:sz="4" w:space="0" w:color="000000"/>
            </w:tcBorders>
          </w:tcPr>
          <w:p w14:paraId="4EC40EDB"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353.54</w:t>
            </w:r>
            <w:r w:rsidRPr="00655624">
              <w:rPr>
                <w:rFonts w:cs="Times New Roman"/>
                <w:lang w:val="es-ES"/>
              </w:rPr>
              <w:t xml:space="preserve"> </w:t>
            </w:r>
            <w:r w:rsidRPr="00655624">
              <w:rPr>
                <w:rFonts w:ascii="Arial" w:eastAsia="Times New Roman" w:hAnsi="Arial"/>
                <w:b/>
                <w:sz w:val="20"/>
                <w:szCs w:val="20"/>
                <w:lang w:val="es-ES" w:eastAsia="es-ES"/>
              </w:rPr>
              <w:t>UMA</w:t>
            </w:r>
          </w:p>
        </w:tc>
      </w:tr>
      <w:tr w:rsidR="00655624" w:rsidRPr="00655624" w14:paraId="1A0B2308" w14:textId="77777777" w:rsidTr="007820F8">
        <w:trPr>
          <w:trHeight w:val="20"/>
        </w:trPr>
        <w:tc>
          <w:tcPr>
            <w:tcW w:w="1796" w:type="pct"/>
            <w:gridSpan w:val="2"/>
            <w:tcBorders>
              <w:left w:val="single" w:sz="4" w:space="0" w:color="000000"/>
              <w:bottom w:val="single" w:sz="4" w:space="0" w:color="000000"/>
            </w:tcBorders>
          </w:tcPr>
          <w:p w14:paraId="4899CBE7" w14:textId="77777777" w:rsidR="00655624" w:rsidRPr="00655624" w:rsidRDefault="00655624" w:rsidP="00655624">
            <w:pPr>
              <w:spacing w:after="0" w:line="240" w:lineRule="auto"/>
              <w:jc w:val="both"/>
              <w:rPr>
                <w:rFonts w:ascii="Arial" w:eastAsia="Times New Roman" w:hAnsi="Arial"/>
                <w:sz w:val="20"/>
                <w:szCs w:val="20"/>
                <w:lang w:val="es-ES" w:eastAsia="es-ES"/>
              </w:rPr>
            </w:pPr>
            <w:r w:rsidRPr="00655624">
              <w:rPr>
                <w:rFonts w:ascii="Arial" w:eastAsia="Times New Roman" w:hAnsi="Arial"/>
                <w:sz w:val="20"/>
                <w:szCs w:val="20"/>
                <w:lang w:val="es-ES" w:eastAsia="es-ES"/>
              </w:rPr>
              <w:t>MODIFICACION DE LICENCIA DE USO DE SUELO</w:t>
            </w:r>
          </w:p>
          <w:p w14:paraId="4F302D04" w14:textId="77777777" w:rsidR="00655624" w:rsidRPr="00655624" w:rsidRDefault="00655624" w:rsidP="00655624">
            <w:pPr>
              <w:spacing w:after="0" w:line="240" w:lineRule="auto"/>
              <w:jc w:val="both"/>
              <w:rPr>
                <w:rFonts w:ascii="Arial" w:eastAsia="Times New Roman" w:hAnsi="Arial"/>
                <w:sz w:val="20"/>
                <w:szCs w:val="20"/>
                <w:lang w:val="es-ES" w:eastAsia="es-ES"/>
              </w:rPr>
            </w:pPr>
          </w:p>
        </w:tc>
        <w:tc>
          <w:tcPr>
            <w:tcW w:w="2140" w:type="pct"/>
            <w:gridSpan w:val="7"/>
            <w:tcBorders>
              <w:top w:val="single" w:sz="4" w:space="0" w:color="000000"/>
              <w:bottom w:val="single" w:sz="4" w:space="0" w:color="000000"/>
            </w:tcBorders>
          </w:tcPr>
          <w:p w14:paraId="063BD2F7"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LICENCIA</w:t>
            </w:r>
          </w:p>
        </w:tc>
        <w:tc>
          <w:tcPr>
            <w:tcW w:w="1064" w:type="pct"/>
            <w:gridSpan w:val="4"/>
            <w:tcBorders>
              <w:bottom w:val="single" w:sz="4" w:space="0" w:color="000000"/>
            </w:tcBorders>
          </w:tcPr>
          <w:p w14:paraId="4018FF69"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10 % DEL IMPORTE DE LA LICENCIA</w:t>
            </w:r>
          </w:p>
        </w:tc>
      </w:tr>
      <w:tr w:rsidR="00655624" w:rsidRPr="00655624" w14:paraId="0ED4B952" w14:textId="77777777" w:rsidTr="007820F8">
        <w:trPr>
          <w:trHeight w:val="20"/>
        </w:trPr>
        <w:tc>
          <w:tcPr>
            <w:tcW w:w="1796" w:type="pct"/>
            <w:gridSpan w:val="2"/>
            <w:vMerge w:val="restart"/>
            <w:tcBorders>
              <w:left w:val="single" w:sz="4" w:space="0" w:color="000000"/>
            </w:tcBorders>
          </w:tcPr>
          <w:p w14:paraId="384BB31D" w14:textId="77777777" w:rsidR="00655624" w:rsidRPr="00655624" w:rsidRDefault="00655624" w:rsidP="00655624">
            <w:pPr>
              <w:spacing w:after="0" w:line="240" w:lineRule="auto"/>
              <w:jc w:val="both"/>
              <w:rPr>
                <w:rFonts w:ascii="Arial" w:eastAsia="Times New Roman" w:hAnsi="Arial"/>
                <w:sz w:val="20"/>
                <w:szCs w:val="20"/>
                <w:lang w:val="es-ES" w:eastAsia="es-ES"/>
              </w:rPr>
            </w:pPr>
            <w:r w:rsidRPr="00655624">
              <w:rPr>
                <w:rFonts w:ascii="Arial" w:eastAsia="Times New Roman" w:hAnsi="Arial"/>
                <w:sz w:val="20"/>
                <w:szCs w:val="20"/>
                <w:lang w:val="es-ES" w:eastAsia="es-ES"/>
              </w:rPr>
              <w:t>RENOVACIÓN DE LICENCIA DE USO DE SUELO PARA DESARROLLO INMOBILIARIO HABITACIONAL</w:t>
            </w:r>
          </w:p>
        </w:tc>
        <w:tc>
          <w:tcPr>
            <w:tcW w:w="2140" w:type="pct"/>
            <w:gridSpan w:val="7"/>
            <w:tcBorders>
              <w:top w:val="single" w:sz="4" w:space="0" w:color="000000"/>
              <w:bottom w:val="single" w:sz="4" w:space="0" w:color="000000"/>
            </w:tcBorders>
          </w:tcPr>
          <w:p w14:paraId="4B2324C5" w14:textId="77777777" w:rsidR="00655624" w:rsidRPr="00655624" w:rsidRDefault="00655624" w:rsidP="00655624">
            <w:pPr>
              <w:spacing w:after="0" w:line="240" w:lineRule="auto"/>
              <w:rPr>
                <w:rFonts w:ascii="Arial" w:eastAsia="Times New Roman" w:hAnsi="Arial"/>
                <w:sz w:val="20"/>
                <w:szCs w:val="20"/>
                <w:lang w:val="es-ES" w:eastAsia="es-ES"/>
              </w:rPr>
            </w:pPr>
            <w:r w:rsidRPr="00655624">
              <w:rPr>
                <w:rFonts w:ascii="Arial" w:eastAsia="Times New Roman" w:hAnsi="Arial"/>
                <w:sz w:val="20"/>
                <w:szCs w:val="20"/>
                <w:lang w:val="es-ES" w:eastAsia="es-ES"/>
              </w:rPr>
              <w:t>1 a 1,000 M2</w:t>
            </w:r>
          </w:p>
        </w:tc>
        <w:tc>
          <w:tcPr>
            <w:tcW w:w="1064" w:type="pct"/>
            <w:gridSpan w:val="4"/>
          </w:tcPr>
          <w:p w14:paraId="1E466D1D"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40 % DEL IMPORTE DE LA LICENCIA</w:t>
            </w:r>
          </w:p>
        </w:tc>
      </w:tr>
      <w:tr w:rsidR="00655624" w:rsidRPr="00655624" w14:paraId="38773825" w14:textId="77777777" w:rsidTr="007820F8">
        <w:trPr>
          <w:trHeight w:val="20"/>
        </w:trPr>
        <w:tc>
          <w:tcPr>
            <w:tcW w:w="1796" w:type="pct"/>
            <w:gridSpan w:val="2"/>
            <w:vMerge/>
            <w:tcBorders>
              <w:left w:val="single" w:sz="4" w:space="0" w:color="000000"/>
              <w:bottom w:val="single" w:sz="4" w:space="0" w:color="000000"/>
            </w:tcBorders>
          </w:tcPr>
          <w:p w14:paraId="11D632B8" w14:textId="77777777" w:rsidR="00655624" w:rsidRPr="00655624" w:rsidRDefault="00655624" w:rsidP="00655624">
            <w:pPr>
              <w:spacing w:after="0" w:line="240" w:lineRule="auto"/>
              <w:jc w:val="both"/>
              <w:rPr>
                <w:rFonts w:ascii="Arial" w:eastAsia="Times New Roman" w:hAnsi="Arial"/>
                <w:sz w:val="20"/>
                <w:szCs w:val="20"/>
                <w:lang w:val="es-ES" w:eastAsia="es-ES"/>
              </w:rPr>
            </w:pPr>
          </w:p>
        </w:tc>
        <w:tc>
          <w:tcPr>
            <w:tcW w:w="2140" w:type="pct"/>
            <w:gridSpan w:val="7"/>
            <w:tcBorders>
              <w:top w:val="single" w:sz="4" w:space="0" w:color="000000"/>
              <w:bottom w:val="single" w:sz="4" w:space="0" w:color="000000"/>
            </w:tcBorders>
          </w:tcPr>
          <w:p w14:paraId="61646B99" w14:textId="77777777" w:rsidR="00655624" w:rsidRPr="00655624" w:rsidRDefault="00655624" w:rsidP="00655624">
            <w:pPr>
              <w:spacing w:after="0" w:line="240" w:lineRule="auto"/>
              <w:rPr>
                <w:rFonts w:ascii="Arial" w:eastAsia="Times New Roman" w:hAnsi="Arial"/>
                <w:sz w:val="20"/>
                <w:szCs w:val="20"/>
                <w:lang w:val="es-ES" w:eastAsia="es-ES"/>
              </w:rPr>
            </w:pPr>
            <w:r w:rsidRPr="00655624">
              <w:rPr>
                <w:rFonts w:ascii="Arial" w:eastAsia="Times New Roman" w:hAnsi="Arial"/>
                <w:sz w:val="20"/>
                <w:szCs w:val="20"/>
                <w:lang w:val="es-ES" w:eastAsia="es-ES"/>
              </w:rPr>
              <w:t>1,001 M2 EN ADELANTE</w:t>
            </w:r>
          </w:p>
        </w:tc>
        <w:tc>
          <w:tcPr>
            <w:tcW w:w="1064" w:type="pct"/>
            <w:gridSpan w:val="4"/>
            <w:tcBorders>
              <w:bottom w:val="single" w:sz="4" w:space="0" w:color="000000"/>
            </w:tcBorders>
          </w:tcPr>
          <w:p w14:paraId="6480B39B"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20 % DEL IMPORTE DE LA LICENCIA</w:t>
            </w:r>
          </w:p>
        </w:tc>
      </w:tr>
      <w:tr w:rsidR="00655624" w:rsidRPr="00655624" w14:paraId="32635686" w14:textId="77777777" w:rsidTr="007820F8">
        <w:trPr>
          <w:trHeight w:val="20"/>
        </w:trPr>
        <w:tc>
          <w:tcPr>
            <w:tcW w:w="1796" w:type="pct"/>
            <w:gridSpan w:val="2"/>
            <w:vMerge w:val="restart"/>
            <w:tcBorders>
              <w:left w:val="single" w:sz="4" w:space="0" w:color="000000"/>
            </w:tcBorders>
          </w:tcPr>
          <w:p w14:paraId="50B1C06D" w14:textId="77777777" w:rsidR="00655624" w:rsidRPr="00655624" w:rsidRDefault="00655624" w:rsidP="00655624">
            <w:pPr>
              <w:spacing w:after="0" w:line="240" w:lineRule="auto"/>
              <w:jc w:val="both"/>
              <w:rPr>
                <w:rFonts w:ascii="Arial" w:eastAsia="Times New Roman" w:hAnsi="Arial"/>
                <w:sz w:val="20"/>
                <w:szCs w:val="20"/>
                <w:lang w:val="es-ES" w:eastAsia="es-ES"/>
              </w:rPr>
            </w:pPr>
            <w:r w:rsidRPr="00655624">
              <w:rPr>
                <w:rFonts w:ascii="Arial" w:eastAsia="Times New Roman" w:hAnsi="Arial"/>
                <w:sz w:val="20"/>
                <w:szCs w:val="20"/>
                <w:lang w:val="es-ES" w:eastAsia="es-ES"/>
              </w:rPr>
              <w:t>RENOVACIÓN DE LICENCIA DE USO DE SUELO COMERCIAL</w:t>
            </w:r>
          </w:p>
        </w:tc>
        <w:tc>
          <w:tcPr>
            <w:tcW w:w="2140" w:type="pct"/>
            <w:gridSpan w:val="7"/>
            <w:tcBorders>
              <w:top w:val="single" w:sz="4" w:space="0" w:color="000000"/>
              <w:bottom w:val="single" w:sz="4" w:space="0" w:color="000000"/>
            </w:tcBorders>
          </w:tcPr>
          <w:p w14:paraId="4E2FFF65" w14:textId="77777777" w:rsidR="00655624" w:rsidRPr="00655624" w:rsidRDefault="00655624" w:rsidP="00655624">
            <w:pPr>
              <w:spacing w:after="0" w:line="240" w:lineRule="auto"/>
              <w:rPr>
                <w:rFonts w:ascii="Arial" w:eastAsia="Times New Roman" w:hAnsi="Arial"/>
                <w:sz w:val="20"/>
                <w:szCs w:val="20"/>
                <w:lang w:val="es-ES" w:eastAsia="es-ES"/>
              </w:rPr>
            </w:pPr>
            <w:r w:rsidRPr="00655624">
              <w:rPr>
                <w:rFonts w:ascii="Arial" w:eastAsia="Times New Roman" w:hAnsi="Arial"/>
                <w:sz w:val="20"/>
                <w:szCs w:val="20"/>
                <w:lang w:val="es-ES" w:eastAsia="es-ES"/>
              </w:rPr>
              <w:t>1 a 45.99 M2</w:t>
            </w:r>
          </w:p>
        </w:tc>
        <w:tc>
          <w:tcPr>
            <w:tcW w:w="1064" w:type="pct"/>
            <w:gridSpan w:val="4"/>
          </w:tcPr>
          <w:p w14:paraId="2265B1D1" w14:textId="77777777" w:rsidR="00655624" w:rsidRPr="00655624" w:rsidRDefault="00655624" w:rsidP="00655624">
            <w:pPr>
              <w:spacing w:after="0" w:line="240" w:lineRule="auto"/>
              <w:jc w:val="center"/>
              <w:rPr>
                <w:rFonts w:ascii="Arial" w:eastAsia="Times New Roman" w:hAnsi="Arial"/>
                <w:b/>
                <w:sz w:val="17"/>
                <w:szCs w:val="17"/>
                <w:lang w:val="es-ES" w:eastAsia="es-ES"/>
              </w:rPr>
            </w:pPr>
            <w:r w:rsidRPr="00655624">
              <w:rPr>
                <w:rFonts w:ascii="Arial" w:eastAsia="Times New Roman" w:hAnsi="Arial"/>
                <w:b/>
                <w:sz w:val="17"/>
                <w:szCs w:val="17"/>
                <w:lang w:val="es-ES" w:eastAsia="es-ES"/>
              </w:rPr>
              <w:t>10% DEL IMPORTE</w:t>
            </w:r>
          </w:p>
        </w:tc>
      </w:tr>
      <w:tr w:rsidR="00655624" w:rsidRPr="00655624" w14:paraId="4E804B15" w14:textId="77777777" w:rsidTr="007820F8">
        <w:trPr>
          <w:trHeight w:val="20"/>
        </w:trPr>
        <w:tc>
          <w:tcPr>
            <w:tcW w:w="1796" w:type="pct"/>
            <w:gridSpan w:val="2"/>
            <w:vMerge/>
            <w:tcBorders>
              <w:left w:val="single" w:sz="4" w:space="0" w:color="000000"/>
            </w:tcBorders>
          </w:tcPr>
          <w:p w14:paraId="27FB23FB" w14:textId="77777777" w:rsidR="00655624" w:rsidRPr="00655624" w:rsidRDefault="00655624" w:rsidP="00655624">
            <w:pPr>
              <w:spacing w:after="0" w:line="240" w:lineRule="auto"/>
              <w:jc w:val="both"/>
              <w:rPr>
                <w:rFonts w:ascii="Arial" w:eastAsia="Times New Roman" w:hAnsi="Arial"/>
                <w:sz w:val="20"/>
                <w:szCs w:val="20"/>
                <w:lang w:val="es-ES" w:eastAsia="es-ES"/>
              </w:rPr>
            </w:pPr>
          </w:p>
        </w:tc>
        <w:tc>
          <w:tcPr>
            <w:tcW w:w="2140" w:type="pct"/>
            <w:gridSpan w:val="7"/>
            <w:tcBorders>
              <w:top w:val="single" w:sz="4" w:space="0" w:color="000000"/>
              <w:bottom w:val="single" w:sz="4" w:space="0" w:color="000000"/>
            </w:tcBorders>
          </w:tcPr>
          <w:p w14:paraId="68A00ABB" w14:textId="77777777" w:rsidR="00655624" w:rsidRPr="00655624" w:rsidRDefault="00655624" w:rsidP="00655624">
            <w:pPr>
              <w:spacing w:after="0" w:line="240" w:lineRule="auto"/>
              <w:rPr>
                <w:rFonts w:ascii="Arial" w:eastAsia="Times New Roman" w:hAnsi="Arial"/>
                <w:sz w:val="20"/>
                <w:szCs w:val="20"/>
                <w:lang w:val="es-ES" w:eastAsia="es-ES"/>
              </w:rPr>
            </w:pPr>
            <w:r w:rsidRPr="00655624">
              <w:rPr>
                <w:rFonts w:ascii="Arial" w:eastAsia="Times New Roman" w:hAnsi="Arial"/>
                <w:sz w:val="20"/>
                <w:szCs w:val="20"/>
                <w:lang w:val="es-ES" w:eastAsia="es-ES"/>
              </w:rPr>
              <w:t>46 a 120.99 M2</w:t>
            </w:r>
          </w:p>
        </w:tc>
        <w:tc>
          <w:tcPr>
            <w:tcW w:w="1064" w:type="pct"/>
            <w:gridSpan w:val="4"/>
          </w:tcPr>
          <w:p w14:paraId="5EC88AC3" w14:textId="77777777" w:rsidR="00655624" w:rsidRPr="00655624" w:rsidRDefault="00655624" w:rsidP="00655624">
            <w:pPr>
              <w:spacing w:after="0" w:line="240" w:lineRule="auto"/>
              <w:jc w:val="center"/>
              <w:rPr>
                <w:rFonts w:ascii="Arial" w:eastAsia="Times New Roman" w:hAnsi="Arial"/>
                <w:b/>
                <w:sz w:val="17"/>
                <w:szCs w:val="17"/>
                <w:lang w:val="es-ES" w:eastAsia="es-ES"/>
              </w:rPr>
            </w:pPr>
            <w:r w:rsidRPr="00655624">
              <w:rPr>
                <w:rFonts w:ascii="Arial" w:eastAsia="Times New Roman" w:hAnsi="Arial"/>
                <w:b/>
                <w:sz w:val="17"/>
                <w:szCs w:val="17"/>
                <w:lang w:val="es-ES" w:eastAsia="es-ES"/>
              </w:rPr>
              <w:t>15% DEL IMPORTE</w:t>
            </w:r>
          </w:p>
        </w:tc>
      </w:tr>
      <w:tr w:rsidR="00655624" w:rsidRPr="00655624" w14:paraId="46CCDE15" w14:textId="77777777" w:rsidTr="007820F8">
        <w:trPr>
          <w:trHeight w:val="20"/>
        </w:trPr>
        <w:tc>
          <w:tcPr>
            <w:tcW w:w="1796" w:type="pct"/>
            <w:gridSpan w:val="2"/>
            <w:vMerge/>
            <w:tcBorders>
              <w:left w:val="single" w:sz="4" w:space="0" w:color="000000"/>
            </w:tcBorders>
          </w:tcPr>
          <w:p w14:paraId="2ACD4237" w14:textId="77777777" w:rsidR="00655624" w:rsidRPr="00655624" w:rsidRDefault="00655624" w:rsidP="00655624">
            <w:pPr>
              <w:spacing w:after="0" w:line="240" w:lineRule="auto"/>
              <w:jc w:val="both"/>
              <w:rPr>
                <w:rFonts w:ascii="Arial" w:eastAsia="Times New Roman" w:hAnsi="Arial"/>
                <w:sz w:val="20"/>
                <w:szCs w:val="20"/>
                <w:lang w:val="es-ES" w:eastAsia="es-ES"/>
              </w:rPr>
            </w:pPr>
          </w:p>
        </w:tc>
        <w:tc>
          <w:tcPr>
            <w:tcW w:w="2140" w:type="pct"/>
            <w:gridSpan w:val="7"/>
            <w:tcBorders>
              <w:top w:val="single" w:sz="4" w:space="0" w:color="000000"/>
              <w:bottom w:val="single" w:sz="4" w:space="0" w:color="000000"/>
            </w:tcBorders>
          </w:tcPr>
          <w:p w14:paraId="1F720CCD" w14:textId="77777777" w:rsidR="00655624" w:rsidRPr="00655624" w:rsidRDefault="00655624" w:rsidP="00655624">
            <w:pPr>
              <w:spacing w:after="0" w:line="240" w:lineRule="auto"/>
              <w:rPr>
                <w:rFonts w:ascii="Arial" w:eastAsia="Times New Roman" w:hAnsi="Arial"/>
                <w:sz w:val="20"/>
                <w:szCs w:val="20"/>
                <w:lang w:val="es-ES" w:eastAsia="es-ES"/>
              </w:rPr>
            </w:pPr>
            <w:r w:rsidRPr="00655624">
              <w:rPr>
                <w:rFonts w:ascii="Arial" w:eastAsia="Times New Roman" w:hAnsi="Arial"/>
                <w:sz w:val="20"/>
                <w:szCs w:val="20"/>
                <w:lang w:val="es-ES" w:eastAsia="es-ES"/>
              </w:rPr>
              <w:t>121 a 240.99 M2</w:t>
            </w:r>
          </w:p>
        </w:tc>
        <w:tc>
          <w:tcPr>
            <w:tcW w:w="1064" w:type="pct"/>
            <w:gridSpan w:val="4"/>
          </w:tcPr>
          <w:p w14:paraId="7561DF9F"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17"/>
                <w:szCs w:val="17"/>
                <w:lang w:val="es-ES" w:eastAsia="es-ES"/>
              </w:rPr>
              <w:t>25% DEL IMPORTE</w:t>
            </w:r>
          </w:p>
        </w:tc>
      </w:tr>
      <w:tr w:rsidR="00655624" w:rsidRPr="00655624" w14:paraId="56B5BBCF" w14:textId="77777777" w:rsidTr="007820F8">
        <w:trPr>
          <w:trHeight w:val="20"/>
        </w:trPr>
        <w:tc>
          <w:tcPr>
            <w:tcW w:w="1796" w:type="pct"/>
            <w:gridSpan w:val="2"/>
            <w:vMerge/>
            <w:tcBorders>
              <w:left w:val="single" w:sz="4" w:space="0" w:color="000000"/>
              <w:bottom w:val="single" w:sz="4" w:space="0" w:color="000000"/>
            </w:tcBorders>
          </w:tcPr>
          <w:p w14:paraId="3C70A744" w14:textId="77777777" w:rsidR="00655624" w:rsidRPr="00655624" w:rsidRDefault="00655624" w:rsidP="00655624">
            <w:pPr>
              <w:spacing w:after="0" w:line="240" w:lineRule="auto"/>
              <w:jc w:val="both"/>
              <w:rPr>
                <w:rFonts w:ascii="Arial" w:eastAsia="Times New Roman" w:hAnsi="Arial"/>
                <w:sz w:val="20"/>
                <w:szCs w:val="20"/>
                <w:lang w:val="es-ES" w:eastAsia="es-ES"/>
              </w:rPr>
            </w:pPr>
          </w:p>
        </w:tc>
        <w:tc>
          <w:tcPr>
            <w:tcW w:w="2140" w:type="pct"/>
            <w:gridSpan w:val="7"/>
            <w:tcBorders>
              <w:top w:val="single" w:sz="4" w:space="0" w:color="000000"/>
              <w:bottom w:val="single" w:sz="4" w:space="0" w:color="000000"/>
            </w:tcBorders>
          </w:tcPr>
          <w:p w14:paraId="48CDBB29" w14:textId="77777777" w:rsidR="00655624" w:rsidRPr="00655624" w:rsidRDefault="00655624" w:rsidP="00655624">
            <w:pPr>
              <w:spacing w:after="0" w:line="240" w:lineRule="auto"/>
              <w:rPr>
                <w:rFonts w:ascii="Arial" w:eastAsia="Times New Roman" w:hAnsi="Arial"/>
                <w:sz w:val="20"/>
                <w:szCs w:val="20"/>
                <w:lang w:val="es-ES" w:eastAsia="es-ES"/>
              </w:rPr>
            </w:pPr>
            <w:r w:rsidRPr="00655624">
              <w:rPr>
                <w:rFonts w:ascii="Arial" w:eastAsia="Times New Roman" w:hAnsi="Arial"/>
                <w:sz w:val="20"/>
                <w:szCs w:val="20"/>
                <w:lang w:val="es-ES" w:eastAsia="es-ES"/>
              </w:rPr>
              <w:t>241 M2 EN ADELANTE</w:t>
            </w:r>
          </w:p>
        </w:tc>
        <w:tc>
          <w:tcPr>
            <w:tcW w:w="1064" w:type="pct"/>
            <w:gridSpan w:val="4"/>
            <w:tcBorders>
              <w:bottom w:val="single" w:sz="4" w:space="0" w:color="000000"/>
            </w:tcBorders>
          </w:tcPr>
          <w:p w14:paraId="1791FD79" w14:textId="77777777" w:rsidR="00655624" w:rsidRPr="00655624" w:rsidRDefault="00655624" w:rsidP="00655624">
            <w:pPr>
              <w:spacing w:after="0" w:line="240" w:lineRule="auto"/>
              <w:jc w:val="center"/>
              <w:rPr>
                <w:rFonts w:ascii="Arial" w:eastAsia="Times New Roman" w:hAnsi="Arial"/>
                <w:b/>
                <w:sz w:val="17"/>
                <w:szCs w:val="17"/>
                <w:lang w:val="es-ES" w:eastAsia="es-ES"/>
              </w:rPr>
            </w:pPr>
            <w:r w:rsidRPr="00655624">
              <w:rPr>
                <w:rFonts w:ascii="Arial" w:eastAsia="Times New Roman" w:hAnsi="Arial"/>
                <w:b/>
                <w:sz w:val="17"/>
                <w:szCs w:val="17"/>
                <w:lang w:val="es-ES" w:eastAsia="es-ES"/>
              </w:rPr>
              <w:t>30% DEL IMPORTE</w:t>
            </w:r>
          </w:p>
        </w:tc>
      </w:tr>
      <w:tr w:rsidR="00655624" w:rsidRPr="00655624" w14:paraId="444F8ADA" w14:textId="77777777" w:rsidTr="007820F8">
        <w:trPr>
          <w:trHeight w:val="20"/>
        </w:trPr>
        <w:tc>
          <w:tcPr>
            <w:tcW w:w="5000" w:type="pct"/>
            <w:gridSpan w:val="13"/>
            <w:tcBorders>
              <w:left w:val="single" w:sz="4" w:space="0" w:color="000000"/>
              <w:bottom w:val="single" w:sz="4" w:space="0" w:color="000000"/>
            </w:tcBorders>
          </w:tcPr>
          <w:p w14:paraId="14F2DE87" w14:textId="77777777" w:rsidR="00655624" w:rsidRPr="00655624" w:rsidRDefault="00655624" w:rsidP="00655624">
            <w:pPr>
              <w:spacing w:after="0" w:line="240" w:lineRule="auto"/>
              <w:jc w:val="both"/>
              <w:rPr>
                <w:rFonts w:ascii="Arial" w:eastAsia="Times New Roman" w:hAnsi="Arial"/>
                <w:b/>
                <w:sz w:val="20"/>
                <w:szCs w:val="20"/>
                <w:lang w:val="es-ES" w:eastAsia="es-ES"/>
              </w:rPr>
            </w:pPr>
            <w:r w:rsidRPr="00655624">
              <w:rPr>
                <w:rFonts w:ascii="Arial" w:eastAsia="Times New Roman" w:hAnsi="Arial"/>
                <w:b/>
                <w:sz w:val="20"/>
                <w:szCs w:val="20"/>
                <w:lang w:val="es-ES" w:eastAsia="es-ES"/>
              </w:rPr>
              <w:t>II.- ANALISIS FACTIBILIDAD USO DE SUELO</w:t>
            </w:r>
          </w:p>
        </w:tc>
      </w:tr>
      <w:tr w:rsidR="00655624" w:rsidRPr="00655624" w14:paraId="5E218BAE" w14:textId="77777777" w:rsidTr="007820F8">
        <w:trPr>
          <w:trHeight w:val="20"/>
        </w:trPr>
        <w:tc>
          <w:tcPr>
            <w:tcW w:w="1796" w:type="pct"/>
            <w:gridSpan w:val="2"/>
            <w:tcBorders>
              <w:right w:val="single" w:sz="4" w:space="0" w:color="000000"/>
            </w:tcBorders>
          </w:tcPr>
          <w:p w14:paraId="3A8EB4AC" w14:textId="77777777" w:rsidR="00655624" w:rsidRPr="00655624" w:rsidRDefault="00655624" w:rsidP="00655624">
            <w:pPr>
              <w:spacing w:after="0" w:line="240" w:lineRule="auto"/>
              <w:jc w:val="both"/>
              <w:rPr>
                <w:rFonts w:ascii="Arial" w:eastAsia="Times New Roman" w:hAnsi="Arial"/>
                <w:b/>
                <w:bCs/>
                <w:sz w:val="20"/>
                <w:szCs w:val="20"/>
                <w:lang w:val="es-ES" w:eastAsia="es-ES"/>
              </w:rPr>
            </w:pPr>
            <w:r w:rsidRPr="00655624">
              <w:rPr>
                <w:rFonts w:ascii="Arial" w:eastAsia="Times New Roman" w:hAnsi="Arial"/>
                <w:b/>
                <w:bCs/>
                <w:sz w:val="20"/>
                <w:szCs w:val="20"/>
                <w:lang w:val="es-ES" w:eastAsia="es-ES"/>
              </w:rPr>
              <w:t>SERVICIO</w:t>
            </w:r>
          </w:p>
        </w:tc>
        <w:tc>
          <w:tcPr>
            <w:tcW w:w="2140" w:type="pct"/>
            <w:gridSpan w:val="7"/>
            <w:tcBorders>
              <w:left w:val="single" w:sz="4" w:space="0" w:color="000000"/>
              <w:right w:val="single" w:sz="4" w:space="0" w:color="000000"/>
            </w:tcBorders>
          </w:tcPr>
          <w:p w14:paraId="0FB5FE68" w14:textId="77777777" w:rsidR="00655624" w:rsidRPr="00655624" w:rsidRDefault="00655624" w:rsidP="00655624">
            <w:pPr>
              <w:spacing w:after="0" w:line="240" w:lineRule="auto"/>
              <w:jc w:val="center"/>
              <w:rPr>
                <w:rFonts w:ascii="Arial" w:eastAsia="Times New Roman" w:hAnsi="Arial"/>
                <w:b/>
                <w:bCs/>
                <w:sz w:val="20"/>
                <w:szCs w:val="20"/>
                <w:lang w:val="es-ES" w:eastAsia="es-ES"/>
              </w:rPr>
            </w:pPr>
            <w:r w:rsidRPr="00655624">
              <w:rPr>
                <w:rFonts w:ascii="Arial" w:eastAsia="Times New Roman" w:hAnsi="Arial"/>
                <w:b/>
                <w:bCs/>
                <w:sz w:val="20"/>
                <w:szCs w:val="20"/>
                <w:lang w:val="es-ES" w:eastAsia="es-ES"/>
              </w:rPr>
              <w:t>UNIDAD</w:t>
            </w:r>
          </w:p>
        </w:tc>
        <w:tc>
          <w:tcPr>
            <w:tcW w:w="1064" w:type="pct"/>
            <w:gridSpan w:val="4"/>
            <w:tcBorders>
              <w:left w:val="single" w:sz="4" w:space="0" w:color="000000"/>
              <w:right w:val="single" w:sz="4" w:space="0" w:color="000000"/>
            </w:tcBorders>
          </w:tcPr>
          <w:p w14:paraId="53EDA00A" w14:textId="77777777" w:rsidR="00655624" w:rsidRPr="00655624" w:rsidRDefault="00655624" w:rsidP="00655624">
            <w:pPr>
              <w:spacing w:after="0" w:line="240" w:lineRule="auto"/>
              <w:jc w:val="center"/>
              <w:rPr>
                <w:rFonts w:ascii="Arial" w:eastAsia="Times New Roman" w:hAnsi="Arial"/>
                <w:b/>
                <w:bCs/>
                <w:sz w:val="20"/>
                <w:szCs w:val="20"/>
                <w:lang w:val="es-ES" w:eastAsia="es-ES"/>
              </w:rPr>
            </w:pPr>
            <w:r w:rsidRPr="00655624">
              <w:rPr>
                <w:rFonts w:ascii="Arial" w:eastAsia="Times New Roman" w:hAnsi="Arial"/>
                <w:b/>
                <w:bCs/>
                <w:sz w:val="20"/>
                <w:szCs w:val="20"/>
                <w:lang w:val="es-ES" w:eastAsia="es-ES"/>
              </w:rPr>
              <w:t>TARIFA</w:t>
            </w:r>
          </w:p>
        </w:tc>
      </w:tr>
      <w:tr w:rsidR="00655624" w:rsidRPr="00655624" w14:paraId="19DDC84B" w14:textId="77777777" w:rsidTr="007820F8">
        <w:trPr>
          <w:trHeight w:val="20"/>
        </w:trPr>
        <w:tc>
          <w:tcPr>
            <w:tcW w:w="1796" w:type="pct"/>
            <w:gridSpan w:val="2"/>
            <w:vMerge w:val="restart"/>
            <w:tcBorders>
              <w:right w:val="single" w:sz="4" w:space="0" w:color="000000"/>
            </w:tcBorders>
          </w:tcPr>
          <w:p w14:paraId="47F86934" w14:textId="77777777" w:rsidR="00655624" w:rsidRPr="00655624" w:rsidRDefault="00655624" w:rsidP="00655624">
            <w:pPr>
              <w:spacing w:after="0" w:line="240" w:lineRule="auto"/>
              <w:jc w:val="both"/>
              <w:rPr>
                <w:rFonts w:ascii="Arial" w:eastAsia="Times New Roman" w:hAnsi="Arial"/>
                <w:sz w:val="20"/>
                <w:szCs w:val="20"/>
                <w:lang w:val="es-ES" w:eastAsia="es-ES"/>
              </w:rPr>
            </w:pPr>
            <w:r w:rsidRPr="00655624">
              <w:rPr>
                <w:rFonts w:ascii="Arial" w:eastAsia="Times New Roman" w:hAnsi="Arial"/>
                <w:sz w:val="20"/>
                <w:szCs w:val="20"/>
                <w:lang w:val="es-ES" w:eastAsia="es-ES"/>
              </w:rPr>
              <w:t>FACTIBILIDAD DE USO DEL SUELO PARA DESARROLLO INMOBILIARIO</w:t>
            </w:r>
          </w:p>
        </w:tc>
        <w:tc>
          <w:tcPr>
            <w:tcW w:w="1026" w:type="pct"/>
            <w:gridSpan w:val="4"/>
            <w:vMerge w:val="restart"/>
            <w:tcBorders>
              <w:left w:val="single" w:sz="4" w:space="0" w:color="000000"/>
              <w:right w:val="single" w:sz="4" w:space="0" w:color="000000"/>
            </w:tcBorders>
          </w:tcPr>
          <w:p w14:paraId="1FE8C550" w14:textId="77777777" w:rsidR="00655624" w:rsidRPr="00655624" w:rsidRDefault="00655624" w:rsidP="00655624">
            <w:pPr>
              <w:spacing w:after="0" w:line="240" w:lineRule="auto"/>
              <w:rPr>
                <w:rFonts w:ascii="Arial" w:eastAsia="Times New Roman" w:hAnsi="Arial"/>
                <w:sz w:val="20"/>
                <w:szCs w:val="20"/>
                <w:lang w:val="es-ES" w:eastAsia="es-ES"/>
              </w:rPr>
            </w:pPr>
            <w:r w:rsidRPr="00655624">
              <w:rPr>
                <w:rFonts w:ascii="Arial" w:eastAsia="Times New Roman" w:hAnsi="Arial"/>
                <w:sz w:val="20"/>
                <w:szCs w:val="20"/>
                <w:lang w:val="es-ES" w:eastAsia="es-ES"/>
              </w:rPr>
              <w:t>HABITACIONAL</w:t>
            </w:r>
          </w:p>
        </w:tc>
        <w:tc>
          <w:tcPr>
            <w:tcW w:w="1114" w:type="pct"/>
            <w:gridSpan w:val="3"/>
            <w:tcBorders>
              <w:left w:val="single" w:sz="4" w:space="0" w:color="000000"/>
              <w:right w:val="single" w:sz="4" w:space="0" w:color="000000"/>
            </w:tcBorders>
          </w:tcPr>
          <w:p w14:paraId="3FE6443C" w14:textId="77777777" w:rsidR="00655624" w:rsidRPr="00655624" w:rsidRDefault="00655624" w:rsidP="00655624">
            <w:pPr>
              <w:spacing w:after="0" w:line="240" w:lineRule="auto"/>
              <w:rPr>
                <w:rFonts w:ascii="Arial" w:eastAsia="Times New Roman" w:hAnsi="Arial"/>
                <w:sz w:val="20"/>
                <w:szCs w:val="20"/>
                <w:lang w:val="es-ES" w:eastAsia="es-ES"/>
              </w:rPr>
            </w:pPr>
            <w:r w:rsidRPr="00655624">
              <w:rPr>
                <w:rFonts w:ascii="Arial" w:eastAsia="Times New Roman" w:hAnsi="Arial"/>
                <w:sz w:val="20"/>
                <w:szCs w:val="20"/>
                <w:lang w:val="es-ES" w:eastAsia="es-ES"/>
              </w:rPr>
              <w:t>1 a 1,000 M2</w:t>
            </w:r>
          </w:p>
        </w:tc>
        <w:tc>
          <w:tcPr>
            <w:tcW w:w="1064" w:type="pct"/>
            <w:gridSpan w:val="4"/>
            <w:tcBorders>
              <w:left w:val="single" w:sz="4" w:space="0" w:color="000000"/>
              <w:right w:val="single" w:sz="4" w:space="0" w:color="000000"/>
            </w:tcBorders>
          </w:tcPr>
          <w:p w14:paraId="7FD49825" w14:textId="77777777" w:rsidR="00655624" w:rsidRPr="00655624" w:rsidRDefault="00655624" w:rsidP="00655624">
            <w:pPr>
              <w:spacing w:after="0" w:line="240" w:lineRule="auto"/>
              <w:jc w:val="center"/>
              <w:rPr>
                <w:rFonts w:ascii="Arial" w:eastAsia="Times New Roman" w:hAnsi="Arial"/>
                <w:b/>
                <w:bCs/>
                <w:sz w:val="20"/>
                <w:szCs w:val="20"/>
                <w:lang w:val="es-ES" w:eastAsia="es-ES"/>
              </w:rPr>
            </w:pPr>
            <w:r w:rsidRPr="00655624">
              <w:rPr>
                <w:rFonts w:ascii="Arial" w:eastAsia="Times New Roman" w:hAnsi="Arial"/>
                <w:b/>
                <w:bCs/>
                <w:sz w:val="20"/>
                <w:szCs w:val="20"/>
                <w:lang w:val="es-ES" w:eastAsia="es-ES"/>
              </w:rPr>
              <w:t>$44.19</w:t>
            </w:r>
            <w:r w:rsidRPr="00655624">
              <w:rPr>
                <w:rFonts w:cs="Times New Roman"/>
                <w:lang w:val="es-ES"/>
              </w:rPr>
              <w:t xml:space="preserve"> </w:t>
            </w:r>
            <w:r w:rsidRPr="00655624">
              <w:rPr>
                <w:rFonts w:ascii="Arial" w:eastAsia="Times New Roman" w:hAnsi="Arial"/>
                <w:b/>
                <w:bCs/>
                <w:sz w:val="20"/>
                <w:szCs w:val="20"/>
                <w:lang w:val="es-ES" w:eastAsia="es-ES"/>
              </w:rPr>
              <w:t>UMA</w:t>
            </w:r>
          </w:p>
        </w:tc>
      </w:tr>
      <w:tr w:rsidR="00655624" w:rsidRPr="00655624" w14:paraId="19E24C54" w14:textId="77777777" w:rsidTr="007820F8">
        <w:trPr>
          <w:trHeight w:val="20"/>
        </w:trPr>
        <w:tc>
          <w:tcPr>
            <w:tcW w:w="1796" w:type="pct"/>
            <w:gridSpan w:val="2"/>
            <w:vMerge/>
            <w:tcBorders>
              <w:right w:val="single" w:sz="4" w:space="0" w:color="000000"/>
            </w:tcBorders>
          </w:tcPr>
          <w:p w14:paraId="6C599AAB" w14:textId="77777777" w:rsidR="00655624" w:rsidRPr="00655624" w:rsidRDefault="00655624" w:rsidP="00655624">
            <w:pPr>
              <w:spacing w:after="0" w:line="240" w:lineRule="auto"/>
              <w:jc w:val="both"/>
              <w:rPr>
                <w:rFonts w:ascii="Arial" w:eastAsia="Times New Roman" w:hAnsi="Arial"/>
                <w:sz w:val="20"/>
                <w:szCs w:val="20"/>
                <w:lang w:val="es-ES" w:eastAsia="es-ES"/>
              </w:rPr>
            </w:pPr>
          </w:p>
        </w:tc>
        <w:tc>
          <w:tcPr>
            <w:tcW w:w="1026" w:type="pct"/>
            <w:gridSpan w:val="4"/>
            <w:vMerge/>
            <w:tcBorders>
              <w:left w:val="single" w:sz="4" w:space="0" w:color="000000"/>
              <w:right w:val="single" w:sz="4" w:space="0" w:color="000000"/>
            </w:tcBorders>
          </w:tcPr>
          <w:p w14:paraId="448F7F84" w14:textId="77777777" w:rsidR="00655624" w:rsidRPr="00655624" w:rsidRDefault="00655624" w:rsidP="00655624">
            <w:pPr>
              <w:spacing w:after="0" w:line="240" w:lineRule="auto"/>
              <w:rPr>
                <w:rFonts w:ascii="Arial" w:eastAsia="Times New Roman" w:hAnsi="Arial"/>
                <w:sz w:val="20"/>
                <w:szCs w:val="20"/>
                <w:lang w:val="es-ES" w:eastAsia="es-ES"/>
              </w:rPr>
            </w:pPr>
          </w:p>
        </w:tc>
        <w:tc>
          <w:tcPr>
            <w:tcW w:w="1114" w:type="pct"/>
            <w:gridSpan w:val="3"/>
            <w:tcBorders>
              <w:left w:val="single" w:sz="4" w:space="0" w:color="000000"/>
              <w:right w:val="single" w:sz="4" w:space="0" w:color="000000"/>
            </w:tcBorders>
          </w:tcPr>
          <w:p w14:paraId="501BCC49" w14:textId="77777777" w:rsidR="00655624" w:rsidRPr="00655624" w:rsidRDefault="00655624" w:rsidP="00655624">
            <w:pPr>
              <w:spacing w:after="0" w:line="240" w:lineRule="auto"/>
              <w:rPr>
                <w:rFonts w:ascii="Arial" w:eastAsia="Times New Roman" w:hAnsi="Arial"/>
                <w:sz w:val="20"/>
                <w:szCs w:val="20"/>
                <w:lang w:val="es-ES" w:eastAsia="es-ES"/>
              </w:rPr>
            </w:pPr>
            <w:r w:rsidRPr="00655624">
              <w:rPr>
                <w:rFonts w:ascii="Arial" w:eastAsia="Times New Roman" w:hAnsi="Arial"/>
                <w:sz w:val="20"/>
                <w:szCs w:val="20"/>
                <w:lang w:val="es-ES" w:eastAsia="es-ES"/>
              </w:rPr>
              <w:t>1,001 EN ADELANTE</w:t>
            </w:r>
          </w:p>
        </w:tc>
        <w:tc>
          <w:tcPr>
            <w:tcW w:w="1064" w:type="pct"/>
            <w:gridSpan w:val="4"/>
            <w:tcBorders>
              <w:left w:val="single" w:sz="4" w:space="0" w:color="000000"/>
              <w:right w:val="single" w:sz="4" w:space="0" w:color="000000"/>
            </w:tcBorders>
          </w:tcPr>
          <w:p w14:paraId="5578E47C" w14:textId="77777777" w:rsidR="00655624" w:rsidRPr="00655624" w:rsidRDefault="00655624" w:rsidP="00655624">
            <w:pPr>
              <w:spacing w:after="0" w:line="240" w:lineRule="auto"/>
              <w:jc w:val="center"/>
              <w:rPr>
                <w:rFonts w:ascii="Arial" w:eastAsia="Times New Roman" w:hAnsi="Arial"/>
                <w:b/>
                <w:bCs/>
                <w:sz w:val="20"/>
                <w:szCs w:val="20"/>
                <w:lang w:val="es-ES" w:eastAsia="es-ES"/>
              </w:rPr>
            </w:pPr>
            <w:r w:rsidRPr="00655624">
              <w:rPr>
                <w:rFonts w:ascii="Arial" w:eastAsia="Times New Roman" w:hAnsi="Arial"/>
                <w:b/>
                <w:bCs/>
                <w:sz w:val="20"/>
                <w:szCs w:val="20"/>
                <w:lang w:val="es-ES" w:eastAsia="es-ES"/>
              </w:rPr>
              <w:t>88.38</w:t>
            </w:r>
            <w:r w:rsidRPr="00655624">
              <w:rPr>
                <w:rFonts w:cs="Times New Roman"/>
                <w:lang w:val="es-ES"/>
              </w:rPr>
              <w:t xml:space="preserve"> </w:t>
            </w:r>
            <w:r w:rsidRPr="00655624">
              <w:rPr>
                <w:rFonts w:ascii="Arial" w:eastAsia="Times New Roman" w:hAnsi="Arial"/>
                <w:b/>
                <w:bCs/>
                <w:sz w:val="20"/>
                <w:szCs w:val="20"/>
                <w:lang w:val="es-ES" w:eastAsia="es-ES"/>
              </w:rPr>
              <w:t>UMA</w:t>
            </w:r>
          </w:p>
        </w:tc>
      </w:tr>
      <w:tr w:rsidR="00655624" w:rsidRPr="00655624" w14:paraId="3891835F" w14:textId="77777777" w:rsidTr="007820F8">
        <w:trPr>
          <w:trHeight w:val="20"/>
        </w:trPr>
        <w:tc>
          <w:tcPr>
            <w:tcW w:w="1796" w:type="pct"/>
            <w:gridSpan w:val="2"/>
            <w:vMerge/>
            <w:tcBorders>
              <w:right w:val="single" w:sz="4" w:space="0" w:color="000000"/>
            </w:tcBorders>
          </w:tcPr>
          <w:p w14:paraId="1996FFD8" w14:textId="77777777" w:rsidR="00655624" w:rsidRPr="00655624" w:rsidRDefault="00655624" w:rsidP="00655624">
            <w:pPr>
              <w:spacing w:after="0" w:line="240" w:lineRule="auto"/>
              <w:jc w:val="both"/>
              <w:rPr>
                <w:rFonts w:ascii="Arial" w:eastAsia="Times New Roman" w:hAnsi="Arial"/>
                <w:sz w:val="20"/>
                <w:szCs w:val="20"/>
                <w:lang w:val="es-ES" w:eastAsia="es-ES"/>
              </w:rPr>
            </w:pPr>
          </w:p>
        </w:tc>
        <w:tc>
          <w:tcPr>
            <w:tcW w:w="1026" w:type="pct"/>
            <w:gridSpan w:val="4"/>
            <w:vMerge w:val="restart"/>
            <w:tcBorders>
              <w:left w:val="single" w:sz="4" w:space="0" w:color="000000"/>
              <w:right w:val="single" w:sz="4" w:space="0" w:color="000000"/>
            </w:tcBorders>
          </w:tcPr>
          <w:p w14:paraId="50E1C654" w14:textId="77777777" w:rsidR="00655624" w:rsidRPr="00655624" w:rsidRDefault="00655624" w:rsidP="00655624">
            <w:pPr>
              <w:spacing w:after="0" w:line="240" w:lineRule="auto"/>
              <w:rPr>
                <w:rFonts w:ascii="Arial" w:eastAsia="Times New Roman" w:hAnsi="Arial"/>
                <w:sz w:val="20"/>
                <w:szCs w:val="20"/>
                <w:lang w:val="es-ES" w:eastAsia="es-ES"/>
              </w:rPr>
            </w:pPr>
            <w:r w:rsidRPr="00655624">
              <w:rPr>
                <w:rFonts w:ascii="Arial" w:eastAsia="Times New Roman" w:hAnsi="Arial"/>
                <w:sz w:val="20"/>
                <w:szCs w:val="20"/>
                <w:lang w:val="es-ES" w:eastAsia="es-ES"/>
              </w:rPr>
              <w:t>INDUSTRIAL</w:t>
            </w:r>
          </w:p>
        </w:tc>
        <w:tc>
          <w:tcPr>
            <w:tcW w:w="1114" w:type="pct"/>
            <w:gridSpan w:val="3"/>
            <w:tcBorders>
              <w:left w:val="single" w:sz="4" w:space="0" w:color="000000"/>
              <w:right w:val="single" w:sz="4" w:space="0" w:color="000000"/>
            </w:tcBorders>
          </w:tcPr>
          <w:p w14:paraId="00825B96" w14:textId="77777777" w:rsidR="00655624" w:rsidRPr="00655624" w:rsidRDefault="00655624" w:rsidP="00655624">
            <w:pPr>
              <w:spacing w:after="0" w:line="240" w:lineRule="auto"/>
              <w:rPr>
                <w:rFonts w:ascii="Arial" w:eastAsia="Times New Roman" w:hAnsi="Arial"/>
                <w:sz w:val="20"/>
                <w:szCs w:val="20"/>
                <w:lang w:val="es-ES" w:eastAsia="es-ES"/>
              </w:rPr>
            </w:pPr>
            <w:r w:rsidRPr="00655624">
              <w:rPr>
                <w:rFonts w:ascii="Arial" w:eastAsia="Times New Roman" w:hAnsi="Arial"/>
                <w:sz w:val="20"/>
                <w:szCs w:val="20"/>
                <w:lang w:val="es-ES" w:eastAsia="es-ES"/>
              </w:rPr>
              <w:t>1 a 1,000 M2</w:t>
            </w:r>
          </w:p>
        </w:tc>
        <w:tc>
          <w:tcPr>
            <w:tcW w:w="1064" w:type="pct"/>
            <w:gridSpan w:val="4"/>
            <w:tcBorders>
              <w:left w:val="single" w:sz="4" w:space="0" w:color="000000"/>
              <w:right w:val="single" w:sz="4" w:space="0" w:color="000000"/>
            </w:tcBorders>
          </w:tcPr>
          <w:p w14:paraId="24003F84" w14:textId="77777777" w:rsidR="00655624" w:rsidRPr="00655624" w:rsidRDefault="00655624" w:rsidP="00655624">
            <w:pPr>
              <w:spacing w:after="0" w:line="240" w:lineRule="auto"/>
              <w:jc w:val="center"/>
              <w:rPr>
                <w:rFonts w:ascii="Arial" w:eastAsia="Times New Roman" w:hAnsi="Arial"/>
                <w:b/>
                <w:bCs/>
                <w:sz w:val="20"/>
                <w:szCs w:val="20"/>
                <w:lang w:val="es-ES" w:eastAsia="es-ES"/>
              </w:rPr>
            </w:pPr>
            <w:r w:rsidRPr="00655624">
              <w:rPr>
                <w:rFonts w:ascii="Arial" w:eastAsia="Times New Roman" w:hAnsi="Arial"/>
                <w:b/>
                <w:bCs/>
                <w:sz w:val="20"/>
                <w:szCs w:val="20"/>
                <w:lang w:val="es-ES" w:eastAsia="es-ES"/>
              </w:rPr>
              <w:t>66.28</w:t>
            </w:r>
            <w:r w:rsidRPr="00655624">
              <w:rPr>
                <w:rFonts w:cs="Times New Roman"/>
                <w:lang w:val="es-ES"/>
              </w:rPr>
              <w:t xml:space="preserve"> </w:t>
            </w:r>
            <w:r w:rsidRPr="00655624">
              <w:rPr>
                <w:rFonts w:ascii="Arial" w:eastAsia="Times New Roman" w:hAnsi="Arial"/>
                <w:b/>
                <w:bCs/>
                <w:sz w:val="20"/>
                <w:szCs w:val="20"/>
                <w:lang w:val="es-ES" w:eastAsia="es-ES"/>
              </w:rPr>
              <w:t>UMA</w:t>
            </w:r>
          </w:p>
        </w:tc>
      </w:tr>
      <w:tr w:rsidR="00655624" w:rsidRPr="00655624" w14:paraId="42134CF5" w14:textId="77777777" w:rsidTr="007820F8">
        <w:trPr>
          <w:trHeight w:val="20"/>
        </w:trPr>
        <w:tc>
          <w:tcPr>
            <w:tcW w:w="1796" w:type="pct"/>
            <w:gridSpan w:val="2"/>
            <w:vMerge/>
            <w:tcBorders>
              <w:right w:val="single" w:sz="4" w:space="0" w:color="000000"/>
            </w:tcBorders>
          </w:tcPr>
          <w:p w14:paraId="41699F60" w14:textId="77777777" w:rsidR="00655624" w:rsidRPr="00655624" w:rsidRDefault="00655624" w:rsidP="00655624">
            <w:pPr>
              <w:spacing w:after="0" w:line="240" w:lineRule="auto"/>
              <w:jc w:val="both"/>
              <w:rPr>
                <w:rFonts w:ascii="Arial" w:eastAsia="Times New Roman" w:hAnsi="Arial"/>
                <w:sz w:val="20"/>
                <w:szCs w:val="20"/>
                <w:lang w:val="es-ES" w:eastAsia="es-ES"/>
              </w:rPr>
            </w:pPr>
          </w:p>
        </w:tc>
        <w:tc>
          <w:tcPr>
            <w:tcW w:w="1026" w:type="pct"/>
            <w:gridSpan w:val="4"/>
            <w:vMerge/>
            <w:tcBorders>
              <w:left w:val="single" w:sz="4" w:space="0" w:color="000000"/>
              <w:right w:val="single" w:sz="4" w:space="0" w:color="000000"/>
            </w:tcBorders>
          </w:tcPr>
          <w:p w14:paraId="0C140F87" w14:textId="77777777" w:rsidR="00655624" w:rsidRPr="00655624" w:rsidRDefault="00655624" w:rsidP="00655624">
            <w:pPr>
              <w:spacing w:after="0" w:line="240" w:lineRule="auto"/>
              <w:rPr>
                <w:rFonts w:ascii="Arial" w:eastAsia="Times New Roman" w:hAnsi="Arial"/>
                <w:sz w:val="20"/>
                <w:szCs w:val="20"/>
                <w:lang w:val="es-ES" w:eastAsia="es-ES"/>
              </w:rPr>
            </w:pPr>
          </w:p>
        </w:tc>
        <w:tc>
          <w:tcPr>
            <w:tcW w:w="1114" w:type="pct"/>
            <w:gridSpan w:val="3"/>
            <w:tcBorders>
              <w:left w:val="single" w:sz="4" w:space="0" w:color="000000"/>
              <w:right w:val="single" w:sz="4" w:space="0" w:color="000000"/>
            </w:tcBorders>
          </w:tcPr>
          <w:p w14:paraId="78A465DD" w14:textId="77777777" w:rsidR="00655624" w:rsidRPr="00655624" w:rsidRDefault="00655624" w:rsidP="00655624">
            <w:pPr>
              <w:spacing w:after="0" w:line="240" w:lineRule="auto"/>
              <w:rPr>
                <w:rFonts w:ascii="Arial" w:eastAsia="Times New Roman" w:hAnsi="Arial"/>
                <w:sz w:val="20"/>
                <w:szCs w:val="20"/>
                <w:lang w:val="es-ES" w:eastAsia="es-ES"/>
              </w:rPr>
            </w:pPr>
            <w:r w:rsidRPr="00655624">
              <w:rPr>
                <w:rFonts w:ascii="Arial" w:eastAsia="Times New Roman" w:hAnsi="Arial"/>
                <w:sz w:val="20"/>
                <w:szCs w:val="20"/>
                <w:lang w:val="es-ES" w:eastAsia="es-ES"/>
              </w:rPr>
              <w:t>1,001 EN ADELANTE</w:t>
            </w:r>
          </w:p>
        </w:tc>
        <w:tc>
          <w:tcPr>
            <w:tcW w:w="1064" w:type="pct"/>
            <w:gridSpan w:val="4"/>
            <w:tcBorders>
              <w:left w:val="single" w:sz="4" w:space="0" w:color="000000"/>
              <w:right w:val="single" w:sz="4" w:space="0" w:color="000000"/>
            </w:tcBorders>
          </w:tcPr>
          <w:p w14:paraId="55E4B57D" w14:textId="77777777" w:rsidR="00655624" w:rsidRPr="00655624" w:rsidRDefault="00655624" w:rsidP="00655624">
            <w:pPr>
              <w:spacing w:after="0" w:line="240" w:lineRule="auto"/>
              <w:jc w:val="center"/>
              <w:rPr>
                <w:rFonts w:ascii="Arial" w:eastAsia="Times New Roman" w:hAnsi="Arial"/>
                <w:b/>
                <w:bCs/>
                <w:sz w:val="20"/>
                <w:szCs w:val="20"/>
                <w:lang w:val="es-ES" w:eastAsia="es-ES"/>
              </w:rPr>
            </w:pPr>
            <w:r w:rsidRPr="00655624">
              <w:rPr>
                <w:rFonts w:ascii="Arial" w:eastAsia="Times New Roman" w:hAnsi="Arial"/>
                <w:b/>
                <w:bCs/>
                <w:sz w:val="20"/>
                <w:szCs w:val="20"/>
                <w:lang w:val="es-ES" w:eastAsia="es-ES"/>
              </w:rPr>
              <w:t>132.57</w:t>
            </w:r>
            <w:r w:rsidRPr="00655624">
              <w:rPr>
                <w:rFonts w:cs="Times New Roman"/>
                <w:lang w:val="es-ES"/>
              </w:rPr>
              <w:t xml:space="preserve"> </w:t>
            </w:r>
            <w:r w:rsidRPr="00655624">
              <w:rPr>
                <w:rFonts w:ascii="Arial" w:eastAsia="Times New Roman" w:hAnsi="Arial"/>
                <w:b/>
                <w:bCs/>
                <w:sz w:val="20"/>
                <w:szCs w:val="20"/>
                <w:lang w:val="es-ES" w:eastAsia="es-ES"/>
              </w:rPr>
              <w:t>UMA</w:t>
            </w:r>
          </w:p>
        </w:tc>
      </w:tr>
      <w:tr w:rsidR="00655624" w:rsidRPr="00655624" w14:paraId="78D7CFBE" w14:textId="77777777" w:rsidTr="007820F8">
        <w:trPr>
          <w:trHeight w:val="20"/>
        </w:trPr>
        <w:tc>
          <w:tcPr>
            <w:tcW w:w="1796" w:type="pct"/>
            <w:gridSpan w:val="2"/>
            <w:vMerge w:val="restart"/>
            <w:tcBorders>
              <w:right w:val="single" w:sz="4" w:space="0" w:color="000000"/>
            </w:tcBorders>
          </w:tcPr>
          <w:p w14:paraId="797C36F4" w14:textId="77777777" w:rsidR="00655624" w:rsidRPr="00655624" w:rsidRDefault="00655624" w:rsidP="00655624">
            <w:pPr>
              <w:spacing w:after="0" w:line="240" w:lineRule="auto"/>
              <w:jc w:val="both"/>
              <w:rPr>
                <w:rFonts w:ascii="Arial" w:eastAsia="Times New Roman" w:hAnsi="Arial"/>
                <w:sz w:val="20"/>
                <w:szCs w:val="20"/>
                <w:lang w:val="es-ES" w:eastAsia="es-ES"/>
              </w:rPr>
            </w:pPr>
            <w:r w:rsidRPr="00655624">
              <w:rPr>
                <w:rFonts w:ascii="Arial" w:eastAsia="Times New Roman" w:hAnsi="Arial"/>
                <w:sz w:val="20"/>
                <w:szCs w:val="20"/>
                <w:lang w:val="es-ES" w:eastAsia="es-ES"/>
              </w:rPr>
              <w:t>FACTIBILIDAD USO SUELO COMERCIAL</w:t>
            </w:r>
          </w:p>
          <w:p w14:paraId="2D553AAF" w14:textId="77777777" w:rsidR="00655624" w:rsidRPr="00655624" w:rsidRDefault="00655624" w:rsidP="00655624">
            <w:pPr>
              <w:spacing w:after="0" w:line="240" w:lineRule="auto"/>
              <w:jc w:val="both"/>
              <w:rPr>
                <w:rFonts w:ascii="Arial" w:eastAsia="Times New Roman" w:hAnsi="Arial"/>
                <w:sz w:val="20"/>
                <w:szCs w:val="20"/>
                <w:lang w:val="es-ES" w:eastAsia="es-ES"/>
              </w:rPr>
            </w:pPr>
          </w:p>
        </w:tc>
        <w:tc>
          <w:tcPr>
            <w:tcW w:w="2140" w:type="pct"/>
            <w:gridSpan w:val="7"/>
            <w:tcBorders>
              <w:left w:val="single" w:sz="4" w:space="0" w:color="000000"/>
              <w:right w:val="single" w:sz="4" w:space="0" w:color="000000"/>
            </w:tcBorders>
          </w:tcPr>
          <w:p w14:paraId="39B911C8" w14:textId="77777777" w:rsidR="00655624" w:rsidRPr="00655624" w:rsidRDefault="00655624" w:rsidP="00655624">
            <w:pPr>
              <w:spacing w:after="0" w:line="240" w:lineRule="auto"/>
              <w:rPr>
                <w:rFonts w:ascii="Arial" w:eastAsia="Times New Roman" w:hAnsi="Arial"/>
                <w:sz w:val="20"/>
                <w:szCs w:val="20"/>
                <w:lang w:val="es-ES" w:eastAsia="es-ES"/>
              </w:rPr>
            </w:pPr>
            <w:r w:rsidRPr="00655624">
              <w:rPr>
                <w:rFonts w:ascii="Arial" w:eastAsia="Times New Roman" w:hAnsi="Arial"/>
                <w:sz w:val="20"/>
                <w:szCs w:val="20"/>
                <w:lang w:val="es-ES" w:eastAsia="es-ES"/>
              </w:rPr>
              <w:t>1 a 100.99 M2</w:t>
            </w:r>
          </w:p>
        </w:tc>
        <w:tc>
          <w:tcPr>
            <w:tcW w:w="1064" w:type="pct"/>
            <w:gridSpan w:val="4"/>
            <w:tcBorders>
              <w:left w:val="single" w:sz="4" w:space="0" w:color="000000"/>
              <w:right w:val="single" w:sz="4" w:space="0" w:color="000000"/>
            </w:tcBorders>
          </w:tcPr>
          <w:p w14:paraId="0BEC0711" w14:textId="77777777" w:rsidR="00655624" w:rsidRPr="00655624" w:rsidRDefault="00655624" w:rsidP="00655624">
            <w:pPr>
              <w:spacing w:after="0" w:line="240" w:lineRule="auto"/>
              <w:jc w:val="center"/>
              <w:rPr>
                <w:rFonts w:ascii="Arial" w:eastAsia="Times New Roman" w:hAnsi="Arial"/>
                <w:b/>
                <w:bCs/>
                <w:sz w:val="20"/>
                <w:szCs w:val="20"/>
                <w:lang w:val="es-ES" w:eastAsia="es-ES"/>
              </w:rPr>
            </w:pPr>
            <w:r w:rsidRPr="00655624">
              <w:rPr>
                <w:rFonts w:ascii="Arial" w:eastAsia="Times New Roman" w:hAnsi="Arial"/>
                <w:b/>
                <w:bCs/>
                <w:sz w:val="20"/>
                <w:szCs w:val="20"/>
                <w:lang w:val="es-ES" w:eastAsia="es-ES"/>
              </w:rPr>
              <w:t>13.25</w:t>
            </w:r>
            <w:r w:rsidRPr="00655624">
              <w:rPr>
                <w:rFonts w:cs="Times New Roman"/>
                <w:lang w:val="es-ES"/>
              </w:rPr>
              <w:t xml:space="preserve"> </w:t>
            </w:r>
            <w:r w:rsidRPr="00655624">
              <w:rPr>
                <w:rFonts w:ascii="Arial" w:eastAsia="Times New Roman" w:hAnsi="Arial"/>
                <w:b/>
                <w:bCs/>
                <w:sz w:val="20"/>
                <w:szCs w:val="20"/>
                <w:lang w:val="es-ES" w:eastAsia="es-ES"/>
              </w:rPr>
              <w:t>UMA</w:t>
            </w:r>
          </w:p>
        </w:tc>
      </w:tr>
      <w:tr w:rsidR="00655624" w:rsidRPr="00655624" w14:paraId="0AAFFAEA" w14:textId="77777777" w:rsidTr="007820F8">
        <w:trPr>
          <w:trHeight w:val="20"/>
        </w:trPr>
        <w:tc>
          <w:tcPr>
            <w:tcW w:w="1796" w:type="pct"/>
            <w:gridSpan w:val="2"/>
            <w:vMerge/>
            <w:tcBorders>
              <w:right w:val="single" w:sz="4" w:space="0" w:color="000000"/>
            </w:tcBorders>
          </w:tcPr>
          <w:p w14:paraId="0A49B18D" w14:textId="77777777" w:rsidR="00655624" w:rsidRPr="00655624" w:rsidRDefault="00655624" w:rsidP="00655624">
            <w:pPr>
              <w:spacing w:after="0" w:line="240" w:lineRule="auto"/>
              <w:jc w:val="both"/>
              <w:rPr>
                <w:rFonts w:ascii="Arial" w:eastAsia="Times New Roman" w:hAnsi="Arial"/>
                <w:sz w:val="20"/>
                <w:szCs w:val="20"/>
                <w:lang w:val="es-ES" w:eastAsia="es-ES"/>
              </w:rPr>
            </w:pPr>
          </w:p>
        </w:tc>
        <w:tc>
          <w:tcPr>
            <w:tcW w:w="2140" w:type="pct"/>
            <w:gridSpan w:val="7"/>
            <w:tcBorders>
              <w:left w:val="single" w:sz="4" w:space="0" w:color="000000"/>
              <w:right w:val="single" w:sz="4" w:space="0" w:color="000000"/>
            </w:tcBorders>
          </w:tcPr>
          <w:p w14:paraId="482D15B6" w14:textId="77777777" w:rsidR="00655624" w:rsidRPr="00655624" w:rsidRDefault="00655624" w:rsidP="00655624">
            <w:pPr>
              <w:spacing w:after="0" w:line="240" w:lineRule="auto"/>
              <w:rPr>
                <w:rFonts w:ascii="Arial" w:eastAsia="Times New Roman" w:hAnsi="Arial"/>
                <w:sz w:val="20"/>
                <w:szCs w:val="20"/>
                <w:lang w:val="es-ES" w:eastAsia="es-ES"/>
              </w:rPr>
            </w:pPr>
            <w:r w:rsidRPr="00655624">
              <w:rPr>
                <w:rFonts w:ascii="Arial" w:eastAsia="Times New Roman" w:hAnsi="Arial"/>
                <w:sz w:val="20"/>
                <w:szCs w:val="20"/>
                <w:lang w:val="es-ES" w:eastAsia="es-ES"/>
              </w:rPr>
              <w:t>101 a 300.99 M2</w:t>
            </w:r>
          </w:p>
        </w:tc>
        <w:tc>
          <w:tcPr>
            <w:tcW w:w="1064" w:type="pct"/>
            <w:gridSpan w:val="4"/>
            <w:tcBorders>
              <w:left w:val="single" w:sz="4" w:space="0" w:color="000000"/>
              <w:right w:val="single" w:sz="4" w:space="0" w:color="000000"/>
            </w:tcBorders>
          </w:tcPr>
          <w:p w14:paraId="04A6B665" w14:textId="77777777" w:rsidR="00655624" w:rsidRPr="00655624" w:rsidRDefault="00655624" w:rsidP="00655624">
            <w:pPr>
              <w:spacing w:after="0" w:line="240" w:lineRule="auto"/>
              <w:jc w:val="center"/>
              <w:rPr>
                <w:rFonts w:ascii="Arial" w:eastAsia="Times New Roman" w:hAnsi="Arial"/>
                <w:b/>
                <w:bCs/>
                <w:sz w:val="20"/>
                <w:szCs w:val="20"/>
                <w:lang w:val="es-ES" w:eastAsia="es-ES"/>
              </w:rPr>
            </w:pPr>
            <w:r w:rsidRPr="00655624">
              <w:rPr>
                <w:rFonts w:ascii="Arial" w:eastAsia="Times New Roman" w:hAnsi="Arial"/>
                <w:b/>
                <w:bCs/>
                <w:sz w:val="20"/>
                <w:szCs w:val="20"/>
                <w:lang w:val="es-ES" w:eastAsia="es-ES"/>
              </w:rPr>
              <w:t>26.49</w:t>
            </w:r>
            <w:r w:rsidRPr="00655624">
              <w:rPr>
                <w:rFonts w:cs="Times New Roman"/>
                <w:lang w:val="es-ES"/>
              </w:rPr>
              <w:t xml:space="preserve"> </w:t>
            </w:r>
            <w:r w:rsidRPr="00655624">
              <w:rPr>
                <w:rFonts w:ascii="Arial" w:eastAsia="Times New Roman" w:hAnsi="Arial"/>
                <w:b/>
                <w:bCs/>
                <w:sz w:val="20"/>
                <w:szCs w:val="20"/>
                <w:lang w:val="es-ES" w:eastAsia="es-ES"/>
              </w:rPr>
              <w:t>UMA</w:t>
            </w:r>
          </w:p>
        </w:tc>
      </w:tr>
      <w:tr w:rsidR="00655624" w:rsidRPr="00655624" w14:paraId="1CA3AA04" w14:textId="77777777" w:rsidTr="007820F8">
        <w:trPr>
          <w:trHeight w:val="20"/>
        </w:trPr>
        <w:tc>
          <w:tcPr>
            <w:tcW w:w="1796" w:type="pct"/>
            <w:gridSpan w:val="2"/>
            <w:vMerge/>
            <w:tcBorders>
              <w:right w:val="single" w:sz="4" w:space="0" w:color="000000"/>
            </w:tcBorders>
          </w:tcPr>
          <w:p w14:paraId="1C399BA8" w14:textId="77777777" w:rsidR="00655624" w:rsidRPr="00655624" w:rsidRDefault="00655624" w:rsidP="00655624">
            <w:pPr>
              <w:spacing w:after="0" w:line="240" w:lineRule="auto"/>
              <w:jc w:val="both"/>
              <w:rPr>
                <w:rFonts w:ascii="Arial" w:eastAsia="Times New Roman" w:hAnsi="Arial"/>
                <w:sz w:val="20"/>
                <w:szCs w:val="20"/>
                <w:lang w:val="es-ES" w:eastAsia="es-ES"/>
              </w:rPr>
            </w:pPr>
          </w:p>
        </w:tc>
        <w:tc>
          <w:tcPr>
            <w:tcW w:w="2140" w:type="pct"/>
            <w:gridSpan w:val="7"/>
            <w:tcBorders>
              <w:left w:val="single" w:sz="4" w:space="0" w:color="000000"/>
              <w:right w:val="single" w:sz="4" w:space="0" w:color="000000"/>
            </w:tcBorders>
          </w:tcPr>
          <w:p w14:paraId="69153BCB" w14:textId="77777777" w:rsidR="00655624" w:rsidRPr="00655624" w:rsidRDefault="00655624" w:rsidP="00655624">
            <w:pPr>
              <w:spacing w:after="0" w:line="240" w:lineRule="auto"/>
              <w:rPr>
                <w:rFonts w:ascii="Arial" w:eastAsia="Times New Roman" w:hAnsi="Arial"/>
                <w:sz w:val="20"/>
                <w:szCs w:val="20"/>
                <w:lang w:val="es-ES" w:eastAsia="es-ES"/>
              </w:rPr>
            </w:pPr>
            <w:r w:rsidRPr="00655624">
              <w:rPr>
                <w:rFonts w:ascii="Arial" w:eastAsia="Times New Roman" w:hAnsi="Arial"/>
                <w:sz w:val="20"/>
                <w:szCs w:val="20"/>
                <w:lang w:val="es-ES" w:eastAsia="es-ES"/>
              </w:rPr>
              <w:t>301 a 600.99 M2</w:t>
            </w:r>
          </w:p>
        </w:tc>
        <w:tc>
          <w:tcPr>
            <w:tcW w:w="1064" w:type="pct"/>
            <w:gridSpan w:val="4"/>
            <w:tcBorders>
              <w:left w:val="single" w:sz="4" w:space="0" w:color="000000"/>
              <w:right w:val="single" w:sz="4" w:space="0" w:color="000000"/>
            </w:tcBorders>
          </w:tcPr>
          <w:p w14:paraId="6EA3CAB0" w14:textId="77777777" w:rsidR="00655624" w:rsidRPr="00655624" w:rsidRDefault="00655624" w:rsidP="00655624">
            <w:pPr>
              <w:spacing w:after="0" w:line="240" w:lineRule="auto"/>
              <w:jc w:val="center"/>
              <w:rPr>
                <w:rFonts w:ascii="Arial" w:eastAsia="Times New Roman" w:hAnsi="Arial"/>
                <w:b/>
                <w:bCs/>
                <w:sz w:val="20"/>
                <w:szCs w:val="20"/>
                <w:lang w:val="es-ES" w:eastAsia="es-ES"/>
              </w:rPr>
            </w:pPr>
            <w:r w:rsidRPr="00655624">
              <w:rPr>
                <w:rFonts w:ascii="Arial" w:eastAsia="Times New Roman" w:hAnsi="Arial"/>
                <w:b/>
                <w:bCs/>
                <w:sz w:val="20"/>
                <w:szCs w:val="20"/>
                <w:lang w:val="es-ES" w:eastAsia="es-ES"/>
              </w:rPr>
              <w:t>39.77</w:t>
            </w:r>
            <w:r w:rsidRPr="00655624">
              <w:rPr>
                <w:rFonts w:cs="Times New Roman"/>
                <w:lang w:val="es-ES"/>
              </w:rPr>
              <w:t xml:space="preserve"> </w:t>
            </w:r>
            <w:r w:rsidRPr="00655624">
              <w:rPr>
                <w:rFonts w:ascii="Arial" w:eastAsia="Times New Roman" w:hAnsi="Arial"/>
                <w:b/>
                <w:bCs/>
                <w:sz w:val="20"/>
                <w:szCs w:val="20"/>
                <w:lang w:val="es-ES" w:eastAsia="es-ES"/>
              </w:rPr>
              <w:t>UMA</w:t>
            </w:r>
          </w:p>
        </w:tc>
      </w:tr>
      <w:tr w:rsidR="00655624" w:rsidRPr="00655624" w14:paraId="489FB579" w14:textId="77777777" w:rsidTr="007820F8">
        <w:trPr>
          <w:trHeight w:val="20"/>
        </w:trPr>
        <w:tc>
          <w:tcPr>
            <w:tcW w:w="1796" w:type="pct"/>
            <w:gridSpan w:val="2"/>
            <w:vMerge/>
            <w:tcBorders>
              <w:right w:val="single" w:sz="4" w:space="0" w:color="000000"/>
            </w:tcBorders>
          </w:tcPr>
          <w:p w14:paraId="4DBE1A78" w14:textId="77777777" w:rsidR="00655624" w:rsidRPr="00655624" w:rsidRDefault="00655624" w:rsidP="00655624">
            <w:pPr>
              <w:spacing w:after="0" w:line="240" w:lineRule="auto"/>
              <w:jc w:val="both"/>
              <w:rPr>
                <w:rFonts w:ascii="Arial" w:eastAsia="Times New Roman" w:hAnsi="Arial"/>
                <w:sz w:val="20"/>
                <w:szCs w:val="20"/>
                <w:lang w:val="es-ES" w:eastAsia="es-ES"/>
              </w:rPr>
            </w:pPr>
          </w:p>
        </w:tc>
        <w:tc>
          <w:tcPr>
            <w:tcW w:w="2140" w:type="pct"/>
            <w:gridSpan w:val="7"/>
            <w:tcBorders>
              <w:left w:val="single" w:sz="4" w:space="0" w:color="000000"/>
              <w:right w:val="single" w:sz="4" w:space="0" w:color="000000"/>
            </w:tcBorders>
          </w:tcPr>
          <w:p w14:paraId="110A3E38" w14:textId="77777777" w:rsidR="00655624" w:rsidRPr="00655624" w:rsidRDefault="00655624" w:rsidP="00655624">
            <w:pPr>
              <w:spacing w:after="0" w:line="240" w:lineRule="auto"/>
              <w:rPr>
                <w:rFonts w:ascii="Arial" w:eastAsia="Times New Roman" w:hAnsi="Arial"/>
                <w:sz w:val="20"/>
                <w:szCs w:val="20"/>
                <w:lang w:val="es-ES" w:eastAsia="es-ES"/>
              </w:rPr>
            </w:pPr>
            <w:r w:rsidRPr="00655624">
              <w:rPr>
                <w:rFonts w:ascii="Arial" w:eastAsia="Times New Roman" w:hAnsi="Arial"/>
                <w:sz w:val="20"/>
                <w:szCs w:val="20"/>
                <w:lang w:val="es-ES" w:eastAsia="es-ES"/>
              </w:rPr>
              <w:t>601 a 1,000.99 M2</w:t>
            </w:r>
          </w:p>
        </w:tc>
        <w:tc>
          <w:tcPr>
            <w:tcW w:w="1064" w:type="pct"/>
            <w:gridSpan w:val="4"/>
            <w:tcBorders>
              <w:left w:val="single" w:sz="4" w:space="0" w:color="000000"/>
              <w:right w:val="single" w:sz="4" w:space="0" w:color="000000"/>
            </w:tcBorders>
          </w:tcPr>
          <w:p w14:paraId="5101AEE7" w14:textId="77777777" w:rsidR="00655624" w:rsidRPr="00655624" w:rsidRDefault="00655624" w:rsidP="00655624">
            <w:pPr>
              <w:spacing w:after="0" w:line="240" w:lineRule="auto"/>
              <w:jc w:val="center"/>
              <w:rPr>
                <w:rFonts w:ascii="Arial" w:eastAsia="Times New Roman" w:hAnsi="Arial"/>
                <w:b/>
                <w:bCs/>
                <w:sz w:val="20"/>
                <w:szCs w:val="20"/>
                <w:lang w:val="es-ES" w:eastAsia="es-ES"/>
              </w:rPr>
            </w:pPr>
            <w:r w:rsidRPr="00655624">
              <w:rPr>
                <w:rFonts w:ascii="Arial" w:eastAsia="Times New Roman" w:hAnsi="Arial"/>
                <w:b/>
                <w:bCs/>
                <w:sz w:val="20"/>
                <w:szCs w:val="20"/>
                <w:lang w:val="es-ES" w:eastAsia="es-ES"/>
              </w:rPr>
              <w:t>53.03</w:t>
            </w:r>
            <w:r w:rsidRPr="00655624">
              <w:rPr>
                <w:rFonts w:cs="Times New Roman"/>
                <w:lang w:val="es-ES"/>
              </w:rPr>
              <w:t xml:space="preserve"> </w:t>
            </w:r>
            <w:r w:rsidRPr="00655624">
              <w:rPr>
                <w:rFonts w:ascii="Arial" w:eastAsia="Times New Roman" w:hAnsi="Arial"/>
                <w:b/>
                <w:bCs/>
                <w:sz w:val="20"/>
                <w:szCs w:val="20"/>
                <w:lang w:val="es-ES" w:eastAsia="es-ES"/>
              </w:rPr>
              <w:t>UMA</w:t>
            </w:r>
          </w:p>
        </w:tc>
      </w:tr>
      <w:tr w:rsidR="00655624" w:rsidRPr="00655624" w14:paraId="1D90DF17" w14:textId="77777777" w:rsidTr="007820F8">
        <w:trPr>
          <w:trHeight w:val="20"/>
        </w:trPr>
        <w:tc>
          <w:tcPr>
            <w:tcW w:w="1796" w:type="pct"/>
            <w:gridSpan w:val="2"/>
            <w:vMerge/>
            <w:tcBorders>
              <w:right w:val="single" w:sz="4" w:space="0" w:color="000000"/>
            </w:tcBorders>
          </w:tcPr>
          <w:p w14:paraId="3201CFD4" w14:textId="77777777" w:rsidR="00655624" w:rsidRPr="00655624" w:rsidRDefault="00655624" w:rsidP="00655624">
            <w:pPr>
              <w:spacing w:after="0" w:line="240" w:lineRule="auto"/>
              <w:jc w:val="both"/>
              <w:rPr>
                <w:rFonts w:ascii="Arial" w:eastAsia="Times New Roman" w:hAnsi="Arial"/>
                <w:sz w:val="20"/>
                <w:szCs w:val="20"/>
                <w:lang w:val="es-ES" w:eastAsia="es-ES"/>
              </w:rPr>
            </w:pPr>
          </w:p>
        </w:tc>
        <w:tc>
          <w:tcPr>
            <w:tcW w:w="2140" w:type="pct"/>
            <w:gridSpan w:val="7"/>
            <w:tcBorders>
              <w:left w:val="single" w:sz="4" w:space="0" w:color="000000"/>
              <w:right w:val="single" w:sz="4" w:space="0" w:color="000000"/>
            </w:tcBorders>
          </w:tcPr>
          <w:p w14:paraId="0A8ECEF0" w14:textId="77777777" w:rsidR="00655624" w:rsidRPr="00655624" w:rsidRDefault="00655624" w:rsidP="00655624">
            <w:pPr>
              <w:spacing w:after="0" w:line="240" w:lineRule="auto"/>
              <w:rPr>
                <w:rFonts w:ascii="Arial" w:eastAsia="Times New Roman" w:hAnsi="Arial"/>
                <w:sz w:val="20"/>
                <w:szCs w:val="20"/>
                <w:lang w:val="es-ES" w:eastAsia="es-ES"/>
              </w:rPr>
            </w:pPr>
            <w:r w:rsidRPr="00655624">
              <w:rPr>
                <w:rFonts w:ascii="Arial" w:eastAsia="Times New Roman" w:hAnsi="Arial"/>
                <w:sz w:val="20"/>
                <w:szCs w:val="20"/>
                <w:lang w:val="es-ES" w:eastAsia="es-ES"/>
              </w:rPr>
              <w:t>1,001 a 1,500.99 M2</w:t>
            </w:r>
          </w:p>
        </w:tc>
        <w:tc>
          <w:tcPr>
            <w:tcW w:w="1064" w:type="pct"/>
            <w:gridSpan w:val="4"/>
            <w:tcBorders>
              <w:left w:val="single" w:sz="4" w:space="0" w:color="000000"/>
              <w:right w:val="single" w:sz="4" w:space="0" w:color="000000"/>
            </w:tcBorders>
          </w:tcPr>
          <w:p w14:paraId="23A57547" w14:textId="77777777" w:rsidR="00655624" w:rsidRPr="00655624" w:rsidRDefault="00655624" w:rsidP="00655624">
            <w:pPr>
              <w:spacing w:after="0" w:line="240" w:lineRule="auto"/>
              <w:jc w:val="center"/>
              <w:rPr>
                <w:rFonts w:ascii="Arial" w:eastAsia="Times New Roman" w:hAnsi="Arial"/>
                <w:b/>
                <w:bCs/>
                <w:sz w:val="20"/>
                <w:szCs w:val="20"/>
                <w:lang w:val="es-ES" w:eastAsia="es-ES"/>
              </w:rPr>
            </w:pPr>
            <w:r w:rsidRPr="00655624">
              <w:rPr>
                <w:rFonts w:ascii="Arial" w:eastAsia="Times New Roman" w:hAnsi="Arial"/>
                <w:b/>
                <w:bCs/>
                <w:sz w:val="20"/>
                <w:szCs w:val="20"/>
                <w:lang w:val="es-ES" w:eastAsia="es-ES"/>
              </w:rPr>
              <w:t>66.28</w:t>
            </w:r>
            <w:r w:rsidRPr="00655624">
              <w:rPr>
                <w:rFonts w:cs="Times New Roman"/>
                <w:lang w:val="es-ES"/>
              </w:rPr>
              <w:t xml:space="preserve"> </w:t>
            </w:r>
            <w:r w:rsidRPr="00655624">
              <w:rPr>
                <w:rFonts w:ascii="Arial" w:eastAsia="Times New Roman" w:hAnsi="Arial"/>
                <w:b/>
                <w:bCs/>
                <w:sz w:val="20"/>
                <w:szCs w:val="20"/>
                <w:lang w:val="es-ES" w:eastAsia="es-ES"/>
              </w:rPr>
              <w:t>UMA</w:t>
            </w:r>
          </w:p>
        </w:tc>
      </w:tr>
      <w:tr w:rsidR="00655624" w:rsidRPr="00655624" w14:paraId="08E5309D" w14:textId="77777777" w:rsidTr="007820F8">
        <w:trPr>
          <w:trHeight w:val="20"/>
        </w:trPr>
        <w:tc>
          <w:tcPr>
            <w:tcW w:w="1796" w:type="pct"/>
            <w:gridSpan w:val="2"/>
            <w:vMerge/>
            <w:tcBorders>
              <w:right w:val="single" w:sz="4" w:space="0" w:color="000000"/>
            </w:tcBorders>
          </w:tcPr>
          <w:p w14:paraId="59CB34F8" w14:textId="77777777" w:rsidR="00655624" w:rsidRPr="00655624" w:rsidRDefault="00655624" w:rsidP="00655624">
            <w:pPr>
              <w:spacing w:after="0" w:line="240" w:lineRule="auto"/>
              <w:jc w:val="both"/>
              <w:rPr>
                <w:rFonts w:ascii="Arial" w:eastAsia="Times New Roman" w:hAnsi="Arial"/>
                <w:sz w:val="20"/>
                <w:szCs w:val="20"/>
                <w:lang w:val="es-ES" w:eastAsia="es-ES"/>
              </w:rPr>
            </w:pPr>
          </w:p>
        </w:tc>
        <w:tc>
          <w:tcPr>
            <w:tcW w:w="2140" w:type="pct"/>
            <w:gridSpan w:val="7"/>
            <w:tcBorders>
              <w:left w:val="single" w:sz="4" w:space="0" w:color="000000"/>
              <w:right w:val="single" w:sz="4" w:space="0" w:color="000000"/>
            </w:tcBorders>
          </w:tcPr>
          <w:p w14:paraId="63BBF019" w14:textId="77777777" w:rsidR="00655624" w:rsidRPr="00655624" w:rsidRDefault="00655624" w:rsidP="00655624">
            <w:pPr>
              <w:spacing w:after="0" w:line="240" w:lineRule="auto"/>
              <w:rPr>
                <w:rFonts w:ascii="Arial" w:eastAsia="Times New Roman" w:hAnsi="Arial"/>
                <w:sz w:val="20"/>
                <w:szCs w:val="20"/>
                <w:lang w:val="es-ES" w:eastAsia="es-ES"/>
              </w:rPr>
            </w:pPr>
            <w:r w:rsidRPr="00655624">
              <w:rPr>
                <w:rFonts w:ascii="Arial" w:eastAsia="Times New Roman" w:hAnsi="Arial"/>
                <w:sz w:val="20"/>
                <w:szCs w:val="20"/>
                <w:lang w:val="es-ES" w:eastAsia="es-ES"/>
              </w:rPr>
              <w:t>1,501 a 2,000.99 M2</w:t>
            </w:r>
          </w:p>
        </w:tc>
        <w:tc>
          <w:tcPr>
            <w:tcW w:w="1064" w:type="pct"/>
            <w:gridSpan w:val="4"/>
            <w:tcBorders>
              <w:left w:val="single" w:sz="4" w:space="0" w:color="000000"/>
              <w:right w:val="single" w:sz="4" w:space="0" w:color="000000"/>
            </w:tcBorders>
          </w:tcPr>
          <w:p w14:paraId="3BF6DF66" w14:textId="77777777" w:rsidR="00655624" w:rsidRPr="00655624" w:rsidRDefault="00655624" w:rsidP="00655624">
            <w:pPr>
              <w:spacing w:after="0" w:line="240" w:lineRule="auto"/>
              <w:jc w:val="center"/>
              <w:rPr>
                <w:rFonts w:ascii="Arial" w:eastAsia="Times New Roman" w:hAnsi="Arial"/>
                <w:b/>
                <w:bCs/>
                <w:sz w:val="20"/>
                <w:szCs w:val="20"/>
                <w:lang w:val="es-ES" w:eastAsia="es-ES"/>
              </w:rPr>
            </w:pPr>
            <w:r w:rsidRPr="00655624">
              <w:rPr>
                <w:rFonts w:ascii="Arial" w:eastAsia="Times New Roman" w:hAnsi="Arial"/>
                <w:b/>
                <w:bCs/>
                <w:sz w:val="20"/>
                <w:szCs w:val="20"/>
                <w:lang w:val="es-ES" w:eastAsia="es-ES"/>
              </w:rPr>
              <w:t>79.54</w:t>
            </w:r>
            <w:r w:rsidRPr="00655624">
              <w:rPr>
                <w:rFonts w:cs="Times New Roman"/>
                <w:lang w:val="es-ES"/>
              </w:rPr>
              <w:t xml:space="preserve"> </w:t>
            </w:r>
            <w:r w:rsidRPr="00655624">
              <w:rPr>
                <w:rFonts w:ascii="Arial" w:eastAsia="Times New Roman" w:hAnsi="Arial"/>
                <w:b/>
                <w:bCs/>
                <w:sz w:val="20"/>
                <w:szCs w:val="20"/>
                <w:lang w:val="es-ES" w:eastAsia="es-ES"/>
              </w:rPr>
              <w:t>UMA</w:t>
            </w:r>
          </w:p>
        </w:tc>
      </w:tr>
      <w:tr w:rsidR="00655624" w:rsidRPr="00655624" w14:paraId="709FAF6B" w14:textId="77777777" w:rsidTr="007820F8">
        <w:trPr>
          <w:trHeight w:val="20"/>
        </w:trPr>
        <w:tc>
          <w:tcPr>
            <w:tcW w:w="1796" w:type="pct"/>
            <w:gridSpan w:val="2"/>
            <w:vMerge/>
            <w:tcBorders>
              <w:right w:val="single" w:sz="4" w:space="0" w:color="000000"/>
            </w:tcBorders>
          </w:tcPr>
          <w:p w14:paraId="5B86A15E" w14:textId="77777777" w:rsidR="00655624" w:rsidRPr="00655624" w:rsidRDefault="00655624" w:rsidP="00655624">
            <w:pPr>
              <w:spacing w:after="0" w:line="240" w:lineRule="auto"/>
              <w:jc w:val="both"/>
              <w:rPr>
                <w:rFonts w:ascii="Arial" w:eastAsia="Times New Roman" w:hAnsi="Arial"/>
                <w:sz w:val="20"/>
                <w:szCs w:val="20"/>
                <w:lang w:val="es-ES" w:eastAsia="es-ES"/>
              </w:rPr>
            </w:pPr>
          </w:p>
        </w:tc>
        <w:tc>
          <w:tcPr>
            <w:tcW w:w="2140" w:type="pct"/>
            <w:gridSpan w:val="7"/>
            <w:tcBorders>
              <w:left w:val="single" w:sz="4" w:space="0" w:color="000000"/>
              <w:right w:val="single" w:sz="4" w:space="0" w:color="000000"/>
            </w:tcBorders>
          </w:tcPr>
          <w:p w14:paraId="56E9850A" w14:textId="77777777" w:rsidR="00655624" w:rsidRPr="00655624" w:rsidRDefault="00655624" w:rsidP="00655624">
            <w:pPr>
              <w:spacing w:after="0" w:line="240" w:lineRule="auto"/>
              <w:rPr>
                <w:rFonts w:ascii="Arial" w:eastAsia="Times New Roman" w:hAnsi="Arial"/>
                <w:sz w:val="20"/>
                <w:szCs w:val="20"/>
                <w:lang w:val="es-ES" w:eastAsia="es-ES"/>
              </w:rPr>
            </w:pPr>
            <w:r w:rsidRPr="00655624">
              <w:rPr>
                <w:rFonts w:ascii="Arial" w:eastAsia="Times New Roman" w:hAnsi="Arial"/>
                <w:sz w:val="20"/>
                <w:szCs w:val="20"/>
                <w:lang w:val="es-ES" w:eastAsia="es-ES"/>
              </w:rPr>
              <w:t>2,001 EN ADELANTE</w:t>
            </w:r>
          </w:p>
        </w:tc>
        <w:tc>
          <w:tcPr>
            <w:tcW w:w="1064" w:type="pct"/>
            <w:gridSpan w:val="4"/>
            <w:tcBorders>
              <w:left w:val="single" w:sz="4" w:space="0" w:color="000000"/>
              <w:right w:val="single" w:sz="4" w:space="0" w:color="000000"/>
            </w:tcBorders>
          </w:tcPr>
          <w:p w14:paraId="57A1AE11" w14:textId="77777777" w:rsidR="00655624" w:rsidRPr="00655624" w:rsidRDefault="00655624" w:rsidP="00655624">
            <w:pPr>
              <w:spacing w:after="0" w:line="240" w:lineRule="auto"/>
              <w:jc w:val="center"/>
              <w:rPr>
                <w:rFonts w:ascii="Arial" w:eastAsia="Times New Roman" w:hAnsi="Arial"/>
                <w:b/>
                <w:bCs/>
                <w:sz w:val="20"/>
                <w:szCs w:val="20"/>
                <w:lang w:val="es-ES" w:eastAsia="es-ES"/>
              </w:rPr>
            </w:pPr>
            <w:r w:rsidRPr="00655624">
              <w:rPr>
                <w:rFonts w:ascii="Arial" w:eastAsia="Times New Roman" w:hAnsi="Arial"/>
                <w:b/>
                <w:bCs/>
                <w:sz w:val="20"/>
                <w:szCs w:val="20"/>
                <w:lang w:val="es-ES" w:eastAsia="es-ES"/>
              </w:rPr>
              <w:t>92.80</w:t>
            </w:r>
            <w:r w:rsidRPr="00655624">
              <w:rPr>
                <w:rFonts w:cs="Times New Roman"/>
                <w:lang w:val="es-ES"/>
              </w:rPr>
              <w:t xml:space="preserve"> </w:t>
            </w:r>
            <w:r w:rsidRPr="00655624">
              <w:rPr>
                <w:rFonts w:ascii="Arial" w:eastAsia="Times New Roman" w:hAnsi="Arial"/>
                <w:b/>
                <w:bCs/>
                <w:sz w:val="20"/>
                <w:szCs w:val="20"/>
                <w:lang w:val="es-ES" w:eastAsia="es-ES"/>
              </w:rPr>
              <w:t>UMA</w:t>
            </w:r>
          </w:p>
        </w:tc>
      </w:tr>
      <w:tr w:rsidR="00655624" w:rsidRPr="00655624" w14:paraId="4FE8986C" w14:textId="77777777" w:rsidTr="007820F8">
        <w:trPr>
          <w:trHeight w:val="20"/>
        </w:trPr>
        <w:tc>
          <w:tcPr>
            <w:tcW w:w="1796" w:type="pct"/>
            <w:gridSpan w:val="2"/>
            <w:vMerge w:val="restart"/>
            <w:tcBorders>
              <w:right w:val="single" w:sz="4" w:space="0" w:color="000000"/>
            </w:tcBorders>
          </w:tcPr>
          <w:p w14:paraId="391995A1" w14:textId="77777777" w:rsidR="00655624" w:rsidRPr="00655624" w:rsidRDefault="00655624" w:rsidP="00655624">
            <w:pPr>
              <w:spacing w:after="0" w:line="240" w:lineRule="auto"/>
              <w:jc w:val="both"/>
              <w:rPr>
                <w:rFonts w:ascii="Arial" w:eastAsia="Times New Roman" w:hAnsi="Arial"/>
                <w:sz w:val="20"/>
                <w:szCs w:val="20"/>
                <w:lang w:val="es-ES" w:eastAsia="es-ES"/>
              </w:rPr>
            </w:pPr>
            <w:r w:rsidRPr="00655624">
              <w:rPr>
                <w:rFonts w:ascii="Arial" w:eastAsia="Times New Roman" w:hAnsi="Arial"/>
                <w:sz w:val="20"/>
                <w:szCs w:val="20"/>
                <w:lang w:val="es-ES" w:eastAsia="es-ES"/>
              </w:rPr>
              <w:t>FACTIBILIDAD USO DE SUELO INDUSTRIAL</w:t>
            </w:r>
          </w:p>
        </w:tc>
        <w:tc>
          <w:tcPr>
            <w:tcW w:w="2140" w:type="pct"/>
            <w:gridSpan w:val="7"/>
            <w:tcBorders>
              <w:left w:val="single" w:sz="4" w:space="0" w:color="000000"/>
              <w:right w:val="single" w:sz="4" w:space="0" w:color="000000"/>
            </w:tcBorders>
          </w:tcPr>
          <w:p w14:paraId="258E21C6" w14:textId="77777777" w:rsidR="00655624" w:rsidRPr="00655624" w:rsidRDefault="00655624" w:rsidP="00655624">
            <w:pPr>
              <w:spacing w:after="0" w:line="240" w:lineRule="auto"/>
              <w:rPr>
                <w:rFonts w:ascii="Arial" w:eastAsia="Times New Roman" w:hAnsi="Arial"/>
                <w:sz w:val="20"/>
                <w:szCs w:val="20"/>
                <w:lang w:val="es-ES" w:eastAsia="es-ES"/>
              </w:rPr>
            </w:pPr>
            <w:r w:rsidRPr="00655624">
              <w:rPr>
                <w:rFonts w:ascii="Arial" w:eastAsia="Times New Roman" w:hAnsi="Arial"/>
                <w:sz w:val="20"/>
                <w:szCs w:val="20"/>
                <w:lang w:val="es-ES" w:eastAsia="es-ES"/>
              </w:rPr>
              <w:t>1 a 500 M2</w:t>
            </w:r>
          </w:p>
        </w:tc>
        <w:tc>
          <w:tcPr>
            <w:tcW w:w="1064" w:type="pct"/>
            <w:gridSpan w:val="4"/>
            <w:tcBorders>
              <w:left w:val="single" w:sz="4" w:space="0" w:color="000000"/>
              <w:right w:val="single" w:sz="4" w:space="0" w:color="000000"/>
            </w:tcBorders>
          </w:tcPr>
          <w:p w14:paraId="58B26C10" w14:textId="77777777" w:rsidR="00655624" w:rsidRPr="00655624" w:rsidRDefault="00655624" w:rsidP="00655624">
            <w:pPr>
              <w:spacing w:after="0" w:line="240" w:lineRule="auto"/>
              <w:jc w:val="center"/>
              <w:rPr>
                <w:rFonts w:ascii="Arial" w:eastAsia="Times New Roman" w:hAnsi="Arial"/>
                <w:b/>
                <w:bCs/>
                <w:sz w:val="20"/>
                <w:szCs w:val="20"/>
                <w:lang w:val="es-ES" w:eastAsia="es-ES"/>
              </w:rPr>
            </w:pPr>
            <w:r w:rsidRPr="00655624">
              <w:rPr>
                <w:rFonts w:ascii="Arial" w:eastAsia="Times New Roman" w:hAnsi="Arial"/>
                <w:b/>
                <w:bCs/>
                <w:sz w:val="20"/>
                <w:szCs w:val="20"/>
                <w:lang w:val="es-ES" w:eastAsia="es-ES"/>
              </w:rPr>
              <w:t>44.19</w:t>
            </w:r>
            <w:r w:rsidRPr="00655624">
              <w:rPr>
                <w:rFonts w:ascii="Arial" w:eastAsia="Times New Roman" w:hAnsi="Arial"/>
                <w:b/>
                <w:sz w:val="20"/>
                <w:szCs w:val="20"/>
                <w:lang w:val="es-ES" w:eastAsia="es-ES"/>
              </w:rPr>
              <w:t xml:space="preserve"> UMA</w:t>
            </w:r>
          </w:p>
        </w:tc>
      </w:tr>
      <w:tr w:rsidR="00655624" w:rsidRPr="00655624" w14:paraId="488480BB" w14:textId="77777777" w:rsidTr="007820F8">
        <w:trPr>
          <w:trHeight w:val="20"/>
        </w:trPr>
        <w:tc>
          <w:tcPr>
            <w:tcW w:w="1796" w:type="pct"/>
            <w:gridSpan w:val="2"/>
            <w:vMerge/>
            <w:tcBorders>
              <w:right w:val="single" w:sz="4" w:space="0" w:color="000000"/>
            </w:tcBorders>
          </w:tcPr>
          <w:p w14:paraId="292C55AE" w14:textId="77777777" w:rsidR="00655624" w:rsidRPr="00655624" w:rsidRDefault="00655624" w:rsidP="00655624">
            <w:pPr>
              <w:spacing w:after="0" w:line="240" w:lineRule="auto"/>
              <w:jc w:val="both"/>
              <w:rPr>
                <w:rFonts w:ascii="Arial" w:eastAsia="Times New Roman" w:hAnsi="Arial"/>
                <w:sz w:val="20"/>
                <w:szCs w:val="20"/>
                <w:lang w:val="es-ES" w:eastAsia="es-ES"/>
              </w:rPr>
            </w:pPr>
          </w:p>
        </w:tc>
        <w:tc>
          <w:tcPr>
            <w:tcW w:w="2140" w:type="pct"/>
            <w:gridSpan w:val="7"/>
            <w:tcBorders>
              <w:left w:val="single" w:sz="4" w:space="0" w:color="000000"/>
              <w:right w:val="single" w:sz="4" w:space="0" w:color="000000"/>
            </w:tcBorders>
          </w:tcPr>
          <w:p w14:paraId="24DFC403" w14:textId="77777777" w:rsidR="00655624" w:rsidRPr="00655624" w:rsidRDefault="00655624" w:rsidP="00655624">
            <w:pPr>
              <w:spacing w:after="0" w:line="240" w:lineRule="auto"/>
              <w:rPr>
                <w:rFonts w:ascii="Arial" w:eastAsia="Times New Roman" w:hAnsi="Arial"/>
                <w:sz w:val="20"/>
                <w:szCs w:val="20"/>
                <w:lang w:val="es-ES" w:eastAsia="es-ES"/>
              </w:rPr>
            </w:pPr>
            <w:r w:rsidRPr="00655624">
              <w:rPr>
                <w:rFonts w:ascii="Arial" w:eastAsia="Times New Roman" w:hAnsi="Arial"/>
                <w:sz w:val="20"/>
                <w:szCs w:val="20"/>
                <w:lang w:val="es-ES" w:eastAsia="es-ES"/>
              </w:rPr>
              <w:t>501 a 1,000.99 M2</w:t>
            </w:r>
          </w:p>
        </w:tc>
        <w:tc>
          <w:tcPr>
            <w:tcW w:w="1064" w:type="pct"/>
            <w:gridSpan w:val="4"/>
            <w:tcBorders>
              <w:left w:val="single" w:sz="4" w:space="0" w:color="000000"/>
              <w:right w:val="single" w:sz="4" w:space="0" w:color="000000"/>
            </w:tcBorders>
          </w:tcPr>
          <w:p w14:paraId="376F6BBA" w14:textId="77777777" w:rsidR="00655624" w:rsidRPr="00655624" w:rsidRDefault="00655624" w:rsidP="00655624">
            <w:pPr>
              <w:spacing w:after="0" w:line="240" w:lineRule="auto"/>
              <w:jc w:val="center"/>
              <w:rPr>
                <w:rFonts w:ascii="Arial" w:eastAsia="Times New Roman" w:hAnsi="Arial"/>
                <w:b/>
                <w:bCs/>
                <w:sz w:val="20"/>
                <w:szCs w:val="20"/>
                <w:lang w:val="es-ES" w:eastAsia="es-ES"/>
              </w:rPr>
            </w:pPr>
            <w:r w:rsidRPr="00655624">
              <w:rPr>
                <w:rFonts w:ascii="Arial" w:eastAsia="Times New Roman" w:hAnsi="Arial"/>
                <w:b/>
                <w:bCs/>
                <w:sz w:val="20"/>
                <w:szCs w:val="20"/>
                <w:lang w:val="es-ES" w:eastAsia="es-ES"/>
              </w:rPr>
              <w:t>57.45</w:t>
            </w:r>
            <w:r w:rsidRPr="00655624">
              <w:rPr>
                <w:rFonts w:ascii="Arial" w:eastAsia="Times New Roman" w:hAnsi="Arial"/>
                <w:b/>
                <w:sz w:val="20"/>
                <w:szCs w:val="20"/>
                <w:lang w:val="es-ES" w:eastAsia="es-ES"/>
              </w:rPr>
              <w:t xml:space="preserve"> UMA</w:t>
            </w:r>
          </w:p>
        </w:tc>
      </w:tr>
      <w:tr w:rsidR="00655624" w:rsidRPr="00655624" w14:paraId="18FD22D2" w14:textId="77777777" w:rsidTr="007820F8">
        <w:trPr>
          <w:trHeight w:val="20"/>
        </w:trPr>
        <w:tc>
          <w:tcPr>
            <w:tcW w:w="1796" w:type="pct"/>
            <w:gridSpan w:val="2"/>
            <w:vMerge/>
            <w:tcBorders>
              <w:right w:val="single" w:sz="4" w:space="0" w:color="000000"/>
            </w:tcBorders>
          </w:tcPr>
          <w:p w14:paraId="1E4B6EB0" w14:textId="77777777" w:rsidR="00655624" w:rsidRPr="00655624" w:rsidRDefault="00655624" w:rsidP="00655624">
            <w:pPr>
              <w:spacing w:after="0" w:line="240" w:lineRule="auto"/>
              <w:jc w:val="both"/>
              <w:rPr>
                <w:rFonts w:ascii="Arial" w:eastAsia="Times New Roman" w:hAnsi="Arial"/>
                <w:sz w:val="20"/>
                <w:szCs w:val="20"/>
                <w:lang w:val="es-ES" w:eastAsia="es-ES"/>
              </w:rPr>
            </w:pPr>
          </w:p>
        </w:tc>
        <w:tc>
          <w:tcPr>
            <w:tcW w:w="2140" w:type="pct"/>
            <w:gridSpan w:val="7"/>
            <w:tcBorders>
              <w:left w:val="single" w:sz="4" w:space="0" w:color="000000"/>
              <w:right w:val="single" w:sz="4" w:space="0" w:color="000000"/>
            </w:tcBorders>
          </w:tcPr>
          <w:p w14:paraId="4EE206DD" w14:textId="77777777" w:rsidR="00655624" w:rsidRPr="00655624" w:rsidRDefault="00655624" w:rsidP="00655624">
            <w:pPr>
              <w:spacing w:after="0" w:line="240" w:lineRule="auto"/>
              <w:rPr>
                <w:rFonts w:ascii="Arial" w:eastAsia="Times New Roman" w:hAnsi="Arial"/>
                <w:sz w:val="20"/>
                <w:szCs w:val="20"/>
                <w:lang w:val="es-ES" w:eastAsia="es-ES"/>
              </w:rPr>
            </w:pPr>
            <w:r w:rsidRPr="00655624">
              <w:rPr>
                <w:rFonts w:ascii="Arial" w:eastAsia="Times New Roman" w:hAnsi="Arial"/>
                <w:sz w:val="20"/>
                <w:szCs w:val="20"/>
                <w:lang w:val="es-ES" w:eastAsia="es-ES"/>
              </w:rPr>
              <w:t>1,001 a 2,000.99 M2</w:t>
            </w:r>
          </w:p>
        </w:tc>
        <w:tc>
          <w:tcPr>
            <w:tcW w:w="1064" w:type="pct"/>
            <w:gridSpan w:val="4"/>
            <w:tcBorders>
              <w:left w:val="single" w:sz="4" w:space="0" w:color="000000"/>
              <w:right w:val="single" w:sz="4" w:space="0" w:color="000000"/>
            </w:tcBorders>
          </w:tcPr>
          <w:p w14:paraId="502E3D93" w14:textId="77777777" w:rsidR="00655624" w:rsidRPr="00655624" w:rsidRDefault="00655624" w:rsidP="00655624">
            <w:pPr>
              <w:spacing w:after="0" w:line="240" w:lineRule="auto"/>
              <w:jc w:val="center"/>
              <w:rPr>
                <w:rFonts w:ascii="Arial" w:eastAsia="Times New Roman" w:hAnsi="Arial"/>
                <w:b/>
                <w:bCs/>
                <w:sz w:val="20"/>
                <w:szCs w:val="20"/>
                <w:lang w:val="es-ES" w:eastAsia="es-ES"/>
              </w:rPr>
            </w:pPr>
            <w:r w:rsidRPr="00655624">
              <w:rPr>
                <w:rFonts w:ascii="Arial" w:eastAsia="Times New Roman" w:hAnsi="Arial"/>
                <w:b/>
                <w:bCs/>
                <w:sz w:val="20"/>
                <w:szCs w:val="20"/>
                <w:lang w:val="es-ES" w:eastAsia="es-ES"/>
              </w:rPr>
              <w:t>7.07</w:t>
            </w:r>
            <w:r w:rsidRPr="00655624">
              <w:rPr>
                <w:rFonts w:ascii="Arial" w:eastAsia="Times New Roman" w:hAnsi="Arial"/>
                <w:b/>
                <w:sz w:val="20"/>
                <w:szCs w:val="20"/>
                <w:lang w:val="es-ES" w:eastAsia="es-ES"/>
              </w:rPr>
              <w:t xml:space="preserve"> UMA</w:t>
            </w:r>
          </w:p>
        </w:tc>
      </w:tr>
      <w:tr w:rsidR="00655624" w:rsidRPr="00655624" w14:paraId="0ADC8E59" w14:textId="77777777" w:rsidTr="007820F8">
        <w:trPr>
          <w:trHeight w:val="20"/>
        </w:trPr>
        <w:tc>
          <w:tcPr>
            <w:tcW w:w="1796" w:type="pct"/>
            <w:gridSpan w:val="2"/>
            <w:vMerge/>
            <w:tcBorders>
              <w:right w:val="single" w:sz="4" w:space="0" w:color="000000"/>
            </w:tcBorders>
          </w:tcPr>
          <w:p w14:paraId="422D93C7" w14:textId="77777777" w:rsidR="00655624" w:rsidRPr="00655624" w:rsidRDefault="00655624" w:rsidP="00655624">
            <w:pPr>
              <w:spacing w:after="0" w:line="240" w:lineRule="auto"/>
              <w:jc w:val="both"/>
              <w:rPr>
                <w:rFonts w:ascii="Arial" w:eastAsia="Times New Roman" w:hAnsi="Arial"/>
                <w:sz w:val="20"/>
                <w:szCs w:val="20"/>
                <w:lang w:val="es-ES" w:eastAsia="es-ES"/>
              </w:rPr>
            </w:pPr>
          </w:p>
        </w:tc>
        <w:tc>
          <w:tcPr>
            <w:tcW w:w="2140" w:type="pct"/>
            <w:gridSpan w:val="7"/>
            <w:tcBorders>
              <w:left w:val="single" w:sz="4" w:space="0" w:color="000000"/>
              <w:right w:val="single" w:sz="4" w:space="0" w:color="000000"/>
            </w:tcBorders>
          </w:tcPr>
          <w:p w14:paraId="698B09B0" w14:textId="77777777" w:rsidR="00655624" w:rsidRPr="00655624" w:rsidRDefault="00655624" w:rsidP="00655624">
            <w:pPr>
              <w:spacing w:after="0" w:line="240" w:lineRule="auto"/>
              <w:rPr>
                <w:rFonts w:ascii="Arial" w:eastAsia="Times New Roman" w:hAnsi="Arial"/>
                <w:sz w:val="20"/>
                <w:szCs w:val="20"/>
                <w:lang w:val="es-ES" w:eastAsia="es-ES"/>
              </w:rPr>
            </w:pPr>
            <w:r w:rsidRPr="00655624">
              <w:rPr>
                <w:rFonts w:ascii="Arial" w:eastAsia="Times New Roman" w:hAnsi="Arial"/>
                <w:sz w:val="20"/>
                <w:szCs w:val="20"/>
                <w:lang w:val="es-ES" w:eastAsia="es-ES"/>
              </w:rPr>
              <w:t>2,001 a 5,000.99 M2</w:t>
            </w:r>
          </w:p>
        </w:tc>
        <w:tc>
          <w:tcPr>
            <w:tcW w:w="1064" w:type="pct"/>
            <w:gridSpan w:val="4"/>
            <w:tcBorders>
              <w:left w:val="single" w:sz="4" w:space="0" w:color="000000"/>
              <w:right w:val="single" w:sz="4" w:space="0" w:color="000000"/>
            </w:tcBorders>
          </w:tcPr>
          <w:p w14:paraId="15FFA152" w14:textId="77777777" w:rsidR="00655624" w:rsidRPr="00655624" w:rsidRDefault="00655624" w:rsidP="00655624">
            <w:pPr>
              <w:spacing w:after="0" w:line="240" w:lineRule="auto"/>
              <w:jc w:val="center"/>
              <w:rPr>
                <w:rFonts w:ascii="Arial" w:eastAsia="Times New Roman" w:hAnsi="Arial"/>
                <w:b/>
                <w:bCs/>
                <w:sz w:val="20"/>
                <w:szCs w:val="20"/>
                <w:lang w:val="es-ES" w:eastAsia="es-ES"/>
              </w:rPr>
            </w:pPr>
            <w:r w:rsidRPr="00655624">
              <w:rPr>
                <w:rFonts w:ascii="Arial" w:eastAsia="Times New Roman" w:hAnsi="Arial"/>
                <w:b/>
                <w:bCs/>
                <w:sz w:val="20"/>
                <w:szCs w:val="20"/>
                <w:lang w:val="es-ES" w:eastAsia="es-ES"/>
              </w:rPr>
              <w:t>92.80</w:t>
            </w:r>
            <w:r w:rsidRPr="00655624">
              <w:rPr>
                <w:rFonts w:cs="Times New Roman"/>
                <w:lang w:val="es-ES"/>
              </w:rPr>
              <w:t xml:space="preserve"> </w:t>
            </w:r>
            <w:r w:rsidRPr="00655624">
              <w:rPr>
                <w:rFonts w:ascii="Arial" w:eastAsia="Times New Roman" w:hAnsi="Arial"/>
                <w:b/>
                <w:bCs/>
                <w:sz w:val="20"/>
                <w:szCs w:val="20"/>
                <w:lang w:val="es-ES" w:eastAsia="es-ES"/>
              </w:rPr>
              <w:t>UMA</w:t>
            </w:r>
          </w:p>
        </w:tc>
      </w:tr>
      <w:tr w:rsidR="00655624" w:rsidRPr="00655624" w14:paraId="6E66F31A" w14:textId="77777777" w:rsidTr="007820F8">
        <w:trPr>
          <w:trHeight w:val="20"/>
        </w:trPr>
        <w:tc>
          <w:tcPr>
            <w:tcW w:w="1796" w:type="pct"/>
            <w:gridSpan w:val="2"/>
            <w:vMerge/>
            <w:tcBorders>
              <w:right w:val="single" w:sz="4" w:space="0" w:color="000000"/>
            </w:tcBorders>
          </w:tcPr>
          <w:p w14:paraId="4A4DB1B7" w14:textId="77777777" w:rsidR="00655624" w:rsidRPr="00655624" w:rsidRDefault="00655624" w:rsidP="00655624">
            <w:pPr>
              <w:spacing w:after="0" w:line="240" w:lineRule="auto"/>
              <w:jc w:val="both"/>
              <w:rPr>
                <w:rFonts w:ascii="Arial" w:eastAsia="Times New Roman" w:hAnsi="Arial"/>
                <w:sz w:val="20"/>
                <w:szCs w:val="20"/>
                <w:lang w:val="es-ES" w:eastAsia="es-ES"/>
              </w:rPr>
            </w:pPr>
          </w:p>
        </w:tc>
        <w:tc>
          <w:tcPr>
            <w:tcW w:w="2140" w:type="pct"/>
            <w:gridSpan w:val="7"/>
            <w:tcBorders>
              <w:left w:val="single" w:sz="4" w:space="0" w:color="000000"/>
              <w:right w:val="single" w:sz="4" w:space="0" w:color="000000"/>
            </w:tcBorders>
          </w:tcPr>
          <w:p w14:paraId="21A79AF7" w14:textId="77777777" w:rsidR="00655624" w:rsidRPr="00655624" w:rsidRDefault="00655624" w:rsidP="00655624">
            <w:pPr>
              <w:spacing w:after="0" w:line="240" w:lineRule="auto"/>
              <w:rPr>
                <w:rFonts w:ascii="Arial" w:eastAsia="Times New Roman" w:hAnsi="Arial"/>
                <w:sz w:val="20"/>
                <w:szCs w:val="20"/>
                <w:lang w:val="es-ES" w:eastAsia="es-ES"/>
              </w:rPr>
            </w:pPr>
            <w:r w:rsidRPr="00655624">
              <w:rPr>
                <w:rFonts w:ascii="Arial" w:eastAsia="Times New Roman" w:hAnsi="Arial"/>
                <w:sz w:val="20"/>
                <w:szCs w:val="20"/>
                <w:lang w:val="es-ES" w:eastAsia="es-ES"/>
              </w:rPr>
              <w:t xml:space="preserve">5,001 a 10,000.99 M2 </w:t>
            </w:r>
          </w:p>
        </w:tc>
        <w:tc>
          <w:tcPr>
            <w:tcW w:w="1064" w:type="pct"/>
            <w:gridSpan w:val="4"/>
            <w:tcBorders>
              <w:left w:val="single" w:sz="4" w:space="0" w:color="000000"/>
              <w:right w:val="single" w:sz="4" w:space="0" w:color="000000"/>
            </w:tcBorders>
          </w:tcPr>
          <w:p w14:paraId="35F0B545" w14:textId="77777777" w:rsidR="00655624" w:rsidRPr="00655624" w:rsidRDefault="00655624" w:rsidP="00655624">
            <w:pPr>
              <w:spacing w:after="0" w:line="240" w:lineRule="auto"/>
              <w:jc w:val="center"/>
              <w:rPr>
                <w:rFonts w:ascii="Arial" w:eastAsia="Times New Roman" w:hAnsi="Arial"/>
                <w:b/>
                <w:bCs/>
                <w:sz w:val="20"/>
                <w:szCs w:val="20"/>
                <w:lang w:val="es-ES" w:eastAsia="es-ES"/>
              </w:rPr>
            </w:pPr>
            <w:r w:rsidRPr="00655624">
              <w:rPr>
                <w:rFonts w:ascii="Arial" w:eastAsia="Times New Roman" w:hAnsi="Arial"/>
                <w:b/>
                <w:bCs/>
                <w:sz w:val="20"/>
                <w:szCs w:val="20"/>
                <w:lang w:val="es-ES" w:eastAsia="es-ES"/>
              </w:rPr>
              <w:t>114.90</w:t>
            </w:r>
            <w:r w:rsidRPr="00655624">
              <w:rPr>
                <w:rFonts w:ascii="Arial" w:eastAsia="Times New Roman" w:hAnsi="Arial"/>
                <w:b/>
                <w:sz w:val="20"/>
                <w:szCs w:val="20"/>
                <w:lang w:val="es-ES" w:eastAsia="es-ES"/>
              </w:rPr>
              <w:t xml:space="preserve"> UMA</w:t>
            </w:r>
          </w:p>
        </w:tc>
      </w:tr>
      <w:tr w:rsidR="00655624" w:rsidRPr="00655624" w14:paraId="65514EBC" w14:textId="77777777" w:rsidTr="007820F8">
        <w:trPr>
          <w:trHeight w:val="20"/>
        </w:trPr>
        <w:tc>
          <w:tcPr>
            <w:tcW w:w="1796" w:type="pct"/>
            <w:gridSpan w:val="2"/>
            <w:vMerge/>
            <w:tcBorders>
              <w:right w:val="single" w:sz="4" w:space="0" w:color="000000"/>
            </w:tcBorders>
          </w:tcPr>
          <w:p w14:paraId="7E8920E1" w14:textId="77777777" w:rsidR="00655624" w:rsidRPr="00655624" w:rsidRDefault="00655624" w:rsidP="00655624">
            <w:pPr>
              <w:spacing w:after="0" w:line="240" w:lineRule="auto"/>
              <w:jc w:val="both"/>
              <w:rPr>
                <w:rFonts w:ascii="Arial" w:eastAsia="Times New Roman" w:hAnsi="Arial"/>
                <w:sz w:val="20"/>
                <w:szCs w:val="20"/>
                <w:lang w:val="es-ES" w:eastAsia="es-ES"/>
              </w:rPr>
            </w:pPr>
          </w:p>
        </w:tc>
        <w:tc>
          <w:tcPr>
            <w:tcW w:w="2140" w:type="pct"/>
            <w:gridSpan w:val="7"/>
            <w:tcBorders>
              <w:left w:val="single" w:sz="4" w:space="0" w:color="000000"/>
              <w:right w:val="single" w:sz="4" w:space="0" w:color="000000"/>
            </w:tcBorders>
          </w:tcPr>
          <w:p w14:paraId="6DBF626E" w14:textId="77777777" w:rsidR="00655624" w:rsidRPr="00655624" w:rsidRDefault="00655624" w:rsidP="00655624">
            <w:pPr>
              <w:spacing w:after="0" w:line="240" w:lineRule="auto"/>
              <w:rPr>
                <w:rFonts w:ascii="Arial" w:eastAsia="Times New Roman" w:hAnsi="Arial"/>
                <w:sz w:val="20"/>
                <w:szCs w:val="20"/>
                <w:lang w:val="es-ES" w:eastAsia="es-ES"/>
              </w:rPr>
            </w:pPr>
            <w:r w:rsidRPr="00655624">
              <w:rPr>
                <w:rFonts w:ascii="Arial" w:eastAsia="Times New Roman" w:hAnsi="Arial"/>
                <w:sz w:val="20"/>
                <w:szCs w:val="20"/>
                <w:lang w:val="es-ES" w:eastAsia="es-ES"/>
              </w:rPr>
              <w:t>10,001 a 20,000.99 M2</w:t>
            </w:r>
          </w:p>
        </w:tc>
        <w:tc>
          <w:tcPr>
            <w:tcW w:w="1064" w:type="pct"/>
            <w:gridSpan w:val="4"/>
            <w:tcBorders>
              <w:left w:val="single" w:sz="4" w:space="0" w:color="000000"/>
              <w:right w:val="single" w:sz="4" w:space="0" w:color="000000"/>
            </w:tcBorders>
          </w:tcPr>
          <w:p w14:paraId="622FF831" w14:textId="77777777" w:rsidR="00655624" w:rsidRPr="00655624" w:rsidRDefault="00655624" w:rsidP="00655624">
            <w:pPr>
              <w:spacing w:after="0" w:line="240" w:lineRule="auto"/>
              <w:jc w:val="center"/>
              <w:rPr>
                <w:rFonts w:ascii="Arial" w:eastAsia="Times New Roman" w:hAnsi="Arial"/>
                <w:b/>
                <w:bCs/>
                <w:sz w:val="20"/>
                <w:szCs w:val="20"/>
                <w:lang w:val="es-ES" w:eastAsia="es-ES"/>
              </w:rPr>
            </w:pPr>
            <w:r w:rsidRPr="00655624">
              <w:rPr>
                <w:rFonts w:ascii="Arial" w:eastAsia="Times New Roman" w:hAnsi="Arial"/>
                <w:b/>
                <w:bCs/>
                <w:sz w:val="20"/>
                <w:szCs w:val="20"/>
                <w:lang w:val="es-ES" w:eastAsia="es-ES"/>
              </w:rPr>
              <w:t>136.99</w:t>
            </w:r>
            <w:r w:rsidRPr="00655624">
              <w:rPr>
                <w:rFonts w:ascii="Arial" w:eastAsia="Times New Roman" w:hAnsi="Arial"/>
                <w:b/>
                <w:sz w:val="20"/>
                <w:szCs w:val="20"/>
                <w:lang w:val="es-ES" w:eastAsia="es-ES"/>
              </w:rPr>
              <w:t xml:space="preserve"> UMA</w:t>
            </w:r>
          </w:p>
        </w:tc>
      </w:tr>
      <w:tr w:rsidR="00655624" w:rsidRPr="00655624" w14:paraId="358E7E8D" w14:textId="77777777" w:rsidTr="007820F8">
        <w:trPr>
          <w:trHeight w:val="20"/>
        </w:trPr>
        <w:tc>
          <w:tcPr>
            <w:tcW w:w="1796" w:type="pct"/>
            <w:gridSpan w:val="2"/>
            <w:vMerge/>
            <w:tcBorders>
              <w:right w:val="single" w:sz="4" w:space="0" w:color="000000"/>
            </w:tcBorders>
          </w:tcPr>
          <w:p w14:paraId="7B466174" w14:textId="77777777" w:rsidR="00655624" w:rsidRPr="00655624" w:rsidRDefault="00655624" w:rsidP="00655624">
            <w:pPr>
              <w:spacing w:after="0" w:line="240" w:lineRule="auto"/>
              <w:jc w:val="both"/>
              <w:rPr>
                <w:rFonts w:ascii="Arial" w:eastAsia="Times New Roman" w:hAnsi="Arial"/>
                <w:sz w:val="20"/>
                <w:szCs w:val="20"/>
                <w:lang w:val="es-ES" w:eastAsia="es-ES"/>
              </w:rPr>
            </w:pPr>
          </w:p>
        </w:tc>
        <w:tc>
          <w:tcPr>
            <w:tcW w:w="2140" w:type="pct"/>
            <w:gridSpan w:val="7"/>
            <w:tcBorders>
              <w:left w:val="single" w:sz="4" w:space="0" w:color="000000"/>
              <w:right w:val="single" w:sz="4" w:space="0" w:color="000000"/>
            </w:tcBorders>
          </w:tcPr>
          <w:p w14:paraId="56159334" w14:textId="77777777" w:rsidR="00655624" w:rsidRPr="00655624" w:rsidRDefault="00655624" w:rsidP="00655624">
            <w:pPr>
              <w:spacing w:after="0" w:line="240" w:lineRule="auto"/>
              <w:rPr>
                <w:rFonts w:ascii="Arial" w:eastAsia="Times New Roman" w:hAnsi="Arial"/>
                <w:sz w:val="20"/>
                <w:szCs w:val="20"/>
                <w:lang w:val="es-ES" w:eastAsia="es-ES"/>
              </w:rPr>
            </w:pPr>
            <w:r w:rsidRPr="00655624">
              <w:rPr>
                <w:rFonts w:ascii="Arial" w:eastAsia="Times New Roman" w:hAnsi="Arial"/>
                <w:sz w:val="20"/>
                <w:szCs w:val="20"/>
                <w:lang w:val="es-ES" w:eastAsia="es-ES"/>
              </w:rPr>
              <w:t>20,0001 EN ADELANTE</w:t>
            </w:r>
          </w:p>
        </w:tc>
        <w:tc>
          <w:tcPr>
            <w:tcW w:w="1064" w:type="pct"/>
            <w:gridSpan w:val="4"/>
            <w:tcBorders>
              <w:left w:val="single" w:sz="4" w:space="0" w:color="000000"/>
              <w:right w:val="single" w:sz="4" w:space="0" w:color="000000"/>
            </w:tcBorders>
          </w:tcPr>
          <w:p w14:paraId="14BD19AB" w14:textId="77777777" w:rsidR="00655624" w:rsidRPr="00655624" w:rsidRDefault="00655624" w:rsidP="00655624">
            <w:pPr>
              <w:spacing w:after="0" w:line="240" w:lineRule="auto"/>
              <w:jc w:val="center"/>
              <w:rPr>
                <w:rFonts w:ascii="Arial" w:eastAsia="Times New Roman" w:hAnsi="Arial"/>
                <w:b/>
                <w:bCs/>
                <w:sz w:val="20"/>
                <w:szCs w:val="20"/>
                <w:lang w:val="es-ES" w:eastAsia="es-ES"/>
              </w:rPr>
            </w:pPr>
            <w:r w:rsidRPr="00655624">
              <w:rPr>
                <w:rFonts w:ascii="Arial" w:eastAsia="Times New Roman" w:hAnsi="Arial"/>
                <w:b/>
                <w:bCs/>
                <w:sz w:val="20"/>
                <w:szCs w:val="20"/>
                <w:lang w:val="es-ES" w:eastAsia="es-ES"/>
              </w:rPr>
              <w:t>185.61</w:t>
            </w:r>
            <w:r w:rsidRPr="00655624">
              <w:rPr>
                <w:rFonts w:ascii="Arial" w:eastAsia="Times New Roman" w:hAnsi="Arial"/>
                <w:b/>
                <w:sz w:val="20"/>
                <w:szCs w:val="20"/>
                <w:lang w:val="es-ES" w:eastAsia="es-ES"/>
              </w:rPr>
              <w:t xml:space="preserve"> UMA</w:t>
            </w:r>
          </w:p>
        </w:tc>
      </w:tr>
      <w:tr w:rsidR="00655624" w:rsidRPr="00655624" w14:paraId="7363C1B9" w14:textId="77777777" w:rsidTr="007820F8">
        <w:trPr>
          <w:trHeight w:val="20"/>
        </w:trPr>
        <w:tc>
          <w:tcPr>
            <w:tcW w:w="1796" w:type="pct"/>
            <w:gridSpan w:val="2"/>
            <w:vMerge w:val="restart"/>
            <w:tcBorders>
              <w:right w:val="single" w:sz="4" w:space="0" w:color="000000"/>
            </w:tcBorders>
          </w:tcPr>
          <w:p w14:paraId="3699C15D" w14:textId="77777777" w:rsidR="00655624" w:rsidRPr="00655624" w:rsidRDefault="00655624" w:rsidP="00655624">
            <w:pPr>
              <w:spacing w:after="0" w:line="240" w:lineRule="auto"/>
              <w:jc w:val="both"/>
              <w:rPr>
                <w:rFonts w:ascii="Arial" w:eastAsia="Times New Roman" w:hAnsi="Arial"/>
                <w:sz w:val="20"/>
                <w:szCs w:val="20"/>
                <w:lang w:val="es-ES" w:eastAsia="es-ES"/>
              </w:rPr>
            </w:pPr>
            <w:r w:rsidRPr="00655624">
              <w:rPr>
                <w:rFonts w:ascii="Arial" w:eastAsia="Times New Roman" w:hAnsi="Arial"/>
                <w:sz w:val="20"/>
                <w:szCs w:val="20"/>
                <w:lang w:val="es-ES" w:eastAsia="es-ES"/>
              </w:rPr>
              <w:t>FACTIBILIDAD USO DE SUELO HABITACIONAL Y USO MIXTO</w:t>
            </w:r>
          </w:p>
        </w:tc>
        <w:tc>
          <w:tcPr>
            <w:tcW w:w="2140" w:type="pct"/>
            <w:gridSpan w:val="7"/>
            <w:tcBorders>
              <w:left w:val="single" w:sz="4" w:space="0" w:color="000000"/>
              <w:right w:val="single" w:sz="4" w:space="0" w:color="000000"/>
            </w:tcBorders>
          </w:tcPr>
          <w:p w14:paraId="439BD3F8" w14:textId="77777777" w:rsidR="00655624" w:rsidRPr="00655624" w:rsidRDefault="00655624" w:rsidP="00655624">
            <w:pPr>
              <w:spacing w:after="0" w:line="240" w:lineRule="auto"/>
              <w:rPr>
                <w:rFonts w:ascii="Arial" w:eastAsia="Times New Roman" w:hAnsi="Arial"/>
                <w:sz w:val="20"/>
                <w:szCs w:val="20"/>
                <w:lang w:val="es-ES" w:eastAsia="es-ES"/>
              </w:rPr>
            </w:pPr>
            <w:r w:rsidRPr="00655624">
              <w:rPr>
                <w:rFonts w:ascii="Arial" w:eastAsia="Times New Roman" w:hAnsi="Arial"/>
                <w:sz w:val="20"/>
                <w:szCs w:val="20"/>
                <w:lang w:val="es-ES" w:eastAsia="es-ES"/>
              </w:rPr>
              <w:t>1 a 100.99 M 2</w:t>
            </w:r>
          </w:p>
        </w:tc>
        <w:tc>
          <w:tcPr>
            <w:tcW w:w="1064" w:type="pct"/>
            <w:gridSpan w:val="4"/>
            <w:tcBorders>
              <w:left w:val="single" w:sz="4" w:space="0" w:color="000000"/>
              <w:right w:val="single" w:sz="4" w:space="0" w:color="000000"/>
            </w:tcBorders>
          </w:tcPr>
          <w:p w14:paraId="4C1F9A00" w14:textId="77777777" w:rsidR="00655624" w:rsidRPr="00655624" w:rsidRDefault="00655624" w:rsidP="00655624">
            <w:pPr>
              <w:spacing w:after="0" w:line="240" w:lineRule="auto"/>
              <w:jc w:val="center"/>
              <w:rPr>
                <w:rFonts w:ascii="Arial" w:eastAsia="Times New Roman" w:hAnsi="Arial"/>
                <w:b/>
                <w:bCs/>
                <w:sz w:val="20"/>
                <w:szCs w:val="20"/>
                <w:lang w:val="es-ES" w:eastAsia="es-ES"/>
              </w:rPr>
            </w:pPr>
            <w:r w:rsidRPr="00655624">
              <w:rPr>
                <w:rFonts w:ascii="Arial" w:eastAsia="Times New Roman" w:hAnsi="Arial"/>
                <w:b/>
                <w:bCs/>
                <w:sz w:val="20"/>
                <w:szCs w:val="20"/>
                <w:lang w:val="es-ES" w:eastAsia="es-ES"/>
              </w:rPr>
              <w:t>10.60</w:t>
            </w:r>
            <w:r w:rsidRPr="00655624">
              <w:rPr>
                <w:rFonts w:ascii="Arial" w:eastAsia="Times New Roman" w:hAnsi="Arial"/>
                <w:b/>
                <w:sz w:val="20"/>
                <w:szCs w:val="20"/>
                <w:lang w:val="es-ES" w:eastAsia="es-ES"/>
              </w:rPr>
              <w:t xml:space="preserve"> UMA</w:t>
            </w:r>
          </w:p>
        </w:tc>
      </w:tr>
      <w:tr w:rsidR="00655624" w:rsidRPr="00655624" w14:paraId="79A6114C" w14:textId="77777777" w:rsidTr="007820F8">
        <w:trPr>
          <w:trHeight w:val="20"/>
        </w:trPr>
        <w:tc>
          <w:tcPr>
            <w:tcW w:w="1796" w:type="pct"/>
            <w:gridSpan w:val="2"/>
            <w:vMerge/>
            <w:tcBorders>
              <w:right w:val="single" w:sz="4" w:space="0" w:color="000000"/>
            </w:tcBorders>
          </w:tcPr>
          <w:p w14:paraId="550BBA3C" w14:textId="77777777" w:rsidR="00655624" w:rsidRPr="00655624" w:rsidRDefault="00655624" w:rsidP="00655624">
            <w:pPr>
              <w:spacing w:after="0" w:line="240" w:lineRule="auto"/>
              <w:jc w:val="both"/>
              <w:rPr>
                <w:rFonts w:ascii="Arial" w:eastAsia="Times New Roman" w:hAnsi="Arial"/>
                <w:sz w:val="20"/>
                <w:szCs w:val="20"/>
                <w:lang w:val="es-ES" w:eastAsia="es-ES"/>
              </w:rPr>
            </w:pPr>
          </w:p>
        </w:tc>
        <w:tc>
          <w:tcPr>
            <w:tcW w:w="2140" w:type="pct"/>
            <w:gridSpan w:val="7"/>
            <w:tcBorders>
              <w:left w:val="single" w:sz="4" w:space="0" w:color="000000"/>
              <w:right w:val="single" w:sz="4" w:space="0" w:color="000000"/>
            </w:tcBorders>
          </w:tcPr>
          <w:p w14:paraId="3DF47C85" w14:textId="77777777" w:rsidR="00655624" w:rsidRPr="00655624" w:rsidRDefault="00655624" w:rsidP="00655624">
            <w:pPr>
              <w:spacing w:after="0" w:line="240" w:lineRule="auto"/>
              <w:rPr>
                <w:rFonts w:ascii="Arial" w:eastAsia="Times New Roman" w:hAnsi="Arial"/>
                <w:sz w:val="20"/>
                <w:szCs w:val="20"/>
                <w:lang w:val="es-ES" w:eastAsia="es-ES"/>
              </w:rPr>
            </w:pPr>
            <w:r w:rsidRPr="00655624">
              <w:rPr>
                <w:rFonts w:ascii="Arial" w:eastAsia="Times New Roman" w:hAnsi="Arial"/>
                <w:sz w:val="20"/>
                <w:szCs w:val="20"/>
                <w:lang w:val="es-ES" w:eastAsia="es-ES"/>
              </w:rPr>
              <w:t>101 a 300.99 M2</w:t>
            </w:r>
          </w:p>
        </w:tc>
        <w:tc>
          <w:tcPr>
            <w:tcW w:w="1064" w:type="pct"/>
            <w:gridSpan w:val="4"/>
            <w:tcBorders>
              <w:left w:val="single" w:sz="4" w:space="0" w:color="000000"/>
              <w:right w:val="single" w:sz="4" w:space="0" w:color="000000"/>
            </w:tcBorders>
          </w:tcPr>
          <w:p w14:paraId="6759C34B" w14:textId="77777777" w:rsidR="00655624" w:rsidRPr="00655624" w:rsidRDefault="00655624" w:rsidP="00655624">
            <w:pPr>
              <w:spacing w:after="0" w:line="240" w:lineRule="auto"/>
              <w:jc w:val="center"/>
              <w:rPr>
                <w:rFonts w:ascii="Arial" w:eastAsia="Times New Roman" w:hAnsi="Arial"/>
                <w:b/>
                <w:bCs/>
                <w:sz w:val="20"/>
                <w:szCs w:val="20"/>
                <w:lang w:val="es-ES" w:eastAsia="es-ES"/>
              </w:rPr>
            </w:pPr>
            <w:r w:rsidRPr="00655624">
              <w:rPr>
                <w:rFonts w:ascii="Arial" w:eastAsia="Times New Roman" w:hAnsi="Arial"/>
                <w:b/>
                <w:bCs/>
                <w:sz w:val="20"/>
                <w:szCs w:val="20"/>
                <w:lang w:val="es-ES" w:eastAsia="es-ES"/>
              </w:rPr>
              <w:t>15.02</w:t>
            </w:r>
            <w:r w:rsidRPr="00655624">
              <w:rPr>
                <w:rFonts w:cs="Times New Roman"/>
                <w:lang w:val="es-ES"/>
              </w:rPr>
              <w:t xml:space="preserve"> </w:t>
            </w:r>
            <w:r w:rsidRPr="00655624">
              <w:rPr>
                <w:rFonts w:ascii="Arial" w:eastAsia="Times New Roman" w:hAnsi="Arial"/>
                <w:b/>
                <w:bCs/>
                <w:sz w:val="20"/>
                <w:szCs w:val="20"/>
                <w:lang w:val="es-ES" w:eastAsia="es-ES"/>
              </w:rPr>
              <w:t>UMA</w:t>
            </w:r>
          </w:p>
        </w:tc>
      </w:tr>
      <w:tr w:rsidR="00655624" w:rsidRPr="00655624" w14:paraId="3CA4CFF5" w14:textId="77777777" w:rsidTr="007820F8">
        <w:trPr>
          <w:trHeight w:val="20"/>
        </w:trPr>
        <w:tc>
          <w:tcPr>
            <w:tcW w:w="1796" w:type="pct"/>
            <w:gridSpan w:val="2"/>
            <w:vMerge/>
            <w:tcBorders>
              <w:right w:val="single" w:sz="4" w:space="0" w:color="000000"/>
            </w:tcBorders>
          </w:tcPr>
          <w:p w14:paraId="72F296E1" w14:textId="77777777" w:rsidR="00655624" w:rsidRPr="00655624" w:rsidRDefault="00655624" w:rsidP="00655624">
            <w:pPr>
              <w:spacing w:after="0" w:line="240" w:lineRule="auto"/>
              <w:jc w:val="both"/>
              <w:rPr>
                <w:rFonts w:ascii="Arial" w:eastAsia="Times New Roman" w:hAnsi="Arial"/>
                <w:sz w:val="20"/>
                <w:szCs w:val="20"/>
                <w:lang w:val="es-ES" w:eastAsia="es-ES"/>
              </w:rPr>
            </w:pPr>
          </w:p>
        </w:tc>
        <w:tc>
          <w:tcPr>
            <w:tcW w:w="2140" w:type="pct"/>
            <w:gridSpan w:val="7"/>
            <w:tcBorders>
              <w:left w:val="single" w:sz="4" w:space="0" w:color="000000"/>
              <w:right w:val="single" w:sz="4" w:space="0" w:color="000000"/>
            </w:tcBorders>
          </w:tcPr>
          <w:p w14:paraId="5F9322C2" w14:textId="77777777" w:rsidR="00655624" w:rsidRPr="00655624" w:rsidRDefault="00655624" w:rsidP="00655624">
            <w:pPr>
              <w:spacing w:after="0" w:line="240" w:lineRule="auto"/>
              <w:rPr>
                <w:rFonts w:ascii="Arial" w:eastAsia="Times New Roman" w:hAnsi="Arial"/>
                <w:sz w:val="20"/>
                <w:szCs w:val="20"/>
                <w:lang w:val="es-ES" w:eastAsia="es-ES"/>
              </w:rPr>
            </w:pPr>
            <w:r w:rsidRPr="00655624">
              <w:rPr>
                <w:rFonts w:ascii="Arial" w:eastAsia="Times New Roman" w:hAnsi="Arial"/>
                <w:sz w:val="20"/>
                <w:szCs w:val="20"/>
                <w:lang w:val="es-ES" w:eastAsia="es-ES"/>
              </w:rPr>
              <w:t xml:space="preserve">301 a 600.99 M2 </w:t>
            </w:r>
          </w:p>
        </w:tc>
        <w:tc>
          <w:tcPr>
            <w:tcW w:w="1064" w:type="pct"/>
            <w:gridSpan w:val="4"/>
            <w:tcBorders>
              <w:left w:val="single" w:sz="4" w:space="0" w:color="000000"/>
              <w:right w:val="single" w:sz="4" w:space="0" w:color="000000"/>
            </w:tcBorders>
          </w:tcPr>
          <w:p w14:paraId="2AA95168" w14:textId="77777777" w:rsidR="00655624" w:rsidRPr="00655624" w:rsidRDefault="00655624" w:rsidP="00655624">
            <w:pPr>
              <w:spacing w:after="0" w:line="240" w:lineRule="auto"/>
              <w:jc w:val="center"/>
              <w:rPr>
                <w:rFonts w:ascii="Arial" w:eastAsia="Times New Roman" w:hAnsi="Arial"/>
                <w:b/>
                <w:bCs/>
                <w:sz w:val="20"/>
                <w:szCs w:val="20"/>
                <w:lang w:val="es-ES" w:eastAsia="es-ES"/>
              </w:rPr>
            </w:pPr>
            <w:r w:rsidRPr="00655624">
              <w:rPr>
                <w:rFonts w:ascii="Arial" w:eastAsia="Times New Roman" w:hAnsi="Arial"/>
                <w:b/>
                <w:bCs/>
                <w:sz w:val="20"/>
                <w:szCs w:val="20"/>
                <w:lang w:val="es-ES" w:eastAsia="es-ES"/>
              </w:rPr>
              <w:t>19.44</w:t>
            </w:r>
            <w:r w:rsidRPr="00655624">
              <w:rPr>
                <w:rFonts w:ascii="Arial" w:eastAsia="Times New Roman" w:hAnsi="Arial"/>
                <w:b/>
                <w:sz w:val="20"/>
                <w:szCs w:val="20"/>
                <w:lang w:val="es-ES" w:eastAsia="es-ES"/>
              </w:rPr>
              <w:t xml:space="preserve"> UMA</w:t>
            </w:r>
          </w:p>
        </w:tc>
      </w:tr>
      <w:tr w:rsidR="00655624" w:rsidRPr="00655624" w14:paraId="62E23825" w14:textId="77777777" w:rsidTr="007820F8">
        <w:trPr>
          <w:trHeight w:val="20"/>
        </w:trPr>
        <w:tc>
          <w:tcPr>
            <w:tcW w:w="1796" w:type="pct"/>
            <w:gridSpan w:val="2"/>
            <w:vMerge/>
            <w:tcBorders>
              <w:right w:val="single" w:sz="4" w:space="0" w:color="000000"/>
            </w:tcBorders>
          </w:tcPr>
          <w:p w14:paraId="19CAC74B" w14:textId="77777777" w:rsidR="00655624" w:rsidRPr="00655624" w:rsidRDefault="00655624" w:rsidP="00655624">
            <w:pPr>
              <w:spacing w:after="0" w:line="240" w:lineRule="auto"/>
              <w:jc w:val="both"/>
              <w:rPr>
                <w:rFonts w:ascii="Arial" w:eastAsia="Times New Roman" w:hAnsi="Arial"/>
                <w:sz w:val="20"/>
                <w:szCs w:val="20"/>
                <w:lang w:val="es-ES" w:eastAsia="es-ES"/>
              </w:rPr>
            </w:pPr>
          </w:p>
        </w:tc>
        <w:tc>
          <w:tcPr>
            <w:tcW w:w="2140" w:type="pct"/>
            <w:gridSpan w:val="7"/>
            <w:tcBorders>
              <w:left w:val="single" w:sz="4" w:space="0" w:color="000000"/>
              <w:right w:val="single" w:sz="4" w:space="0" w:color="000000"/>
            </w:tcBorders>
          </w:tcPr>
          <w:p w14:paraId="134C4132" w14:textId="77777777" w:rsidR="00655624" w:rsidRPr="00655624" w:rsidRDefault="00655624" w:rsidP="00655624">
            <w:pPr>
              <w:spacing w:after="0" w:line="240" w:lineRule="auto"/>
              <w:rPr>
                <w:rFonts w:ascii="Arial" w:eastAsia="Times New Roman" w:hAnsi="Arial"/>
                <w:sz w:val="20"/>
                <w:szCs w:val="20"/>
                <w:lang w:val="es-ES" w:eastAsia="es-ES"/>
              </w:rPr>
            </w:pPr>
            <w:r w:rsidRPr="00655624">
              <w:rPr>
                <w:rFonts w:ascii="Arial" w:eastAsia="Times New Roman" w:hAnsi="Arial"/>
                <w:sz w:val="20"/>
                <w:szCs w:val="20"/>
                <w:lang w:val="es-ES" w:eastAsia="es-ES"/>
              </w:rPr>
              <w:t>601 a 1,000.99 M2</w:t>
            </w:r>
          </w:p>
        </w:tc>
        <w:tc>
          <w:tcPr>
            <w:tcW w:w="1064" w:type="pct"/>
            <w:gridSpan w:val="4"/>
            <w:tcBorders>
              <w:left w:val="single" w:sz="4" w:space="0" w:color="000000"/>
              <w:right w:val="single" w:sz="4" w:space="0" w:color="000000"/>
            </w:tcBorders>
          </w:tcPr>
          <w:p w14:paraId="6F6DD06F" w14:textId="77777777" w:rsidR="00655624" w:rsidRPr="00655624" w:rsidRDefault="00655624" w:rsidP="00655624">
            <w:pPr>
              <w:spacing w:after="0" w:line="240" w:lineRule="auto"/>
              <w:jc w:val="center"/>
              <w:rPr>
                <w:rFonts w:ascii="Arial" w:eastAsia="Times New Roman" w:hAnsi="Arial"/>
                <w:b/>
                <w:bCs/>
                <w:sz w:val="20"/>
                <w:szCs w:val="20"/>
                <w:lang w:val="es-ES" w:eastAsia="es-ES"/>
              </w:rPr>
            </w:pPr>
            <w:r w:rsidRPr="00655624">
              <w:rPr>
                <w:rFonts w:ascii="Arial" w:eastAsia="Times New Roman" w:hAnsi="Arial"/>
                <w:b/>
                <w:bCs/>
                <w:sz w:val="20"/>
                <w:szCs w:val="20"/>
                <w:lang w:val="es-ES" w:eastAsia="es-ES"/>
              </w:rPr>
              <w:t>23.86</w:t>
            </w:r>
            <w:r w:rsidRPr="00655624">
              <w:rPr>
                <w:rFonts w:ascii="Arial" w:eastAsia="Times New Roman" w:hAnsi="Arial"/>
                <w:b/>
                <w:sz w:val="20"/>
                <w:szCs w:val="20"/>
                <w:lang w:val="es-ES" w:eastAsia="es-ES"/>
              </w:rPr>
              <w:t xml:space="preserve"> UMA</w:t>
            </w:r>
          </w:p>
        </w:tc>
      </w:tr>
      <w:tr w:rsidR="00655624" w:rsidRPr="00655624" w14:paraId="116B98FF" w14:textId="77777777" w:rsidTr="007820F8">
        <w:trPr>
          <w:trHeight w:val="20"/>
        </w:trPr>
        <w:tc>
          <w:tcPr>
            <w:tcW w:w="1796" w:type="pct"/>
            <w:gridSpan w:val="2"/>
            <w:vMerge/>
            <w:tcBorders>
              <w:right w:val="single" w:sz="4" w:space="0" w:color="000000"/>
            </w:tcBorders>
          </w:tcPr>
          <w:p w14:paraId="1B90CD2B" w14:textId="77777777" w:rsidR="00655624" w:rsidRPr="00655624" w:rsidRDefault="00655624" w:rsidP="00655624">
            <w:pPr>
              <w:spacing w:after="0" w:line="240" w:lineRule="auto"/>
              <w:jc w:val="both"/>
              <w:rPr>
                <w:rFonts w:ascii="Arial" w:eastAsia="Times New Roman" w:hAnsi="Arial"/>
                <w:sz w:val="20"/>
                <w:szCs w:val="20"/>
                <w:lang w:val="es-ES" w:eastAsia="es-ES"/>
              </w:rPr>
            </w:pPr>
          </w:p>
        </w:tc>
        <w:tc>
          <w:tcPr>
            <w:tcW w:w="2140" w:type="pct"/>
            <w:gridSpan w:val="7"/>
            <w:tcBorders>
              <w:left w:val="single" w:sz="4" w:space="0" w:color="000000"/>
              <w:right w:val="single" w:sz="4" w:space="0" w:color="000000"/>
            </w:tcBorders>
          </w:tcPr>
          <w:p w14:paraId="1D1BA96A" w14:textId="77777777" w:rsidR="00655624" w:rsidRPr="00655624" w:rsidRDefault="00655624" w:rsidP="00655624">
            <w:pPr>
              <w:spacing w:after="0" w:line="240" w:lineRule="auto"/>
              <w:rPr>
                <w:rFonts w:ascii="Arial" w:eastAsia="Times New Roman" w:hAnsi="Arial"/>
                <w:sz w:val="20"/>
                <w:szCs w:val="20"/>
                <w:lang w:val="es-ES" w:eastAsia="es-ES"/>
              </w:rPr>
            </w:pPr>
            <w:r w:rsidRPr="00655624">
              <w:rPr>
                <w:rFonts w:ascii="Arial" w:eastAsia="Times New Roman" w:hAnsi="Arial"/>
                <w:sz w:val="20"/>
                <w:szCs w:val="20"/>
                <w:lang w:val="es-ES" w:eastAsia="es-ES"/>
              </w:rPr>
              <w:t>1,001 a 1,500.99 M2</w:t>
            </w:r>
          </w:p>
        </w:tc>
        <w:tc>
          <w:tcPr>
            <w:tcW w:w="1064" w:type="pct"/>
            <w:gridSpan w:val="4"/>
            <w:tcBorders>
              <w:left w:val="single" w:sz="4" w:space="0" w:color="000000"/>
              <w:right w:val="single" w:sz="4" w:space="0" w:color="000000"/>
            </w:tcBorders>
          </w:tcPr>
          <w:p w14:paraId="493F033A" w14:textId="77777777" w:rsidR="00655624" w:rsidRPr="00655624" w:rsidRDefault="00655624" w:rsidP="00655624">
            <w:pPr>
              <w:spacing w:after="0" w:line="240" w:lineRule="auto"/>
              <w:jc w:val="center"/>
              <w:rPr>
                <w:rFonts w:ascii="Arial" w:eastAsia="Times New Roman" w:hAnsi="Arial"/>
                <w:b/>
                <w:bCs/>
                <w:sz w:val="20"/>
                <w:szCs w:val="20"/>
                <w:lang w:val="es-ES" w:eastAsia="es-ES"/>
              </w:rPr>
            </w:pPr>
            <w:r w:rsidRPr="00655624">
              <w:rPr>
                <w:rFonts w:ascii="Arial" w:eastAsia="Times New Roman" w:hAnsi="Arial"/>
                <w:b/>
                <w:bCs/>
                <w:sz w:val="20"/>
                <w:szCs w:val="20"/>
                <w:lang w:val="es-ES" w:eastAsia="es-ES"/>
              </w:rPr>
              <w:t>28.28</w:t>
            </w:r>
            <w:r w:rsidRPr="00655624">
              <w:rPr>
                <w:rFonts w:ascii="Arial" w:eastAsia="Times New Roman" w:hAnsi="Arial"/>
                <w:b/>
                <w:sz w:val="20"/>
                <w:szCs w:val="20"/>
                <w:lang w:val="es-ES" w:eastAsia="es-ES"/>
              </w:rPr>
              <w:t xml:space="preserve"> UMA</w:t>
            </w:r>
          </w:p>
        </w:tc>
      </w:tr>
      <w:tr w:rsidR="00655624" w:rsidRPr="00655624" w14:paraId="1C342003" w14:textId="77777777" w:rsidTr="007820F8">
        <w:trPr>
          <w:trHeight w:val="20"/>
        </w:trPr>
        <w:tc>
          <w:tcPr>
            <w:tcW w:w="1796" w:type="pct"/>
            <w:gridSpan w:val="2"/>
            <w:vMerge/>
            <w:tcBorders>
              <w:right w:val="single" w:sz="4" w:space="0" w:color="000000"/>
            </w:tcBorders>
          </w:tcPr>
          <w:p w14:paraId="67D928B4" w14:textId="77777777" w:rsidR="00655624" w:rsidRPr="00655624" w:rsidRDefault="00655624" w:rsidP="00655624">
            <w:pPr>
              <w:spacing w:after="0" w:line="240" w:lineRule="auto"/>
              <w:jc w:val="both"/>
              <w:rPr>
                <w:rFonts w:ascii="Arial" w:eastAsia="Times New Roman" w:hAnsi="Arial"/>
                <w:sz w:val="20"/>
                <w:szCs w:val="20"/>
                <w:lang w:val="es-ES" w:eastAsia="es-ES"/>
              </w:rPr>
            </w:pPr>
          </w:p>
        </w:tc>
        <w:tc>
          <w:tcPr>
            <w:tcW w:w="2140" w:type="pct"/>
            <w:gridSpan w:val="7"/>
            <w:tcBorders>
              <w:left w:val="single" w:sz="4" w:space="0" w:color="000000"/>
              <w:right w:val="single" w:sz="4" w:space="0" w:color="000000"/>
            </w:tcBorders>
          </w:tcPr>
          <w:p w14:paraId="10FB78D4" w14:textId="77777777" w:rsidR="00655624" w:rsidRPr="00655624" w:rsidRDefault="00655624" w:rsidP="00655624">
            <w:pPr>
              <w:spacing w:after="0" w:line="240" w:lineRule="auto"/>
              <w:rPr>
                <w:rFonts w:ascii="Arial" w:eastAsia="Times New Roman" w:hAnsi="Arial"/>
                <w:sz w:val="20"/>
                <w:szCs w:val="20"/>
                <w:lang w:val="es-ES" w:eastAsia="es-ES"/>
              </w:rPr>
            </w:pPr>
            <w:r w:rsidRPr="00655624">
              <w:rPr>
                <w:rFonts w:ascii="Arial" w:eastAsia="Times New Roman" w:hAnsi="Arial"/>
                <w:sz w:val="20"/>
                <w:szCs w:val="20"/>
                <w:lang w:val="es-ES" w:eastAsia="es-ES"/>
              </w:rPr>
              <w:t>1,501 a 2,000.99 M2</w:t>
            </w:r>
          </w:p>
        </w:tc>
        <w:tc>
          <w:tcPr>
            <w:tcW w:w="1064" w:type="pct"/>
            <w:gridSpan w:val="4"/>
            <w:tcBorders>
              <w:left w:val="single" w:sz="4" w:space="0" w:color="000000"/>
              <w:right w:val="single" w:sz="4" w:space="0" w:color="000000"/>
            </w:tcBorders>
          </w:tcPr>
          <w:p w14:paraId="1A572506" w14:textId="77777777" w:rsidR="00655624" w:rsidRPr="00655624" w:rsidRDefault="00655624" w:rsidP="00655624">
            <w:pPr>
              <w:spacing w:after="0" w:line="240" w:lineRule="auto"/>
              <w:jc w:val="center"/>
              <w:rPr>
                <w:rFonts w:ascii="Arial" w:eastAsia="Times New Roman" w:hAnsi="Arial"/>
                <w:b/>
                <w:bCs/>
                <w:sz w:val="20"/>
                <w:szCs w:val="20"/>
                <w:lang w:val="es-ES" w:eastAsia="es-ES"/>
              </w:rPr>
            </w:pPr>
            <w:r w:rsidRPr="00655624">
              <w:rPr>
                <w:rFonts w:ascii="Arial" w:eastAsia="Times New Roman" w:hAnsi="Arial"/>
                <w:b/>
                <w:bCs/>
                <w:sz w:val="20"/>
                <w:szCs w:val="20"/>
                <w:lang w:val="es-ES" w:eastAsia="es-ES"/>
              </w:rPr>
              <w:t>32.70</w:t>
            </w:r>
            <w:r w:rsidRPr="00655624">
              <w:rPr>
                <w:rFonts w:ascii="Arial" w:eastAsia="Times New Roman" w:hAnsi="Arial"/>
                <w:b/>
                <w:sz w:val="20"/>
                <w:szCs w:val="20"/>
                <w:lang w:val="es-ES" w:eastAsia="es-ES"/>
              </w:rPr>
              <w:t xml:space="preserve"> UMA</w:t>
            </w:r>
          </w:p>
        </w:tc>
      </w:tr>
      <w:tr w:rsidR="00655624" w:rsidRPr="00655624" w14:paraId="612A5E04" w14:textId="77777777" w:rsidTr="007820F8">
        <w:trPr>
          <w:trHeight w:val="20"/>
        </w:trPr>
        <w:tc>
          <w:tcPr>
            <w:tcW w:w="1796" w:type="pct"/>
            <w:gridSpan w:val="2"/>
            <w:vMerge/>
            <w:tcBorders>
              <w:right w:val="single" w:sz="4" w:space="0" w:color="000000"/>
            </w:tcBorders>
          </w:tcPr>
          <w:p w14:paraId="16BCDBD9" w14:textId="77777777" w:rsidR="00655624" w:rsidRPr="00655624" w:rsidRDefault="00655624" w:rsidP="00655624">
            <w:pPr>
              <w:spacing w:after="0" w:line="240" w:lineRule="auto"/>
              <w:jc w:val="both"/>
              <w:rPr>
                <w:rFonts w:ascii="Arial" w:eastAsia="Times New Roman" w:hAnsi="Arial"/>
                <w:sz w:val="20"/>
                <w:szCs w:val="20"/>
                <w:lang w:val="es-ES" w:eastAsia="es-ES"/>
              </w:rPr>
            </w:pPr>
          </w:p>
        </w:tc>
        <w:tc>
          <w:tcPr>
            <w:tcW w:w="2140" w:type="pct"/>
            <w:gridSpan w:val="7"/>
            <w:tcBorders>
              <w:left w:val="single" w:sz="4" w:space="0" w:color="000000"/>
              <w:right w:val="single" w:sz="4" w:space="0" w:color="000000"/>
            </w:tcBorders>
          </w:tcPr>
          <w:p w14:paraId="664AD59E" w14:textId="77777777" w:rsidR="00655624" w:rsidRPr="00655624" w:rsidRDefault="00655624" w:rsidP="00655624">
            <w:pPr>
              <w:spacing w:after="0" w:line="240" w:lineRule="auto"/>
              <w:rPr>
                <w:rFonts w:ascii="Arial" w:eastAsia="Times New Roman" w:hAnsi="Arial"/>
                <w:sz w:val="20"/>
                <w:szCs w:val="20"/>
                <w:lang w:val="es-ES" w:eastAsia="es-ES"/>
              </w:rPr>
            </w:pPr>
            <w:r w:rsidRPr="00655624">
              <w:rPr>
                <w:rFonts w:ascii="Arial" w:eastAsia="Times New Roman" w:hAnsi="Arial"/>
                <w:sz w:val="20"/>
                <w:szCs w:val="20"/>
                <w:lang w:val="es-ES" w:eastAsia="es-ES"/>
              </w:rPr>
              <w:t>2,001 EN ADELANTE</w:t>
            </w:r>
          </w:p>
        </w:tc>
        <w:tc>
          <w:tcPr>
            <w:tcW w:w="1064" w:type="pct"/>
            <w:gridSpan w:val="4"/>
            <w:tcBorders>
              <w:left w:val="single" w:sz="4" w:space="0" w:color="000000"/>
              <w:right w:val="single" w:sz="4" w:space="0" w:color="000000"/>
            </w:tcBorders>
          </w:tcPr>
          <w:p w14:paraId="5FF1FAAB" w14:textId="77777777" w:rsidR="00655624" w:rsidRPr="00655624" w:rsidRDefault="00655624" w:rsidP="00655624">
            <w:pPr>
              <w:spacing w:after="0" w:line="240" w:lineRule="auto"/>
              <w:jc w:val="center"/>
              <w:rPr>
                <w:rFonts w:ascii="Arial" w:eastAsia="Times New Roman" w:hAnsi="Arial"/>
                <w:b/>
                <w:bCs/>
                <w:sz w:val="20"/>
                <w:szCs w:val="20"/>
                <w:lang w:val="es-ES" w:eastAsia="es-ES"/>
              </w:rPr>
            </w:pPr>
            <w:r w:rsidRPr="00655624">
              <w:rPr>
                <w:rFonts w:ascii="Arial" w:eastAsia="Times New Roman" w:hAnsi="Arial"/>
                <w:b/>
                <w:bCs/>
                <w:sz w:val="20"/>
                <w:szCs w:val="20"/>
                <w:lang w:val="es-ES" w:eastAsia="es-ES"/>
              </w:rPr>
              <w:t>37.12</w:t>
            </w:r>
            <w:r w:rsidRPr="00655624">
              <w:rPr>
                <w:rFonts w:ascii="Arial" w:eastAsia="Times New Roman" w:hAnsi="Arial"/>
                <w:b/>
                <w:sz w:val="20"/>
                <w:szCs w:val="20"/>
                <w:lang w:val="es-ES" w:eastAsia="es-ES"/>
              </w:rPr>
              <w:t xml:space="preserve"> UMA</w:t>
            </w:r>
          </w:p>
        </w:tc>
      </w:tr>
      <w:tr w:rsidR="00655624" w:rsidRPr="00655624" w14:paraId="3F970C76" w14:textId="77777777" w:rsidTr="007820F8">
        <w:trPr>
          <w:trHeight w:val="20"/>
        </w:trPr>
        <w:tc>
          <w:tcPr>
            <w:tcW w:w="1796" w:type="pct"/>
            <w:gridSpan w:val="2"/>
            <w:tcBorders>
              <w:right w:val="single" w:sz="4" w:space="0" w:color="000000"/>
            </w:tcBorders>
          </w:tcPr>
          <w:p w14:paraId="3165AEDF" w14:textId="77777777" w:rsidR="00655624" w:rsidRPr="00655624" w:rsidRDefault="00655624" w:rsidP="00655624">
            <w:pPr>
              <w:spacing w:after="0" w:line="240" w:lineRule="auto"/>
              <w:jc w:val="both"/>
              <w:rPr>
                <w:rFonts w:ascii="Arial" w:eastAsia="Times New Roman" w:hAnsi="Arial"/>
                <w:sz w:val="20"/>
                <w:szCs w:val="20"/>
                <w:lang w:val="es-ES" w:eastAsia="es-ES"/>
              </w:rPr>
            </w:pPr>
            <w:r w:rsidRPr="00655624">
              <w:rPr>
                <w:rFonts w:ascii="Arial" w:eastAsia="Times New Roman" w:hAnsi="Arial"/>
                <w:sz w:val="20"/>
                <w:szCs w:val="20"/>
                <w:lang w:val="es-ES" w:eastAsia="es-ES"/>
              </w:rPr>
              <w:t>CONSTANCIA DE FACTIBILIDAD DE PROYECTO DIVISION DE LOTES</w:t>
            </w:r>
          </w:p>
        </w:tc>
        <w:tc>
          <w:tcPr>
            <w:tcW w:w="2140" w:type="pct"/>
            <w:gridSpan w:val="7"/>
            <w:tcBorders>
              <w:left w:val="single" w:sz="4" w:space="0" w:color="000000"/>
              <w:right w:val="single" w:sz="4" w:space="0" w:color="000000"/>
            </w:tcBorders>
          </w:tcPr>
          <w:p w14:paraId="24F27EAD"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POR PROYECTO</w:t>
            </w:r>
          </w:p>
        </w:tc>
        <w:tc>
          <w:tcPr>
            <w:tcW w:w="1064" w:type="pct"/>
            <w:gridSpan w:val="4"/>
            <w:tcBorders>
              <w:left w:val="single" w:sz="4" w:space="0" w:color="000000"/>
              <w:right w:val="single" w:sz="4" w:space="0" w:color="000000"/>
            </w:tcBorders>
          </w:tcPr>
          <w:p w14:paraId="05F26847"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4.41 UMA</w:t>
            </w:r>
          </w:p>
        </w:tc>
      </w:tr>
      <w:tr w:rsidR="00655624" w:rsidRPr="00655624" w14:paraId="5BB66F69" w14:textId="77777777" w:rsidTr="007820F8">
        <w:trPr>
          <w:trHeight w:val="20"/>
        </w:trPr>
        <w:tc>
          <w:tcPr>
            <w:tcW w:w="1796" w:type="pct"/>
            <w:gridSpan w:val="2"/>
            <w:tcBorders>
              <w:right w:val="single" w:sz="4" w:space="0" w:color="000000"/>
            </w:tcBorders>
          </w:tcPr>
          <w:p w14:paraId="20C5EC34" w14:textId="77777777" w:rsidR="00655624" w:rsidRPr="00655624" w:rsidRDefault="00655624" w:rsidP="00655624">
            <w:pPr>
              <w:spacing w:after="0" w:line="240" w:lineRule="auto"/>
              <w:jc w:val="both"/>
              <w:rPr>
                <w:rFonts w:ascii="Arial" w:eastAsia="Times New Roman" w:hAnsi="Arial"/>
                <w:sz w:val="20"/>
                <w:szCs w:val="20"/>
                <w:lang w:val="es-ES" w:eastAsia="es-ES"/>
              </w:rPr>
            </w:pPr>
            <w:r w:rsidRPr="00655624">
              <w:rPr>
                <w:rFonts w:ascii="Arial" w:eastAsia="Times New Roman" w:hAnsi="Arial"/>
                <w:sz w:val="20"/>
                <w:szCs w:val="20"/>
                <w:lang w:val="es-ES" w:eastAsia="es-ES"/>
              </w:rPr>
              <w:t>FACTIBILIDAD DE USO DELSUELO PARA VENTA DE BEBIDAS ALCOHÓLICAS EN ENVASE CERRADO</w:t>
            </w:r>
          </w:p>
        </w:tc>
        <w:tc>
          <w:tcPr>
            <w:tcW w:w="2140" w:type="pct"/>
            <w:gridSpan w:val="7"/>
            <w:tcBorders>
              <w:left w:val="single" w:sz="4" w:space="0" w:color="000000"/>
              <w:right w:val="single" w:sz="4" w:space="0" w:color="000000"/>
            </w:tcBorders>
          </w:tcPr>
          <w:p w14:paraId="6403387E"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CONSTANCIA</w:t>
            </w:r>
          </w:p>
        </w:tc>
        <w:tc>
          <w:tcPr>
            <w:tcW w:w="1064" w:type="pct"/>
            <w:gridSpan w:val="4"/>
            <w:tcBorders>
              <w:left w:val="single" w:sz="4" w:space="0" w:color="000000"/>
              <w:right w:val="single" w:sz="4" w:space="0" w:color="000000"/>
            </w:tcBorders>
          </w:tcPr>
          <w:p w14:paraId="6A9B1D0D"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176.77 UMA</w:t>
            </w:r>
          </w:p>
        </w:tc>
      </w:tr>
      <w:tr w:rsidR="00655624" w:rsidRPr="00655624" w14:paraId="455F6307" w14:textId="77777777" w:rsidTr="007820F8">
        <w:trPr>
          <w:trHeight w:val="20"/>
        </w:trPr>
        <w:tc>
          <w:tcPr>
            <w:tcW w:w="1796" w:type="pct"/>
            <w:gridSpan w:val="2"/>
            <w:tcBorders>
              <w:right w:val="single" w:sz="4" w:space="0" w:color="000000"/>
            </w:tcBorders>
          </w:tcPr>
          <w:p w14:paraId="00DCFA5F" w14:textId="77777777" w:rsidR="00655624" w:rsidRPr="00655624" w:rsidRDefault="00655624" w:rsidP="00655624">
            <w:pPr>
              <w:spacing w:after="0" w:line="240" w:lineRule="auto"/>
              <w:jc w:val="both"/>
              <w:rPr>
                <w:rFonts w:ascii="Arial" w:eastAsia="Times New Roman" w:hAnsi="Arial"/>
                <w:sz w:val="20"/>
                <w:szCs w:val="20"/>
                <w:lang w:val="es-ES" w:eastAsia="es-ES"/>
              </w:rPr>
            </w:pPr>
            <w:r w:rsidRPr="00655624">
              <w:rPr>
                <w:rFonts w:ascii="Arial" w:eastAsia="Times New Roman" w:hAnsi="Arial"/>
                <w:sz w:val="20"/>
                <w:szCs w:val="20"/>
                <w:lang w:val="es-ES" w:eastAsia="es-ES"/>
              </w:rPr>
              <w:t>FACTIBILIDAD DE USO DEL SUELO</w:t>
            </w:r>
            <w:r w:rsidRPr="00655624">
              <w:rPr>
                <w:rFonts w:ascii="Arial" w:eastAsia="Times New Roman" w:hAnsi="Arial"/>
                <w:sz w:val="20"/>
                <w:szCs w:val="20"/>
                <w:lang w:val="es-ES" w:eastAsia="es-ES"/>
              </w:rPr>
              <w:tab/>
              <w:t>PARA VENTA DE BEBIDAS ALCOHÓLICAS PARA CONSUMO EN EL MISMO LOCAL</w:t>
            </w:r>
          </w:p>
        </w:tc>
        <w:tc>
          <w:tcPr>
            <w:tcW w:w="2140" w:type="pct"/>
            <w:gridSpan w:val="7"/>
            <w:tcBorders>
              <w:left w:val="single" w:sz="4" w:space="0" w:color="000000"/>
              <w:right w:val="single" w:sz="4" w:space="0" w:color="000000"/>
            </w:tcBorders>
          </w:tcPr>
          <w:p w14:paraId="387DBF37"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CONSTANCIA</w:t>
            </w:r>
          </w:p>
        </w:tc>
        <w:tc>
          <w:tcPr>
            <w:tcW w:w="1064" w:type="pct"/>
            <w:gridSpan w:val="4"/>
            <w:tcBorders>
              <w:left w:val="single" w:sz="4" w:space="0" w:color="000000"/>
              <w:right w:val="single" w:sz="4" w:space="0" w:color="000000"/>
            </w:tcBorders>
          </w:tcPr>
          <w:p w14:paraId="4B1D7D5E"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b/>
                <w:sz w:val="20"/>
                <w:szCs w:val="20"/>
                <w:lang w:val="es-ES" w:eastAsia="es-ES"/>
              </w:rPr>
              <w:t>229.80 UMA</w:t>
            </w:r>
          </w:p>
        </w:tc>
      </w:tr>
      <w:tr w:rsidR="00655624" w:rsidRPr="00655624" w14:paraId="6E4D5B90" w14:textId="77777777" w:rsidTr="007820F8">
        <w:trPr>
          <w:trHeight w:val="20"/>
        </w:trPr>
        <w:tc>
          <w:tcPr>
            <w:tcW w:w="1796" w:type="pct"/>
            <w:gridSpan w:val="2"/>
            <w:tcBorders>
              <w:right w:val="single" w:sz="4" w:space="0" w:color="000000"/>
            </w:tcBorders>
          </w:tcPr>
          <w:p w14:paraId="7766E240" w14:textId="77777777" w:rsidR="00655624" w:rsidRPr="00655624" w:rsidRDefault="00655624" w:rsidP="00655624">
            <w:pPr>
              <w:spacing w:after="0" w:line="240" w:lineRule="auto"/>
              <w:jc w:val="both"/>
              <w:rPr>
                <w:rFonts w:ascii="Arial" w:eastAsia="Times New Roman" w:hAnsi="Arial"/>
                <w:sz w:val="20"/>
                <w:szCs w:val="20"/>
                <w:lang w:val="es-ES" w:eastAsia="es-ES"/>
              </w:rPr>
            </w:pPr>
            <w:r w:rsidRPr="00655624">
              <w:rPr>
                <w:rFonts w:ascii="Arial" w:eastAsia="Times New Roman" w:hAnsi="Arial"/>
                <w:sz w:val="20"/>
                <w:szCs w:val="20"/>
                <w:lang w:val="es-ES" w:eastAsia="es-ES"/>
              </w:rPr>
              <w:t>FACTIBILIDAD DE USO DEL SUELO PARA PROYECTOS DE INVERSIÓN INDUSTRIAL, INFRAESTRUCTURA Y VIVIENDA DERIVADA DE PROGRAMAS SOCIALES, QUE PRESENTEN UN BENEFICIO SOCIOECONÓMICO PARA EL MUNICIPIO</w:t>
            </w:r>
          </w:p>
        </w:tc>
        <w:tc>
          <w:tcPr>
            <w:tcW w:w="2140" w:type="pct"/>
            <w:gridSpan w:val="7"/>
            <w:tcBorders>
              <w:left w:val="single" w:sz="4" w:space="0" w:color="000000"/>
              <w:right w:val="single" w:sz="4" w:space="0" w:color="000000"/>
            </w:tcBorders>
          </w:tcPr>
          <w:p w14:paraId="4102A1DE" w14:textId="77777777" w:rsidR="00655624" w:rsidRPr="00655624" w:rsidRDefault="00655624" w:rsidP="00655624">
            <w:pPr>
              <w:spacing w:after="0" w:line="240" w:lineRule="auto"/>
              <w:jc w:val="center"/>
              <w:rPr>
                <w:rFonts w:ascii="Arial" w:eastAsia="Times New Roman" w:hAnsi="Arial"/>
                <w:sz w:val="20"/>
                <w:szCs w:val="20"/>
                <w:lang w:val="es-ES" w:eastAsia="es-ES"/>
              </w:rPr>
            </w:pPr>
          </w:p>
        </w:tc>
        <w:tc>
          <w:tcPr>
            <w:tcW w:w="1064" w:type="pct"/>
            <w:gridSpan w:val="4"/>
            <w:tcBorders>
              <w:left w:val="single" w:sz="4" w:space="0" w:color="000000"/>
              <w:right w:val="single" w:sz="4" w:space="0" w:color="000000"/>
            </w:tcBorders>
          </w:tcPr>
          <w:p w14:paraId="1D089BCA"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150 UMA</w:t>
            </w:r>
          </w:p>
        </w:tc>
      </w:tr>
      <w:tr w:rsidR="00655624" w:rsidRPr="00655624" w14:paraId="0C59293F" w14:textId="77777777" w:rsidTr="007820F8">
        <w:trPr>
          <w:trHeight w:val="20"/>
        </w:trPr>
        <w:tc>
          <w:tcPr>
            <w:tcW w:w="1796" w:type="pct"/>
            <w:gridSpan w:val="2"/>
            <w:tcBorders>
              <w:right w:val="single" w:sz="4" w:space="0" w:color="000000"/>
            </w:tcBorders>
          </w:tcPr>
          <w:p w14:paraId="28BE9295" w14:textId="77777777" w:rsidR="00655624" w:rsidRPr="00655624" w:rsidRDefault="00655624" w:rsidP="00655624">
            <w:pPr>
              <w:spacing w:after="0" w:line="240" w:lineRule="auto"/>
              <w:jc w:val="both"/>
              <w:rPr>
                <w:rFonts w:ascii="Arial" w:eastAsia="Times New Roman" w:hAnsi="Arial"/>
                <w:sz w:val="20"/>
                <w:szCs w:val="20"/>
                <w:lang w:val="es-ES" w:eastAsia="es-ES"/>
              </w:rPr>
            </w:pPr>
            <w:r w:rsidRPr="00655624">
              <w:rPr>
                <w:rFonts w:ascii="Arial" w:eastAsia="Times New Roman" w:hAnsi="Arial"/>
                <w:sz w:val="20"/>
                <w:szCs w:val="20"/>
                <w:lang w:val="es-ES" w:eastAsia="es-ES"/>
              </w:rPr>
              <w:t>FACTIBILIDAD PARA LA INSTALACIÓN DE INFRAESTRUCTURA EN BIENES INMUEBLES PROPIEDAD DEL MUNICIPIO O EN LA VÍA PÚBLICA A EXCEPCIÓN DE AQUELLOS SEÑALADOS COMO FACULTAD EXCLUSIVA DE LA FEDERACIÓN</w:t>
            </w:r>
          </w:p>
        </w:tc>
        <w:tc>
          <w:tcPr>
            <w:tcW w:w="2140" w:type="pct"/>
            <w:gridSpan w:val="7"/>
            <w:tcBorders>
              <w:left w:val="single" w:sz="4" w:space="0" w:color="000000"/>
              <w:right w:val="single" w:sz="4" w:space="0" w:color="000000"/>
            </w:tcBorders>
          </w:tcPr>
          <w:p w14:paraId="320A2DEE"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POR APARATO O   UNIDAD</w:t>
            </w:r>
          </w:p>
        </w:tc>
        <w:tc>
          <w:tcPr>
            <w:tcW w:w="1064" w:type="pct"/>
            <w:gridSpan w:val="4"/>
            <w:tcBorders>
              <w:left w:val="single" w:sz="4" w:space="0" w:color="000000"/>
              <w:right w:val="single" w:sz="4" w:space="0" w:color="000000"/>
            </w:tcBorders>
          </w:tcPr>
          <w:p w14:paraId="4B90C818"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3.53 UMA</w:t>
            </w:r>
          </w:p>
        </w:tc>
      </w:tr>
      <w:tr w:rsidR="00655624" w:rsidRPr="00655624" w14:paraId="23476AC5" w14:textId="77777777" w:rsidTr="007820F8">
        <w:trPr>
          <w:trHeight w:val="20"/>
        </w:trPr>
        <w:tc>
          <w:tcPr>
            <w:tcW w:w="1796" w:type="pct"/>
            <w:gridSpan w:val="2"/>
            <w:tcBorders>
              <w:right w:val="single" w:sz="4" w:space="0" w:color="000000"/>
            </w:tcBorders>
          </w:tcPr>
          <w:p w14:paraId="53901846" w14:textId="77777777" w:rsidR="00655624" w:rsidRPr="00655624" w:rsidRDefault="00655624" w:rsidP="00655624">
            <w:pPr>
              <w:spacing w:after="0" w:line="240" w:lineRule="auto"/>
              <w:jc w:val="both"/>
              <w:rPr>
                <w:rFonts w:ascii="Arial" w:eastAsia="Times New Roman" w:hAnsi="Arial"/>
                <w:sz w:val="20"/>
                <w:szCs w:val="20"/>
                <w:lang w:val="es-ES" w:eastAsia="es-ES"/>
              </w:rPr>
            </w:pPr>
            <w:r w:rsidRPr="00655624">
              <w:rPr>
                <w:rFonts w:ascii="Arial" w:eastAsia="Times New Roman" w:hAnsi="Arial"/>
                <w:sz w:val="20"/>
                <w:szCs w:val="20"/>
                <w:lang w:val="es-ES" w:eastAsia="es-ES"/>
              </w:rPr>
              <w:t>FACTIBILIDAD PARA CASA HABITACIÓN UNIFAMILIAR UBICADA EN ZONAS DE RESERVA DE CRECIMIENTO</w:t>
            </w:r>
          </w:p>
        </w:tc>
        <w:tc>
          <w:tcPr>
            <w:tcW w:w="2140" w:type="pct"/>
            <w:gridSpan w:val="7"/>
            <w:tcBorders>
              <w:left w:val="single" w:sz="4" w:space="0" w:color="000000"/>
              <w:right w:val="single" w:sz="4" w:space="0" w:color="000000"/>
            </w:tcBorders>
          </w:tcPr>
          <w:p w14:paraId="5A000CB8"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CONSTANCIA</w:t>
            </w:r>
          </w:p>
        </w:tc>
        <w:tc>
          <w:tcPr>
            <w:tcW w:w="1064" w:type="pct"/>
            <w:gridSpan w:val="4"/>
            <w:tcBorders>
              <w:left w:val="single" w:sz="4" w:space="0" w:color="000000"/>
              <w:right w:val="single" w:sz="4" w:space="0" w:color="000000"/>
            </w:tcBorders>
          </w:tcPr>
          <w:p w14:paraId="4EF4E022"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10.60 UMA</w:t>
            </w:r>
          </w:p>
        </w:tc>
      </w:tr>
      <w:tr w:rsidR="00655624" w:rsidRPr="00655624" w14:paraId="145410BC" w14:textId="77777777" w:rsidTr="007820F8">
        <w:trPr>
          <w:trHeight w:val="20"/>
        </w:trPr>
        <w:tc>
          <w:tcPr>
            <w:tcW w:w="1796" w:type="pct"/>
            <w:gridSpan w:val="2"/>
            <w:tcBorders>
              <w:right w:val="single" w:sz="4" w:space="0" w:color="000000"/>
            </w:tcBorders>
          </w:tcPr>
          <w:p w14:paraId="05D7C90F" w14:textId="77777777" w:rsidR="00655624" w:rsidRPr="00655624" w:rsidRDefault="00655624" w:rsidP="00655624">
            <w:pPr>
              <w:spacing w:after="0" w:line="240" w:lineRule="auto"/>
              <w:jc w:val="both"/>
              <w:rPr>
                <w:rFonts w:ascii="Arial" w:eastAsia="Times New Roman" w:hAnsi="Arial"/>
                <w:sz w:val="20"/>
                <w:szCs w:val="20"/>
                <w:lang w:val="es-ES" w:eastAsia="es-ES"/>
              </w:rPr>
            </w:pPr>
            <w:r w:rsidRPr="00655624">
              <w:rPr>
                <w:rFonts w:ascii="Arial" w:eastAsia="Times New Roman" w:hAnsi="Arial"/>
                <w:sz w:val="20"/>
                <w:szCs w:val="20"/>
                <w:lang w:val="es-ES" w:eastAsia="es-ES"/>
              </w:rPr>
              <w:t>FACTIBILIDAD PARA LA INSTALACIÓN DE GASOLINERA O ESTACIÓN DE SERVICIO</w:t>
            </w:r>
          </w:p>
        </w:tc>
        <w:tc>
          <w:tcPr>
            <w:tcW w:w="2140" w:type="pct"/>
            <w:gridSpan w:val="7"/>
            <w:tcBorders>
              <w:left w:val="single" w:sz="4" w:space="0" w:color="000000"/>
              <w:right w:val="single" w:sz="4" w:space="0" w:color="000000"/>
            </w:tcBorders>
          </w:tcPr>
          <w:p w14:paraId="4248EE7C"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CONSTANCIA</w:t>
            </w:r>
          </w:p>
        </w:tc>
        <w:tc>
          <w:tcPr>
            <w:tcW w:w="1064" w:type="pct"/>
            <w:gridSpan w:val="4"/>
            <w:tcBorders>
              <w:left w:val="single" w:sz="4" w:space="0" w:color="000000"/>
              <w:right w:val="single" w:sz="4" w:space="0" w:color="000000"/>
            </w:tcBorders>
          </w:tcPr>
          <w:p w14:paraId="02F1E112"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441.93 UMA</w:t>
            </w:r>
          </w:p>
        </w:tc>
      </w:tr>
      <w:tr w:rsidR="00655624" w:rsidRPr="00655624" w14:paraId="42BF375D" w14:textId="77777777" w:rsidTr="007820F8">
        <w:trPr>
          <w:trHeight w:val="20"/>
        </w:trPr>
        <w:tc>
          <w:tcPr>
            <w:tcW w:w="1796" w:type="pct"/>
            <w:gridSpan w:val="2"/>
            <w:tcBorders>
              <w:right w:val="single" w:sz="4" w:space="0" w:color="000000"/>
            </w:tcBorders>
          </w:tcPr>
          <w:p w14:paraId="7812C1AE" w14:textId="77777777" w:rsidR="00655624" w:rsidRPr="00655624" w:rsidRDefault="00655624" w:rsidP="00655624">
            <w:pPr>
              <w:spacing w:after="0" w:line="240" w:lineRule="auto"/>
              <w:jc w:val="both"/>
              <w:rPr>
                <w:rFonts w:ascii="Arial" w:eastAsia="Times New Roman" w:hAnsi="Arial"/>
                <w:sz w:val="20"/>
                <w:szCs w:val="20"/>
                <w:lang w:val="es-ES" w:eastAsia="es-ES"/>
              </w:rPr>
            </w:pPr>
            <w:r w:rsidRPr="00655624">
              <w:rPr>
                <w:rFonts w:ascii="Arial" w:eastAsia="Times New Roman" w:hAnsi="Arial"/>
                <w:sz w:val="20"/>
                <w:szCs w:val="20"/>
                <w:lang w:val="es-ES" w:eastAsia="es-ES"/>
              </w:rPr>
              <w:t>FACTIBILIDAD PARA EL ESTABLECIMIENTO DE BANCOS DE EXPLOTACIÓN DE MATERIALES, CON EXCEPCIÓN DE AQUÉLLOS SEÑALADOS COMO FACULTAD EXCLUSIVA DE LA FEDERACIÓN</w:t>
            </w:r>
          </w:p>
        </w:tc>
        <w:tc>
          <w:tcPr>
            <w:tcW w:w="2140" w:type="pct"/>
            <w:gridSpan w:val="7"/>
            <w:tcBorders>
              <w:left w:val="single" w:sz="4" w:space="0" w:color="000000"/>
              <w:right w:val="single" w:sz="4" w:space="0" w:color="000000"/>
            </w:tcBorders>
          </w:tcPr>
          <w:p w14:paraId="029D28B3"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CONSTANCIA</w:t>
            </w:r>
          </w:p>
        </w:tc>
        <w:tc>
          <w:tcPr>
            <w:tcW w:w="1064" w:type="pct"/>
            <w:gridSpan w:val="4"/>
            <w:tcBorders>
              <w:left w:val="single" w:sz="4" w:space="0" w:color="000000"/>
              <w:right w:val="single" w:sz="4" w:space="0" w:color="000000"/>
            </w:tcBorders>
          </w:tcPr>
          <w:p w14:paraId="622F1180"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265.15 UMA</w:t>
            </w:r>
          </w:p>
        </w:tc>
      </w:tr>
      <w:tr w:rsidR="00655624" w:rsidRPr="00655624" w14:paraId="32BFC0F0" w14:textId="77777777" w:rsidTr="007820F8">
        <w:trPr>
          <w:trHeight w:val="20"/>
        </w:trPr>
        <w:tc>
          <w:tcPr>
            <w:tcW w:w="1796" w:type="pct"/>
            <w:gridSpan w:val="2"/>
            <w:tcBorders>
              <w:right w:val="single" w:sz="4" w:space="0" w:color="000000"/>
            </w:tcBorders>
          </w:tcPr>
          <w:p w14:paraId="3CBBCFCA" w14:textId="77777777" w:rsidR="00655624" w:rsidRPr="00655624" w:rsidRDefault="00655624" w:rsidP="00655624">
            <w:pPr>
              <w:spacing w:after="0" w:line="240" w:lineRule="auto"/>
              <w:jc w:val="both"/>
              <w:rPr>
                <w:rFonts w:ascii="Arial" w:eastAsia="Times New Roman" w:hAnsi="Arial"/>
                <w:sz w:val="20"/>
                <w:szCs w:val="20"/>
                <w:lang w:val="es-ES" w:eastAsia="es-ES"/>
              </w:rPr>
            </w:pPr>
            <w:r w:rsidRPr="00655624">
              <w:rPr>
                <w:rFonts w:ascii="Arial" w:eastAsia="Times New Roman" w:hAnsi="Arial"/>
                <w:sz w:val="20"/>
                <w:szCs w:val="20"/>
                <w:lang w:val="es-ES" w:eastAsia="es-ES"/>
              </w:rPr>
              <w:t>FACTIBILIDAD PARA LA INSTALACION DE ESTACIONES DE SERVICIOS DE GAS BUTANO Y GAS NATURAL</w:t>
            </w:r>
          </w:p>
        </w:tc>
        <w:tc>
          <w:tcPr>
            <w:tcW w:w="2140" w:type="pct"/>
            <w:gridSpan w:val="7"/>
            <w:tcBorders>
              <w:left w:val="single" w:sz="4" w:space="0" w:color="000000"/>
              <w:right w:val="single" w:sz="4" w:space="0" w:color="000000"/>
            </w:tcBorders>
          </w:tcPr>
          <w:p w14:paraId="0C1F4C88"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CONSTANCIA</w:t>
            </w:r>
          </w:p>
        </w:tc>
        <w:tc>
          <w:tcPr>
            <w:tcW w:w="1064" w:type="pct"/>
            <w:gridSpan w:val="4"/>
            <w:tcBorders>
              <w:left w:val="single" w:sz="4" w:space="0" w:color="000000"/>
              <w:right w:val="single" w:sz="4" w:space="0" w:color="000000"/>
            </w:tcBorders>
          </w:tcPr>
          <w:p w14:paraId="27C7B036"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265.15 UMA</w:t>
            </w:r>
          </w:p>
        </w:tc>
      </w:tr>
      <w:tr w:rsidR="00655624" w:rsidRPr="00655624" w14:paraId="7971F949" w14:textId="77777777" w:rsidTr="007820F8">
        <w:trPr>
          <w:trHeight w:val="20"/>
        </w:trPr>
        <w:tc>
          <w:tcPr>
            <w:tcW w:w="1796" w:type="pct"/>
            <w:gridSpan w:val="2"/>
            <w:tcBorders>
              <w:right w:val="single" w:sz="4" w:space="0" w:color="000000"/>
            </w:tcBorders>
          </w:tcPr>
          <w:p w14:paraId="01598F4F" w14:textId="77777777" w:rsidR="00655624" w:rsidRPr="00655624" w:rsidRDefault="00655624" w:rsidP="00655624">
            <w:pPr>
              <w:spacing w:after="0" w:line="240" w:lineRule="auto"/>
              <w:jc w:val="both"/>
              <w:rPr>
                <w:rFonts w:ascii="Arial" w:eastAsia="Times New Roman" w:hAnsi="Arial"/>
                <w:sz w:val="20"/>
                <w:szCs w:val="20"/>
                <w:lang w:val="es-ES" w:eastAsia="es-ES"/>
              </w:rPr>
            </w:pPr>
            <w:r w:rsidRPr="00655624">
              <w:rPr>
                <w:rFonts w:ascii="Arial" w:eastAsia="Times New Roman" w:hAnsi="Arial"/>
                <w:sz w:val="20"/>
                <w:szCs w:val="20"/>
                <w:lang w:val="es-ES" w:eastAsia="es-ES"/>
              </w:rPr>
              <w:lastRenderedPageBreak/>
              <w:t>FACTIBILIDAD DE GIROS DE UTILIDAD TEMPORAL</w:t>
            </w:r>
          </w:p>
          <w:p w14:paraId="63DB6E30" w14:textId="77777777" w:rsidR="00655624" w:rsidRPr="00655624" w:rsidRDefault="00655624" w:rsidP="00655624">
            <w:pPr>
              <w:spacing w:after="0" w:line="240" w:lineRule="auto"/>
              <w:jc w:val="both"/>
              <w:rPr>
                <w:rFonts w:ascii="Arial" w:eastAsia="Times New Roman" w:hAnsi="Arial"/>
                <w:sz w:val="20"/>
                <w:szCs w:val="20"/>
                <w:lang w:val="es-ES" w:eastAsia="es-ES"/>
              </w:rPr>
            </w:pPr>
          </w:p>
        </w:tc>
        <w:tc>
          <w:tcPr>
            <w:tcW w:w="2140" w:type="pct"/>
            <w:gridSpan w:val="7"/>
            <w:tcBorders>
              <w:left w:val="single" w:sz="4" w:space="0" w:color="000000"/>
              <w:right w:val="single" w:sz="4" w:space="0" w:color="000000"/>
            </w:tcBorders>
          </w:tcPr>
          <w:p w14:paraId="741F12E2"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CONSTANCIA</w:t>
            </w:r>
          </w:p>
        </w:tc>
        <w:tc>
          <w:tcPr>
            <w:tcW w:w="1064" w:type="pct"/>
            <w:gridSpan w:val="4"/>
            <w:tcBorders>
              <w:left w:val="single" w:sz="4" w:space="0" w:color="000000"/>
              <w:right w:val="single" w:sz="4" w:space="0" w:color="000000"/>
            </w:tcBorders>
          </w:tcPr>
          <w:p w14:paraId="67245F89"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26.51</w:t>
            </w:r>
            <w:r w:rsidRPr="00655624">
              <w:rPr>
                <w:rFonts w:cs="Times New Roman"/>
                <w:lang w:val="es-ES"/>
              </w:rPr>
              <w:t xml:space="preserve"> </w:t>
            </w:r>
            <w:r w:rsidRPr="00655624">
              <w:rPr>
                <w:rFonts w:ascii="Arial" w:eastAsia="Times New Roman" w:hAnsi="Arial"/>
                <w:b/>
                <w:sz w:val="20"/>
                <w:szCs w:val="20"/>
                <w:lang w:val="es-ES" w:eastAsia="es-ES"/>
              </w:rPr>
              <w:t>UMA</w:t>
            </w:r>
          </w:p>
        </w:tc>
      </w:tr>
      <w:tr w:rsidR="00655624" w:rsidRPr="00655624" w14:paraId="46566155" w14:textId="77777777" w:rsidTr="007820F8">
        <w:trPr>
          <w:trHeight w:val="20"/>
        </w:trPr>
        <w:tc>
          <w:tcPr>
            <w:tcW w:w="5000" w:type="pct"/>
            <w:gridSpan w:val="13"/>
            <w:tcBorders>
              <w:right w:val="single" w:sz="4" w:space="0" w:color="000000"/>
            </w:tcBorders>
          </w:tcPr>
          <w:p w14:paraId="247562A7" w14:textId="77777777" w:rsidR="00655624" w:rsidRPr="00655624" w:rsidRDefault="00655624" w:rsidP="00655624">
            <w:pPr>
              <w:spacing w:after="0" w:line="240" w:lineRule="auto"/>
              <w:rPr>
                <w:rFonts w:ascii="Arial" w:eastAsia="Times New Roman" w:hAnsi="Arial"/>
                <w:b/>
                <w:sz w:val="20"/>
                <w:szCs w:val="20"/>
                <w:lang w:val="es-ES" w:eastAsia="es-ES"/>
              </w:rPr>
            </w:pPr>
            <w:r w:rsidRPr="00655624">
              <w:rPr>
                <w:rFonts w:ascii="Arial" w:eastAsia="Times New Roman" w:hAnsi="Arial"/>
                <w:b/>
                <w:sz w:val="20"/>
                <w:szCs w:val="20"/>
                <w:lang w:val="es-ES" w:eastAsia="es-ES"/>
              </w:rPr>
              <w:t>III.- LICENCIA PARA CONSTRUCCION</w:t>
            </w:r>
          </w:p>
        </w:tc>
      </w:tr>
      <w:tr w:rsidR="00655624" w:rsidRPr="00655624" w14:paraId="2BCD70B0" w14:textId="77777777" w:rsidTr="007820F8">
        <w:trPr>
          <w:gridAfter w:val="2"/>
          <w:wAfter w:w="18" w:type="pct"/>
          <w:trHeight w:val="20"/>
        </w:trPr>
        <w:tc>
          <w:tcPr>
            <w:tcW w:w="1796" w:type="pct"/>
            <w:gridSpan w:val="2"/>
            <w:vMerge w:val="restart"/>
            <w:tcBorders>
              <w:right w:val="single" w:sz="4" w:space="0" w:color="000000"/>
            </w:tcBorders>
          </w:tcPr>
          <w:p w14:paraId="7AE0CA59" w14:textId="77777777" w:rsidR="00655624" w:rsidRPr="00655624" w:rsidRDefault="00655624" w:rsidP="00655624">
            <w:pPr>
              <w:spacing w:after="0" w:line="240" w:lineRule="auto"/>
              <w:jc w:val="both"/>
              <w:rPr>
                <w:rFonts w:ascii="Arial" w:eastAsia="Times New Roman" w:hAnsi="Arial"/>
                <w:b/>
                <w:sz w:val="20"/>
                <w:szCs w:val="20"/>
                <w:lang w:val="es-ES" w:eastAsia="es-ES"/>
              </w:rPr>
            </w:pPr>
            <w:r w:rsidRPr="00655624">
              <w:rPr>
                <w:rFonts w:ascii="Arial" w:eastAsia="Times New Roman" w:hAnsi="Arial"/>
                <w:b/>
                <w:sz w:val="20"/>
                <w:szCs w:val="20"/>
                <w:lang w:val="es-ES" w:eastAsia="es-ES"/>
              </w:rPr>
              <w:t>SERVICIO</w:t>
            </w:r>
          </w:p>
        </w:tc>
        <w:tc>
          <w:tcPr>
            <w:tcW w:w="1153" w:type="pct"/>
            <w:gridSpan w:val="5"/>
            <w:tcBorders>
              <w:right w:val="single" w:sz="4" w:space="0" w:color="000000"/>
            </w:tcBorders>
          </w:tcPr>
          <w:p w14:paraId="1CBFBBAF"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CLASIFICACION</w:t>
            </w:r>
          </w:p>
        </w:tc>
        <w:tc>
          <w:tcPr>
            <w:tcW w:w="982" w:type="pct"/>
            <w:tcBorders>
              <w:right w:val="single" w:sz="4" w:space="0" w:color="000000"/>
            </w:tcBorders>
          </w:tcPr>
          <w:p w14:paraId="028FEC17" w14:textId="77777777" w:rsidR="00655624" w:rsidRPr="00655624" w:rsidRDefault="00655624" w:rsidP="00655624">
            <w:pPr>
              <w:spacing w:after="0" w:line="240" w:lineRule="auto"/>
              <w:jc w:val="center"/>
              <w:rPr>
                <w:rFonts w:ascii="Arial" w:eastAsia="Times New Roman" w:hAnsi="Arial"/>
                <w:b/>
                <w:sz w:val="18"/>
                <w:szCs w:val="18"/>
                <w:lang w:val="es-ES" w:eastAsia="es-ES"/>
              </w:rPr>
            </w:pPr>
            <w:r w:rsidRPr="00655624">
              <w:rPr>
                <w:rFonts w:ascii="Arial" w:eastAsia="Times New Roman" w:hAnsi="Arial"/>
                <w:b/>
                <w:sz w:val="18"/>
                <w:szCs w:val="18"/>
                <w:lang w:val="es-ES" w:eastAsia="es-ES"/>
              </w:rPr>
              <w:t>UNIDAD</w:t>
            </w:r>
          </w:p>
        </w:tc>
        <w:tc>
          <w:tcPr>
            <w:tcW w:w="1051" w:type="pct"/>
            <w:gridSpan w:val="3"/>
            <w:tcBorders>
              <w:right w:val="single" w:sz="4" w:space="0" w:color="000000"/>
            </w:tcBorders>
          </w:tcPr>
          <w:p w14:paraId="6660D4B7"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TARIFA</w:t>
            </w:r>
          </w:p>
        </w:tc>
      </w:tr>
      <w:tr w:rsidR="00655624" w:rsidRPr="00655624" w14:paraId="4222114C" w14:textId="77777777" w:rsidTr="007820F8">
        <w:trPr>
          <w:gridAfter w:val="1"/>
          <w:wAfter w:w="5" w:type="pct"/>
          <w:trHeight w:val="20"/>
        </w:trPr>
        <w:tc>
          <w:tcPr>
            <w:tcW w:w="1796" w:type="pct"/>
            <w:gridSpan w:val="2"/>
            <w:vMerge/>
            <w:tcBorders>
              <w:right w:val="single" w:sz="4" w:space="0" w:color="000000"/>
            </w:tcBorders>
          </w:tcPr>
          <w:p w14:paraId="0368D241" w14:textId="77777777" w:rsidR="00655624" w:rsidRPr="00655624" w:rsidRDefault="00655624" w:rsidP="00655624">
            <w:pPr>
              <w:spacing w:after="0" w:line="240" w:lineRule="auto"/>
              <w:rPr>
                <w:rFonts w:ascii="Arial" w:eastAsia="Times New Roman" w:hAnsi="Arial"/>
                <w:b/>
                <w:sz w:val="20"/>
                <w:szCs w:val="20"/>
                <w:lang w:val="es-ES" w:eastAsia="es-ES"/>
              </w:rPr>
            </w:pPr>
          </w:p>
        </w:tc>
        <w:tc>
          <w:tcPr>
            <w:tcW w:w="1153" w:type="pct"/>
            <w:gridSpan w:val="5"/>
            <w:tcBorders>
              <w:right w:val="single" w:sz="4" w:space="0" w:color="000000"/>
            </w:tcBorders>
          </w:tcPr>
          <w:p w14:paraId="6756B192"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TIPO</w:t>
            </w:r>
          </w:p>
        </w:tc>
        <w:tc>
          <w:tcPr>
            <w:tcW w:w="982" w:type="pct"/>
            <w:tcBorders>
              <w:right w:val="single" w:sz="4" w:space="0" w:color="000000"/>
            </w:tcBorders>
          </w:tcPr>
          <w:p w14:paraId="03E72375"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CLASE</w:t>
            </w:r>
          </w:p>
        </w:tc>
        <w:tc>
          <w:tcPr>
            <w:tcW w:w="1064" w:type="pct"/>
            <w:gridSpan w:val="4"/>
            <w:tcBorders>
              <w:right w:val="single" w:sz="4" w:space="0" w:color="000000"/>
            </w:tcBorders>
          </w:tcPr>
          <w:p w14:paraId="5547E4D1" w14:textId="77777777" w:rsidR="00655624" w:rsidRPr="00655624" w:rsidRDefault="00655624" w:rsidP="00655624">
            <w:pPr>
              <w:spacing w:after="0" w:line="240" w:lineRule="auto"/>
              <w:rPr>
                <w:rFonts w:ascii="Arial" w:eastAsia="Times New Roman" w:hAnsi="Arial"/>
                <w:b/>
                <w:sz w:val="20"/>
                <w:szCs w:val="20"/>
                <w:lang w:val="es-ES" w:eastAsia="es-ES"/>
              </w:rPr>
            </w:pPr>
          </w:p>
        </w:tc>
      </w:tr>
      <w:tr w:rsidR="00655624" w:rsidRPr="00655624" w14:paraId="26FBB47E"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1796" w:type="pct"/>
            <w:gridSpan w:val="2"/>
            <w:vMerge w:val="restart"/>
            <w:tcBorders>
              <w:top w:val="single" w:sz="4" w:space="0" w:color="000000"/>
              <w:right w:val="single" w:sz="4" w:space="0" w:color="000000"/>
            </w:tcBorders>
          </w:tcPr>
          <w:p w14:paraId="2FFE759D" w14:textId="77777777" w:rsidR="00655624" w:rsidRPr="00655624" w:rsidRDefault="00655624" w:rsidP="00655624">
            <w:pPr>
              <w:spacing w:after="0" w:line="240" w:lineRule="auto"/>
              <w:jc w:val="both"/>
              <w:rPr>
                <w:rFonts w:ascii="Arial" w:eastAsia="Times New Roman" w:hAnsi="Arial"/>
                <w:sz w:val="20"/>
                <w:szCs w:val="20"/>
                <w:lang w:val="es-ES" w:eastAsia="es-ES"/>
              </w:rPr>
            </w:pPr>
            <w:r w:rsidRPr="00655624">
              <w:rPr>
                <w:rFonts w:ascii="Arial" w:eastAsia="Times New Roman" w:hAnsi="Arial"/>
                <w:sz w:val="20"/>
                <w:szCs w:val="20"/>
                <w:lang w:val="es-ES" w:eastAsia="es-ES"/>
              </w:rPr>
              <w:t>LICENCIA</w:t>
            </w:r>
            <w:r w:rsidRPr="00655624">
              <w:rPr>
                <w:rFonts w:ascii="Arial" w:eastAsia="Times New Roman" w:hAnsi="Arial"/>
                <w:sz w:val="20"/>
                <w:szCs w:val="20"/>
                <w:lang w:val="es-ES" w:eastAsia="es-ES"/>
              </w:rPr>
              <w:tab/>
              <w:t>DE</w:t>
            </w:r>
          </w:p>
          <w:p w14:paraId="4FF2DC2E" w14:textId="77777777" w:rsidR="00655624" w:rsidRPr="00655624" w:rsidRDefault="00655624" w:rsidP="00655624">
            <w:pPr>
              <w:spacing w:after="0" w:line="240" w:lineRule="auto"/>
              <w:jc w:val="both"/>
              <w:rPr>
                <w:rFonts w:ascii="Arial" w:eastAsia="Times New Roman" w:hAnsi="Arial"/>
                <w:sz w:val="20"/>
                <w:szCs w:val="20"/>
                <w:lang w:val="es-ES" w:eastAsia="es-ES"/>
              </w:rPr>
            </w:pPr>
            <w:r w:rsidRPr="00655624">
              <w:rPr>
                <w:rFonts w:ascii="Arial" w:eastAsia="Times New Roman" w:hAnsi="Arial"/>
                <w:sz w:val="20"/>
                <w:szCs w:val="20"/>
                <w:lang w:val="es-ES" w:eastAsia="es-ES"/>
              </w:rPr>
              <w:t>CONSTRUCCIÓN HABITACIONAL</w:t>
            </w:r>
          </w:p>
        </w:tc>
        <w:tc>
          <w:tcPr>
            <w:tcW w:w="427" w:type="pct"/>
            <w:gridSpan w:val="3"/>
            <w:tcBorders>
              <w:top w:val="single" w:sz="4" w:space="0" w:color="000000"/>
              <w:left w:val="single" w:sz="4" w:space="0" w:color="000000"/>
              <w:bottom w:val="single" w:sz="4" w:space="0" w:color="000000"/>
              <w:right w:val="single" w:sz="4" w:space="0" w:color="000000"/>
            </w:tcBorders>
          </w:tcPr>
          <w:p w14:paraId="32F5A9E0"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A</w:t>
            </w:r>
          </w:p>
        </w:tc>
        <w:tc>
          <w:tcPr>
            <w:tcW w:w="726" w:type="pct"/>
            <w:gridSpan w:val="2"/>
            <w:tcBorders>
              <w:top w:val="single" w:sz="4" w:space="0" w:color="000000"/>
              <w:left w:val="single" w:sz="4" w:space="0" w:color="000000"/>
              <w:bottom w:val="single" w:sz="4" w:space="0" w:color="000000"/>
              <w:right w:val="single" w:sz="4" w:space="0" w:color="000000"/>
            </w:tcBorders>
          </w:tcPr>
          <w:p w14:paraId="1582D610"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1</w:t>
            </w:r>
          </w:p>
        </w:tc>
        <w:tc>
          <w:tcPr>
            <w:tcW w:w="982" w:type="pct"/>
            <w:tcBorders>
              <w:top w:val="single" w:sz="4" w:space="0" w:color="000000"/>
              <w:left w:val="single" w:sz="4" w:space="0" w:color="000000"/>
              <w:bottom w:val="single" w:sz="4" w:space="0" w:color="000000"/>
              <w:right w:val="single" w:sz="4" w:space="0" w:color="000000"/>
            </w:tcBorders>
          </w:tcPr>
          <w:p w14:paraId="575AD590"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M2</w:t>
            </w:r>
          </w:p>
        </w:tc>
        <w:tc>
          <w:tcPr>
            <w:tcW w:w="1064" w:type="pct"/>
            <w:gridSpan w:val="4"/>
            <w:tcBorders>
              <w:top w:val="single" w:sz="4" w:space="0" w:color="000000"/>
              <w:left w:val="single" w:sz="4" w:space="0" w:color="000000"/>
              <w:bottom w:val="single" w:sz="4" w:space="0" w:color="000000"/>
              <w:right w:val="single" w:sz="4" w:space="0" w:color="000000"/>
            </w:tcBorders>
          </w:tcPr>
          <w:p w14:paraId="52BFE687"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.09 UMA</w:t>
            </w:r>
          </w:p>
        </w:tc>
      </w:tr>
      <w:tr w:rsidR="00655624" w:rsidRPr="00655624" w14:paraId="2233F49E"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1796" w:type="pct"/>
            <w:gridSpan w:val="2"/>
            <w:vMerge/>
            <w:tcBorders>
              <w:right w:val="single" w:sz="4" w:space="0" w:color="000000"/>
            </w:tcBorders>
          </w:tcPr>
          <w:p w14:paraId="21480B62" w14:textId="77777777" w:rsidR="00655624" w:rsidRPr="00655624" w:rsidRDefault="00655624" w:rsidP="00655624">
            <w:pPr>
              <w:spacing w:after="0" w:line="240" w:lineRule="auto"/>
              <w:jc w:val="both"/>
              <w:rPr>
                <w:rFonts w:ascii="Arial" w:eastAsia="Times New Roman" w:hAnsi="Arial"/>
                <w:sz w:val="20"/>
                <w:szCs w:val="20"/>
                <w:lang w:val="es-ES" w:eastAsia="es-ES"/>
              </w:rPr>
            </w:pPr>
          </w:p>
        </w:tc>
        <w:tc>
          <w:tcPr>
            <w:tcW w:w="427" w:type="pct"/>
            <w:gridSpan w:val="3"/>
            <w:tcBorders>
              <w:top w:val="single" w:sz="4" w:space="0" w:color="000000"/>
              <w:left w:val="single" w:sz="4" w:space="0" w:color="000000"/>
              <w:right w:val="single" w:sz="4" w:space="0" w:color="000000"/>
            </w:tcBorders>
          </w:tcPr>
          <w:p w14:paraId="63E97EA0"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A</w:t>
            </w:r>
          </w:p>
        </w:tc>
        <w:tc>
          <w:tcPr>
            <w:tcW w:w="726" w:type="pct"/>
            <w:gridSpan w:val="2"/>
            <w:tcBorders>
              <w:top w:val="single" w:sz="4" w:space="0" w:color="000000"/>
              <w:left w:val="single" w:sz="4" w:space="0" w:color="000000"/>
              <w:right w:val="single" w:sz="4" w:space="0" w:color="000000"/>
            </w:tcBorders>
          </w:tcPr>
          <w:p w14:paraId="0FAB99AB"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2</w:t>
            </w:r>
          </w:p>
        </w:tc>
        <w:tc>
          <w:tcPr>
            <w:tcW w:w="982" w:type="pct"/>
            <w:tcBorders>
              <w:top w:val="single" w:sz="4" w:space="0" w:color="000000"/>
              <w:left w:val="single" w:sz="4" w:space="0" w:color="000000"/>
              <w:right w:val="single" w:sz="4" w:space="0" w:color="000000"/>
            </w:tcBorders>
          </w:tcPr>
          <w:p w14:paraId="4532EAEB"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M2</w:t>
            </w:r>
          </w:p>
        </w:tc>
        <w:tc>
          <w:tcPr>
            <w:tcW w:w="1064" w:type="pct"/>
            <w:gridSpan w:val="4"/>
            <w:tcBorders>
              <w:top w:val="single" w:sz="4" w:space="0" w:color="000000"/>
              <w:left w:val="single" w:sz="4" w:space="0" w:color="000000"/>
              <w:right w:val="single" w:sz="4" w:space="0" w:color="000000"/>
            </w:tcBorders>
          </w:tcPr>
          <w:p w14:paraId="4D6B233F"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.08 UMA</w:t>
            </w:r>
          </w:p>
        </w:tc>
      </w:tr>
      <w:tr w:rsidR="00655624" w:rsidRPr="00655624" w14:paraId="3EC0F874"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1796" w:type="pct"/>
            <w:gridSpan w:val="2"/>
            <w:vMerge/>
            <w:tcBorders>
              <w:right w:val="single" w:sz="4" w:space="0" w:color="000000"/>
            </w:tcBorders>
          </w:tcPr>
          <w:p w14:paraId="3E3C04E0" w14:textId="77777777" w:rsidR="00655624" w:rsidRPr="00655624" w:rsidRDefault="00655624" w:rsidP="00655624">
            <w:pPr>
              <w:spacing w:after="0" w:line="240" w:lineRule="auto"/>
              <w:jc w:val="both"/>
              <w:rPr>
                <w:rFonts w:ascii="Arial" w:eastAsia="Times New Roman" w:hAnsi="Arial"/>
                <w:sz w:val="20"/>
                <w:szCs w:val="20"/>
                <w:lang w:val="es-ES" w:eastAsia="es-ES"/>
              </w:rPr>
            </w:pPr>
          </w:p>
        </w:tc>
        <w:tc>
          <w:tcPr>
            <w:tcW w:w="427" w:type="pct"/>
            <w:gridSpan w:val="3"/>
            <w:tcBorders>
              <w:left w:val="single" w:sz="4" w:space="0" w:color="000000"/>
              <w:right w:val="single" w:sz="4" w:space="0" w:color="000000"/>
            </w:tcBorders>
          </w:tcPr>
          <w:p w14:paraId="1F93D70D"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A</w:t>
            </w:r>
          </w:p>
        </w:tc>
        <w:tc>
          <w:tcPr>
            <w:tcW w:w="726" w:type="pct"/>
            <w:gridSpan w:val="2"/>
            <w:tcBorders>
              <w:left w:val="single" w:sz="4" w:space="0" w:color="000000"/>
              <w:right w:val="single" w:sz="4" w:space="0" w:color="000000"/>
            </w:tcBorders>
          </w:tcPr>
          <w:p w14:paraId="05ADC0C1"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3</w:t>
            </w:r>
          </w:p>
        </w:tc>
        <w:tc>
          <w:tcPr>
            <w:tcW w:w="982" w:type="pct"/>
            <w:tcBorders>
              <w:left w:val="single" w:sz="4" w:space="0" w:color="000000"/>
              <w:right w:val="single" w:sz="4" w:space="0" w:color="000000"/>
            </w:tcBorders>
          </w:tcPr>
          <w:p w14:paraId="75C853F9"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M2</w:t>
            </w:r>
          </w:p>
        </w:tc>
        <w:tc>
          <w:tcPr>
            <w:tcW w:w="1064" w:type="pct"/>
            <w:gridSpan w:val="4"/>
            <w:tcBorders>
              <w:left w:val="single" w:sz="4" w:space="0" w:color="000000"/>
              <w:right w:val="single" w:sz="4" w:space="0" w:color="000000"/>
            </w:tcBorders>
          </w:tcPr>
          <w:p w14:paraId="214A6993"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.07 UMA</w:t>
            </w:r>
          </w:p>
        </w:tc>
      </w:tr>
      <w:tr w:rsidR="00655624" w:rsidRPr="00655624" w14:paraId="510AE807"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1796" w:type="pct"/>
            <w:gridSpan w:val="2"/>
            <w:vMerge/>
            <w:tcBorders>
              <w:right w:val="single" w:sz="4" w:space="0" w:color="000000"/>
            </w:tcBorders>
          </w:tcPr>
          <w:p w14:paraId="0C0861FF" w14:textId="77777777" w:rsidR="00655624" w:rsidRPr="00655624" w:rsidRDefault="00655624" w:rsidP="00655624">
            <w:pPr>
              <w:spacing w:after="0" w:line="240" w:lineRule="auto"/>
              <w:jc w:val="both"/>
              <w:rPr>
                <w:rFonts w:ascii="Arial" w:eastAsia="Times New Roman" w:hAnsi="Arial"/>
                <w:sz w:val="20"/>
                <w:szCs w:val="20"/>
                <w:lang w:val="es-ES" w:eastAsia="es-ES"/>
              </w:rPr>
            </w:pPr>
          </w:p>
        </w:tc>
        <w:tc>
          <w:tcPr>
            <w:tcW w:w="427" w:type="pct"/>
            <w:gridSpan w:val="3"/>
            <w:tcBorders>
              <w:left w:val="single" w:sz="4" w:space="0" w:color="000000"/>
              <w:right w:val="single" w:sz="4" w:space="0" w:color="000000"/>
            </w:tcBorders>
          </w:tcPr>
          <w:p w14:paraId="38A41DAC"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A</w:t>
            </w:r>
          </w:p>
        </w:tc>
        <w:tc>
          <w:tcPr>
            <w:tcW w:w="726" w:type="pct"/>
            <w:gridSpan w:val="2"/>
            <w:tcBorders>
              <w:left w:val="single" w:sz="4" w:space="0" w:color="000000"/>
              <w:right w:val="single" w:sz="4" w:space="0" w:color="000000"/>
            </w:tcBorders>
          </w:tcPr>
          <w:p w14:paraId="0B132581"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4</w:t>
            </w:r>
          </w:p>
        </w:tc>
        <w:tc>
          <w:tcPr>
            <w:tcW w:w="982" w:type="pct"/>
            <w:tcBorders>
              <w:left w:val="single" w:sz="4" w:space="0" w:color="000000"/>
              <w:right w:val="single" w:sz="4" w:space="0" w:color="000000"/>
            </w:tcBorders>
          </w:tcPr>
          <w:p w14:paraId="78928D6B"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M2</w:t>
            </w:r>
          </w:p>
        </w:tc>
        <w:tc>
          <w:tcPr>
            <w:tcW w:w="1064" w:type="pct"/>
            <w:gridSpan w:val="4"/>
            <w:tcBorders>
              <w:left w:val="single" w:sz="4" w:space="0" w:color="000000"/>
              <w:right w:val="single" w:sz="4" w:space="0" w:color="000000"/>
            </w:tcBorders>
          </w:tcPr>
          <w:p w14:paraId="29482D9F"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.07 UMA</w:t>
            </w:r>
          </w:p>
        </w:tc>
      </w:tr>
      <w:tr w:rsidR="00655624" w:rsidRPr="00655624" w14:paraId="08366E24"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1796" w:type="pct"/>
            <w:gridSpan w:val="2"/>
            <w:vMerge/>
            <w:tcBorders>
              <w:right w:val="single" w:sz="4" w:space="0" w:color="000000"/>
            </w:tcBorders>
          </w:tcPr>
          <w:p w14:paraId="2A744862" w14:textId="77777777" w:rsidR="00655624" w:rsidRPr="00655624" w:rsidRDefault="00655624" w:rsidP="00655624">
            <w:pPr>
              <w:spacing w:after="0" w:line="240" w:lineRule="auto"/>
              <w:jc w:val="both"/>
              <w:rPr>
                <w:rFonts w:ascii="Arial" w:eastAsia="Times New Roman" w:hAnsi="Arial"/>
                <w:sz w:val="20"/>
                <w:szCs w:val="20"/>
                <w:lang w:val="es-ES" w:eastAsia="es-ES"/>
              </w:rPr>
            </w:pPr>
          </w:p>
        </w:tc>
        <w:tc>
          <w:tcPr>
            <w:tcW w:w="427" w:type="pct"/>
            <w:gridSpan w:val="3"/>
            <w:tcBorders>
              <w:left w:val="single" w:sz="4" w:space="0" w:color="000000"/>
              <w:bottom w:val="single" w:sz="4" w:space="0" w:color="000000"/>
              <w:right w:val="single" w:sz="4" w:space="0" w:color="000000"/>
            </w:tcBorders>
          </w:tcPr>
          <w:p w14:paraId="4A09AA66"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B</w:t>
            </w:r>
          </w:p>
        </w:tc>
        <w:tc>
          <w:tcPr>
            <w:tcW w:w="726" w:type="pct"/>
            <w:gridSpan w:val="2"/>
            <w:tcBorders>
              <w:left w:val="single" w:sz="4" w:space="0" w:color="000000"/>
              <w:bottom w:val="single" w:sz="4" w:space="0" w:color="000000"/>
              <w:right w:val="single" w:sz="4" w:space="0" w:color="000000"/>
            </w:tcBorders>
          </w:tcPr>
          <w:p w14:paraId="6FDAD9E0"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1</w:t>
            </w:r>
          </w:p>
        </w:tc>
        <w:tc>
          <w:tcPr>
            <w:tcW w:w="982" w:type="pct"/>
            <w:tcBorders>
              <w:left w:val="single" w:sz="4" w:space="0" w:color="000000"/>
              <w:bottom w:val="single" w:sz="4" w:space="0" w:color="000000"/>
              <w:right w:val="single" w:sz="4" w:space="0" w:color="000000"/>
            </w:tcBorders>
          </w:tcPr>
          <w:p w14:paraId="39E569E0"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M2</w:t>
            </w:r>
          </w:p>
        </w:tc>
        <w:tc>
          <w:tcPr>
            <w:tcW w:w="1064" w:type="pct"/>
            <w:gridSpan w:val="4"/>
            <w:tcBorders>
              <w:left w:val="single" w:sz="4" w:space="0" w:color="000000"/>
              <w:bottom w:val="single" w:sz="4" w:space="0" w:color="000000"/>
              <w:right w:val="single" w:sz="4" w:space="0" w:color="000000"/>
            </w:tcBorders>
          </w:tcPr>
          <w:p w14:paraId="311B87D3"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.07 UMA</w:t>
            </w:r>
          </w:p>
        </w:tc>
      </w:tr>
      <w:tr w:rsidR="00655624" w:rsidRPr="00655624" w14:paraId="76585387"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1796" w:type="pct"/>
            <w:gridSpan w:val="2"/>
            <w:vMerge/>
            <w:tcBorders>
              <w:right w:val="single" w:sz="4" w:space="0" w:color="000000"/>
            </w:tcBorders>
          </w:tcPr>
          <w:p w14:paraId="2B2C0F4E" w14:textId="77777777" w:rsidR="00655624" w:rsidRPr="00655624" w:rsidRDefault="00655624" w:rsidP="00655624">
            <w:pPr>
              <w:spacing w:after="0" w:line="240" w:lineRule="auto"/>
              <w:jc w:val="both"/>
              <w:rPr>
                <w:rFonts w:ascii="Arial" w:eastAsia="Times New Roman" w:hAnsi="Arial"/>
                <w:sz w:val="20"/>
                <w:szCs w:val="20"/>
                <w:lang w:val="es-ES" w:eastAsia="es-ES"/>
              </w:rPr>
            </w:pPr>
          </w:p>
        </w:tc>
        <w:tc>
          <w:tcPr>
            <w:tcW w:w="427" w:type="pct"/>
            <w:gridSpan w:val="3"/>
            <w:tcBorders>
              <w:top w:val="single" w:sz="4" w:space="0" w:color="000000"/>
              <w:left w:val="single" w:sz="4" w:space="0" w:color="000000"/>
              <w:bottom w:val="single" w:sz="4" w:space="0" w:color="000000"/>
              <w:right w:val="single" w:sz="4" w:space="0" w:color="000000"/>
            </w:tcBorders>
          </w:tcPr>
          <w:p w14:paraId="5453EDF7"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B</w:t>
            </w:r>
          </w:p>
        </w:tc>
        <w:tc>
          <w:tcPr>
            <w:tcW w:w="726" w:type="pct"/>
            <w:gridSpan w:val="2"/>
            <w:tcBorders>
              <w:top w:val="single" w:sz="4" w:space="0" w:color="000000"/>
              <w:left w:val="single" w:sz="4" w:space="0" w:color="000000"/>
              <w:bottom w:val="single" w:sz="4" w:space="0" w:color="000000"/>
              <w:right w:val="single" w:sz="4" w:space="0" w:color="000000"/>
            </w:tcBorders>
          </w:tcPr>
          <w:p w14:paraId="32DCF346"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2</w:t>
            </w:r>
          </w:p>
        </w:tc>
        <w:tc>
          <w:tcPr>
            <w:tcW w:w="982" w:type="pct"/>
            <w:tcBorders>
              <w:top w:val="single" w:sz="4" w:space="0" w:color="000000"/>
              <w:left w:val="single" w:sz="4" w:space="0" w:color="000000"/>
              <w:bottom w:val="single" w:sz="4" w:space="0" w:color="000000"/>
              <w:right w:val="single" w:sz="4" w:space="0" w:color="000000"/>
            </w:tcBorders>
          </w:tcPr>
          <w:p w14:paraId="616D9666"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M2</w:t>
            </w:r>
          </w:p>
        </w:tc>
        <w:tc>
          <w:tcPr>
            <w:tcW w:w="1064" w:type="pct"/>
            <w:gridSpan w:val="4"/>
            <w:tcBorders>
              <w:top w:val="single" w:sz="4" w:space="0" w:color="000000"/>
              <w:left w:val="single" w:sz="4" w:space="0" w:color="000000"/>
              <w:bottom w:val="single" w:sz="4" w:space="0" w:color="000000"/>
              <w:right w:val="single" w:sz="4" w:space="0" w:color="000000"/>
            </w:tcBorders>
          </w:tcPr>
          <w:p w14:paraId="442FBC51"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.07 UMA</w:t>
            </w:r>
          </w:p>
        </w:tc>
      </w:tr>
      <w:tr w:rsidR="00655624" w:rsidRPr="00655624" w14:paraId="7798D011"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1796" w:type="pct"/>
            <w:gridSpan w:val="2"/>
            <w:vMerge/>
            <w:tcBorders>
              <w:right w:val="single" w:sz="4" w:space="0" w:color="000000"/>
            </w:tcBorders>
          </w:tcPr>
          <w:p w14:paraId="358955A9" w14:textId="77777777" w:rsidR="00655624" w:rsidRPr="00655624" w:rsidRDefault="00655624" w:rsidP="00655624">
            <w:pPr>
              <w:spacing w:after="0" w:line="240" w:lineRule="auto"/>
              <w:jc w:val="both"/>
              <w:rPr>
                <w:rFonts w:ascii="Arial" w:eastAsia="Times New Roman" w:hAnsi="Arial"/>
                <w:sz w:val="20"/>
                <w:szCs w:val="20"/>
                <w:lang w:val="es-ES" w:eastAsia="es-ES"/>
              </w:rPr>
            </w:pPr>
          </w:p>
        </w:tc>
        <w:tc>
          <w:tcPr>
            <w:tcW w:w="427" w:type="pct"/>
            <w:gridSpan w:val="3"/>
            <w:tcBorders>
              <w:top w:val="single" w:sz="4" w:space="0" w:color="000000"/>
              <w:left w:val="single" w:sz="4" w:space="0" w:color="000000"/>
              <w:right w:val="single" w:sz="4" w:space="0" w:color="000000"/>
            </w:tcBorders>
          </w:tcPr>
          <w:p w14:paraId="70A7F25C"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B</w:t>
            </w:r>
          </w:p>
        </w:tc>
        <w:tc>
          <w:tcPr>
            <w:tcW w:w="726" w:type="pct"/>
            <w:gridSpan w:val="2"/>
            <w:tcBorders>
              <w:top w:val="single" w:sz="4" w:space="0" w:color="000000"/>
              <w:left w:val="single" w:sz="4" w:space="0" w:color="000000"/>
              <w:right w:val="single" w:sz="4" w:space="0" w:color="000000"/>
            </w:tcBorders>
          </w:tcPr>
          <w:p w14:paraId="76099593"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3</w:t>
            </w:r>
          </w:p>
        </w:tc>
        <w:tc>
          <w:tcPr>
            <w:tcW w:w="982" w:type="pct"/>
            <w:tcBorders>
              <w:top w:val="single" w:sz="4" w:space="0" w:color="000000"/>
              <w:left w:val="single" w:sz="4" w:space="0" w:color="000000"/>
              <w:right w:val="single" w:sz="4" w:space="0" w:color="000000"/>
            </w:tcBorders>
          </w:tcPr>
          <w:p w14:paraId="68BC26CE"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M2</w:t>
            </w:r>
          </w:p>
        </w:tc>
        <w:tc>
          <w:tcPr>
            <w:tcW w:w="1064" w:type="pct"/>
            <w:gridSpan w:val="4"/>
            <w:tcBorders>
              <w:top w:val="single" w:sz="4" w:space="0" w:color="000000"/>
              <w:left w:val="single" w:sz="4" w:space="0" w:color="000000"/>
              <w:right w:val="single" w:sz="4" w:space="0" w:color="000000"/>
            </w:tcBorders>
          </w:tcPr>
          <w:p w14:paraId="1529972A"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.06 UMA</w:t>
            </w:r>
          </w:p>
        </w:tc>
      </w:tr>
      <w:tr w:rsidR="00655624" w:rsidRPr="00655624" w14:paraId="7A810F0C"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1796" w:type="pct"/>
            <w:gridSpan w:val="2"/>
            <w:vMerge/>
            <w:tcBorders>
              <w:right w:val="single" w:sz="4" w:space="0" w:color="000000"/>
            </w:tcBorders>
          </w:tcPr>
          <w:p w14:paraId="3C7303A7" w14:textId="77777777" w:rsidR="00655624" w:rsidRPr="00655624" w:rsidRDefault="00655624" w:rsidP="00655624">
            <w:pPr>
              <w:spacing w:after="0" w:line="240" w:lineRule="auto"/>
              <w:jc w:val="both"/>
              <w:rPr>
                <w:rFonts w:ascii="Arial" w:eastAsia="Times New Roman" w:hAnsi="Arial"/>
                <w:sz w:val="20"/>
                <w:szCs w:val="20"/>
                <w:lang w:val="es-ES" w:eastAsia="es-ES"/>
              </w:rPr>
            </w:pPr>
          </w:p>
        </w:tc>
        <w:tc>
          <w:tcPr>
            <w:tcW w:w="427" w:type="pct"/>
            <w:gridSpan w:val="3"/>
            <w:tcBorders>
              <w:left w:val="single" w:sz="4" w:space="0" w:color="000000"/>
              <w:right w:val="single" w:sz="4" w:space="0" w:color="000000"/>
            </w:tcBorders>
          </w:tcPr>
          <w:p w14:paraId="235FF1AA"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B</w:t>
            </w:r>
          </w:p>
        </w:tc>
        <w:tc>
          <w:tcPr>
            <w:tcW w:w="726" w:type="pct"/>
            <w:gridSpan w:val="2"/>
            <w:tcBorders>
              <w:left w:val="single" w:sz="4" w:space="0" w:color="000000"/>
              <w:right w:val="single" w:sz="4" w:space="0" w:color="000000"/>
            </w:tcBorders>
          </w:tcPr>
          <w:p w14:paraId="32C6D1FD"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4</w:t>
            </w:r>
          </w:p>
        </w:tc>
        <w:tc>
          <w:tcPr>
            <w:tcW w:w="982" w:type="pct"/>
            <w:tcBorders>
              <w:left w:val="single" w:sz="4" w:space="0" w:color="000000"/>
              <w:right w:val="single" w:sz="4" w:space="0" w:color="000000"/>
            </w:tcBorders>
          </w:tcPr>
          <w:p w14:paraId="1072987A"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M2</w:t>
            </w:r>
          </w:p>
        </w:tc>
        <w:tc>
          <w:tcPr>
            <w:tcW w:w="1064" w:type="pct"/>
            <w:gridSpan w:val="4"/>
            <w:tcBorders>
              <w:left w:val="single" w:sz="4" w:space="0" w:color="000000"/>
              <w:right w:val="single" w:sz="4" w:space="0" w:color="000000"/>
            </w:tcBorders>
          </w:tcPr>
          <w:p w14:paraId="17503154"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.05 UMA</w:t>
            </w:r>
          </w:p>
        </w:tc>
      </w:tr>
      <w:tr w:rsidR="00655624" w:rsidRPr="00655624" w14:paraId="380D1212"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1796" w:type="pct"/>
            <w:gridSpan w:val="2"/>
            <w:vMerge w:val="restart"/>
            <w:tcBorders>
              <w:right w:val="single" w:sz="4" w:space="0" w:color="000000"/>
            </w:tcBorders>
          </w:tcPr>
          <w:p w14:paraId="442B2DA7" w14:textId="77777777" w:rsidR="00655624" w:rsidRPr="00655624" w:rsidRDefault="00655624" w:rsidP="00655624">
            <w:pPr>
              <w:spacing w:after="0" w:line="240" w:lineRule="auto"/>
              <w:jc w:val="both"/>
              <w:rPr>
                <w:rFonts w:ascii="Arial" w:eastAsia="Times New Roman" w:hAnsi="Arial"/>
                <w:sz w:val="20"/>
                <w:szCs w:val="20"/>
                <w:lang w:val="es-ES" w:eastAsia="es-ES"/>
              </w:rPr>
            </w:pPr>
            <w:r w:rsidRPr="00655624">
              <w:rPr>
                <w:rFonts w:ascii="Arial" w:eastAsia="Times New Roman" w:hAnsi="Arial"/>
                <w:sz w:val="20"/>
                <w:szCs w:val="20"/>
                <w:lang w:val="es-ES" w:eastAsia="es-ES"/>
              </w:rPr>
              <w:t>LCENCIA DE CONSTRUCCIÓN COMERCIAL O INDUSTRIAL</w:t>
            </w:r>
          </w:p>
        </w:tc>
        <w:tc>
          <w:tcPr>
            <w:tcW w:w="1153" w:type="pct"/>
            <w:gridSpan w:val="5"/>
            <w:tcBorders>
              <w:left w:val="single" w:sz="4" w:space="0" w:color="000000"/>
              <w:right w:val="single" w:sz="4" w:space="0" w:color="000000"/>
            </w:tcBorders>
          </w:tcPr>
          <w:p w14:paraId="478347E5"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1 a 500.99 M2</w:t>
            </w:r>
          </w:p>
        </w:tc>
        <w:tc>
          <w:tcPr>
            <w:tcW w:w="982" w:type="pct"/>
            <w:tcBorders>
              <w:left w:val="single" w:sz="4" w:space="0" w:color="000000"/>
              <w:right w:val="single" w:sz="4" w:space="0" w:color="000000"/>
            </w:tcBorders>
          </w:tcPr>
          <w:p w14:paraId="1269E912"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M2</w:t>
            </w:r>
          </w:p>
        </w:tc>
        <w:tc>
          <w:tcPr>
            <w:tcW w:w="1064" w:type="pct"/>
            <w:gridSpan w:val="4"/>
            <w:tcBorders>
              <w:left w:val="single" w:sz="4" w:space="0" w:color="000000"/>
              <w:right w:val="single" w:sz="4" w:space="0" w:color="000000"/>
            </w:tcBorders>
          </w:tcPr>
          <w:p w14:paraId="041F18F5"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.10 UMA</w:t>
            </w:r>
          </w:p>
        </w:tc>
      </w:tr>
      <w:tr w:rsidR="00655624" w:rsidRPr="00655624" w14:paraId="21F5F85E"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1796" w:type="pct"/>
            <w:gridSpan w:val="2"/>
            <w:vMerge/>
            <w:tcBorders>
              <w:right w:val="single" w:sz="4" w:space="0" w:color="000000"/>
            </w:tcBorders>
          </w:tcPr>
          <w:p w14:paraId="687B16AD" w14:textId="77777777" w:rsidR="00655624" w:rsidRPr="00655624" w:rsidRDefault="00655624" w:rsidP="00655624">
            <w:pPr>
              <w:spacing w:after="0" w:line="240" w:lineRule="auto"/>
              <w:rPr>
                <w:rFonts w:ascii="Arial" w:eastAsia="Times New Roman" w:hAnsi="Arial"/>
                <w:sz w:val="20"/>
                <w:szCs w:val="20"/>
                <w:lang w:val="es-ES" w:eastAsia="es-ES"/>
              </w:rPr>
            </w:pPr>
          </w:p>
        </w:tc>
        <w:tc>
          <w:tcPr>
            <w:tcW w:w="1153" w:type="pct"/>
            <w:gridSpan w:val="5"/>
            <w:tcBorders>
              <w:left w:val="single" w:sz="4" w:space="0" w:color="000000"/>
              <w:right w:val="single" w:sz="4" w:space="0" w:color="000000"/>
            </w:tcBorders>
          </w:tcPr>
          <w:p w14:paraId="5521D864"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501 a 1,000.99 M2</w:t>
            </w:r>
          </w:p>
        </w:tc>
        <w:tc>
          <w:tcPr>
            <w:tcW w:w="982" w:type="pct"/>
            <w:tcBorders>
              <w:left w:val="single" w:sz="4" w:space="0" w:color="000000"/>
              <w:right w:val="single" w:sz="4" w:space="0" w:color="000000"/>
            </w:tcBorders>
          </w:tcPr>
          <w:p w14:paraId="0E77639A"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M2</w:t>
            </w:r>
          </w:p>
        </w:tc>
        <w:tc>
          <w:tcPr>
            <w:tcW w:w="1064" w:type="pct"/>
            <w:gridSpan w:val="4"/>
            <w:tcBorders>
              <w:left w:val="single" w:sz="4" w:space="0" w:color="000000"/>
              <w:right w:val="single" w:sz="4" w:space="0" w:color="000000"/>
            </w:tcBorders>
          </w:tcPr>
          <w:p w14:paraId="1534B44F"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.09 UMA</w:t>
            </w:r>
          </w:p>
        </w:tc>
      </w:tr>
      <w:tr w:rsidR="00655624" w:rsidRPr="00655624" w14:paraId="1D2275D5"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1796" w:type="pct"/>
            <w:gridSpan w:val="2"/>
            <w:vMerge/>
            <w:tcBorders>
              <w:right w:val="single" w:sz="4" w:space="0" w:color="000000"/>
            </w:tcBorders>
          </w:tcPr>
          <w:p w14:paraId="7445F46E" w14:textId="77777777" w:rsidR="00655624" w:rsidRPr="00655624" w:rsidRDefault="00655624" w:rsidP="00655624">
            <w:pPr>
              <w:spacing w:after="0" w:line="240" w:lineRule="auto"/>
              <w:rPr>
                <w:rFonts w:ascii="Arial" w:eastAsia="Times New Roman" w:hAnsi="Arial"/>
                <w:sz w:val="20"/>
                <w:szCs w:val="20"/>
                <w:lang w:val="es-ES" w:eastAsia="es-ES"/>
              </w:rPr>
            </w:pPr>
          </w:p>
        </w:tc>
        <w:tc>
          <w:tcPr>
            <w:tcW w:w="1153" w:type="pct"/>
            <w:gridSpan w:val="5"/>
            <w:tcBorders>
              <w:left w:val="single" w:sz="4" w:space="0" w:color="000000"/>
              <w:right w:val="single" w:sz="4" w:space="0" w:color="000000"/>
            </w:tcBorders>
          </w:tcPr>
          <w:p w14:paraId="3ABF0856"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1,001 a 1,500.99 M2</w:t>
            </w:r>
          </w:p>
        </w:tc>
        <w:tc>
          <w:tcPr>
            <w:tcW w:w="982" w:type="pct"/>
            <w:tcBorders>
              <w:left w:val="single" w:sz="4" w:space="0" w:color="000000"/>
              <w:right w:val="single" w:sz="4" w:space="0" w:color="000000"/>
            </w:tcBorders>
          </w:tcPr>
          <w:p w14:paraId="4DAFA621"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M2</w:t>
            </w:r>
          </w:p>
        </w:tc>
        <w:tc>
          <w:tcPr>
            <w:tcW w:w="1064" w:type="pct"/>
            <w:gridSpan w:val="4"/>
            <w:tcBorders>
              <w:left w:val="single" w:sz="4" w:space="0" w:color="000000"/>
              <w:right w:val="single" w:sz="4" w:space="0" w:color="000000"/>
            </w:tcBorders>
          </w:tcPr>
          <w:p w14:paraId="6685267D"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.08 UMA</w:t>
            </w:r>
          </w:p>
        </w:tc>
      </w:tr>
      <w:tr w:rsidR="00655624" w:rsidRPr="00655624" w14:paraId="6FA5A80D"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1796" w:type="pct"/>
            <w:gridSpan w:val="2"/>
            <w:vMerge/>
            <w:tcBorders>
              <w:right w:val="single" w:sz="4" w:space="0" w:color="000000"/>
            </w:tcBorders>
          </w:tcPr>
          <w:p w14:paraId="4E0F3FD9" w14:textId="77777777" w:rsidR="00655624" w:rsidRPr="00655624" w:rsidRDefault="00655624" w:rsidP="00655624">
            <w:pPr>
              <w:spacing w:after="0" w:line="240" w:lineRule="auto"/>
              <w:rPr>
                <w:rFonts w:ascii="Arial" w:eastAsia="Times New Roman" w:hAnsi="Arial"/>
                <w:sz w:val="20"/>
                <w:szCs w:val="20"/>
                <w:lang w:val="es-ES" w:eastAsia="es-ES"/>
              </w:rPr>
            </w:pPr>
          </w:p>
        </w:tc>
        <w:tc>
          <w:tcPr>
            <w:tcW w:w="1153" w:type="pct"/>
            <w:gridSpan w:val="5"/>
            <w:tcBorders>
              <w:left w:val="single" w:sz="4" w:space="0" w:color="000000"/>
              <w:right w:val="single" w:sz="4" w:space="0" w:color="000000"/>
            </w:tcBorders>
          </w:tcPr>
          <w:p w14:paraId="3A114F02"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1,501 M2 EN ADELANTE</w:t>
            </w:r>
          </w:p>
        </w:tc>
        <w:tc>
          <w:tcPr>
            <w:tcW w:w="982" w:type="pct"/>
            <w:tcBorders>
              <w:left w:val="single" w:sz="4" w:space="0" w:color="000000"/>
              <w:right w:val="single" w:sz="4" w:space="0" w:color="000000"/>
            </w:tcBorders>
          </w:tcPr>
          <w:p w14:paraId="4510DE23"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M2</w:t>
            </w:r>
          </w:p>
        </w:tc>
        <w:tc>
          <w:tcPr>
            <w:tcW w:w="1064" w:type="pct"/>
            <w:gridSpan w:val="4"/>
            <w:tcBorders>
              <w:left w:val="single" w:sz="4" w:space="0" w:color="000000"/>
              <w:right w:val="single" w:sz="4" w:space="0" w:color="000000"/>
            </w:tcBorders>
          </w:tcPr>
          <w:p w14:paraId="3326B976"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.07 UMA</w:t>
            </w:r>
          </w:p>
        </w:tc>
      </w:tr>
      <w:tr w:rsidR="00655624" w:rsidRPr="00655624" w14:paraId="71CB4AB7"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2949" w:type="pct"/>
            <w:gridSpan w:val="7"/>
            <w:tcBorders>
              <w:right w:val="single" w:sz="4" w:space="0" w:color="000000"/>
            </w:tcBorders>
          </w:tcPr>
          <w:p w14:paraId="412CDFCD" w14:textId="77777777" w:rsidR="00655624" w:rsidRPr="00655624" w:rsidRDefault="00655624" w:rsidP="00655624">
            <w:pPr>
              <w:spacing w:after="0" w:line="240" w:lineRule="auto"/>
              <w:jc w:val="center"/>
              <w:rPr>
                <w:rFonts w:ascii="Arial" w:eastAsia="Times New Roman" w:hAnsi="Arial"/>
                <w:b/>
                <w:bCs/>
                <w:sz w:val="20"/>
                <w:szCs w:val="20"/>
                <w:lang w:val="es-ES" w:eastAsia="es-ES"/>
              </w:rPr>
            </w:pPr>
            <w:r w:rsidRPr="00655624">
              <w:rPr>
                <w:rFonts w:ascii="Arial" w:eastAsia="Times New Roman" w:hAnsi="Arial"/>
                <w:b/>
                <w:bCs/>
                <w:sz w:val="20"/>
                <w:szCs w:val="20"/>
                <w:lang w:val="es-ES" w:eastAsia="es-ES"/>
              </w:rPr>
              <w:t>SERVICIO</w:t>
            </w:r>
          </w:p>
        </w:tc>
        <w:tc>
          <w:tcPr>
            <w:tcW w:w="982" w:type="pct"/>
            <w:tcBorders>
              <w:left w:val="single" w:sz="4" w:space="0" w:color="000000"/>
              <w:right w:val="single" w:sz="4" w:space="0" w:color="000000"/>
            </w:tcBorders>
          </w:tcPr>
          <w:p w14:paraId="719296A8" w14:textId="77777777" w:rsidR="00655624" w:rsidRPr="00655624" w:rsidRDefault="00655624" w:rsidP="00655624">
            <w:pPr>
              <w:spacing w:after="0" w:line="240" w:lineRule="auto"/>
              <w:jc w:val="center"/>
              <w:rPr>
                <w:rFonts w:ascii="Arial" w:eastAsia="Times New Roman" w:hAnsi="Arial"/>
                <w:b/>
                <w:bCs/>
                <w:sz w:val="20"/>
                <w:szCs w:val="20"/>
                <w:lang w:val="es-ES" w:eastAsia="es-ES"/>
              </w:rPr>
            </w:pPr>
            <w:r w:rsidRPr="00655624">
              <w:rPr>
                <w:rFonts w:ascii="Arial" w:eastAsia="Times New Roman" w:hAnsi="Arial"/>
                <w:b/>
                <w:bCs/>
                <w:sz w:val="20"/>
                <w:szCs w:val="20"/>
                <w:lang w:val="es-ES" w:eastAsia="es-ES"/>
              </w:rPr>
              <w:t>UNIDAD</w:t>
            </w:r>
          </w:p>
        </w:tc>
        <w:tc>
          <w:tcPr>
            <w:tcW w:w="1064" w:type="pct"/>
            <w:gridSpan w:val="4"/>
            <w:tcBorders>
              <w:left w:val="single" w:sz="4" w:space="0" w:color="000000"/>
              <w:right w:val="single" w:sz="4" w:space="0" w:color="000000"/>
            </w:tcBorders>
          </w:tcPr>
          <w:p w14:paraId="1FAAAD69" w14:textId="77777777" w:rsidR="00655624" w:rsidRPr="00655624" w:rsidRDefault="00655624" w:rsidP="00655624">
            <w:pPr>
              <w:spacing w:after="0" w:line="240" w:lineRule="auto"/>
              <w:jc w:val="center"/>
              <w:rPr>
                <w:rFonts w:ascii="Arial" w:eastAsia="Times New Roman" w:hAnsi="Arial"/>
                <w:b/>
                <w:bCs/>
                <w:sz w:val="20"/>
                <w:szCs w:val="20"/>
                <w:lang w:val="es-ES" w:eastAsia="es-ES"/>
              </w:rPr>
            </w:pPr>
            <w:r w:rsidRPr="00655624">
              <w:rPr>
                <w:rFonts w:ascii="Arial" w:eastAsia="Times New Roman" w:hAnsi="Arial"/>
                <w:b/>
                <w:bCs/>
                <w:sz w:val="20"/>
                <w:szCs w:val="20"/>
                <w:lang w:val="es-ES" w:eastAsia="es-ES"/>
              </w:rPr>
              <w:t>TARIFA</w:t>
            </w:r>
          </w:p>
        </w:tc>
      </w:tr>
      <w:tr w:rsidR="00655624" w:rsidRPr="00655624" w14:paraId="3306F39F"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2949" w:type="pct"/>
            <w:gridSpan w:val="7"/>
            <w:tcBorders>
              <w:right w:val="single" w:sz="4" w:space="0" w:color="000000"/>
            </w:tcBorders>
          </w:tcPr>
          <w:p w14:paraId="1EFE49D1" w14:textId="77777777" w:rsidR="00655624" w:rsidRPr="00655624" w:rsidRDefault="00655624" w:rsidP="00655624">
            <w:pPr>
              <w:spacing w:after="0" w:line="240" w:lineRule="auto"/>
              <w:jc w:val="both"/>
              <w:rPr>
                <w:rFonts w:ascii="Arial" w:eastAsia="Times New Roman" w:hAnsi="Arial"/>
                <w:sz w:val="20"/>
                <w:szCs w:val="20"/>
                <w:lang w:val="es-ES" w:eastAsia="es-ES"/>
              </w:rPr>
            </w:pPr>
            <w:r w:rsidRPr="00655624">
              <w:rPr>
                <w:rFonts w:ascii="Arial" w:eastAsia="Times New Roman" w:hAnsi="Arial"/>
                <w:sz w:val="20"/>
                <w:szCs w:val="20"/>
                <w:lang w:val="es-ES" w:eastAsia="es-ES"/>
              </w:rPr>
              <w:t>LICENCIA PARA EXCAVACIÓN DE ZANJAS EN VIALIDADES</w:t>
            </w:r>
          </w:p>
        </w:tc>
        <w:tc>
          <w:tcPr>
            <w:tcW w:w="982" w:type="pct"/>
            <w:tcBorders>
              <w:left w:val="single" w:sz="4" w:space="0" w:color="000000"/>
              <w:right w:val="single" w:sz="4" w:space="0" w:color="000000"/>
            </w:tcBorders>
          </w:tcPr>
          <w:p w14:paraId="1C6289CE"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ML</w:t>
            </w:r>
          </w:p>
        </w:tc>
        <w:tc>
          <w:tcPr>
            <w:tcW w:w="1064" w:type="pct"/>
            <w:gridSpan w:val="4"/>
            <w:tcBorders>
              <w:left w:val="single" w:sz="4" w:space="0" w:color="000000"/>
              <w:right w:val="single" w:sz="4" w:space="0" w:color="000000"/>
            </w:tcBorders>
          </w:tcPr>
          <w:p w14:paraId="0B4D6421"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.88 UMA</w:t>
            </w:r>
          </w:p>
        </w:tc>
      </w:tr>
      <w:tr w:rsidR="00655624" w:rsidRPr="00655624" w14:paraId="24C33B12"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2949" w:type="pct"/>
            <w:gridSpan w:val="7"/>
            <w:tcBorders>
              <w:right w:val="single" w:sz="4" w:space="0" w:color="000000"/>
            </w:tcBorders>
          </w:tcPr>
          <w:p w14:paraId="2CBCE5FE" w14:textId="77777777" w:rsidR="00655624" w:rsidRPr="00655624" w:rsidRDefault="00655624" w:rsidP="00655624">
            <w:pPr>
              <w:spacing w:after="0" w:line="240" w:lineRule="auto"/>
              <w:jc w:val="both"/>
              <w:rPr>
                <w:rFonts w:ascii="Arial" w:eastAsia="Times New Roman" w:hAnsi="Arial"/>
                <w:sz w:val="20"/>
                <w:szCs w:val="20"/>
                <w:lang w:val="es-ES" w:eastAsia="es-ES"/>
              </w:rPr>
            </w:pPr>
            <w:r w:rsidRPr="00655624">
              <w:rPr>
                <w:rFonts w:ascii="Arial" w:eastAsia="Times New Roman" w:hAnsi="Arial"/>
                <w:sz w:val="20"/>
                <w:szCs w:val="20"/>
                <w:lang w:val="es-ES" w:eastAsia="es-ES"/>
              </w:rPr>
              <w:t>LICENCIA PARA EXCAVACIONES PARA CONSTRUCCION DE POZOS, ALBERCAS, BIODIGESTORES Y CISTERNAS.</w:t>
            </w:r>
          </w:p>
        </w:tc>
        <w:tc>
          <w:tcPr>
            <w:tcW w:w="982" w:type="pct"/>
            <w:tcBorders>
              <w:left w:val="single" w:sz="4" w:space="0" w:color="000000"/>
              <w:right w:val="single" w:sz="4" w:space="0" w:color="000000"/>
            </w:tcBorders>
          </w:tcPr>
          <w:p w14:paraId="65D002D5"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M3</w:t>
            </w:r>
          </w:p>
        </w:tc>
        <w:tc>
          <w:tcPr>
            <w:tcW w:w="1064" w:type="pct"/>
            <w:gridSpan w:val="4"/>
            <w:tcBorders>
              <w:left w:val="single" w:sz="4" w:space="0" w:color="000000"/>
              <w:right w:val="single" w:sz="4" w:space="0" w:color="000000"/>
            </w:tcBorders>
          </w:tcPr>
          <w:p w14:paraId="7809A31B"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.57 UMA</w:t>
            </w:r>
          </w:p>
        </w:tc>
      </w:tr>
      <w:tr w:rsidR="00655624" w:rsidRPr="00655624" w14:paraId="22475C3D"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2949" w:type="pct"/>
            <w:gridSpan w:val="7"/>
            <w:tcBorders>
              <w:right w:val="single" w:sz="4" w:space="0" w:color="000000"/>
            </w:tcBorders>
          </w:tcPr>
          <w:p w14:paraId="70BDE98B" w14:textId="77777777" w:rsidR="00655624" w:rsidRPr="00655624" w:rsidRDefault="00655624" w:rsidP="00655624">
            <w:pPr>
              <w:spacing w:after="0" w:line="240" w:lineRule="auto"/>
              <w:jc w:val="both"/>
              <w:rPr>
                <w:rFonts w:ascii="Arial" w:eastAsia="Times New Roman" w:hAnsi="Arial"/>
                <w:sz w:val="20"/>
                <w:szCs w:val="20"/>
                <w:lang w:val="es-ES" w:eastAsia="es-ES"/>
              </w:rPr>
            </w:pPr>
            <w:r w:rsidRPr="00655624">
              <w:rPr>
                <w:rFonts w:ascii="Arial" w:eastAsia="Times New Roman" w:hAnsi="Arial"/>
                <w:sz w:val="20"/>
                <w:szCs w:val="20"/>
                <w:lang w:val="es-ES" w:eastAsia="es-ES"/>
              </w:rPr>
              <w:t>LICENCIA PARA POZOS DE ABSORCION Y PLUVIAL, Y/O PERFORACION DE POZOS INCLUSIVE EN URBANIZACIONES</w:t>
            </w:r>
          </w:p>
        </w:tc>
        <w:tc>
          <w:tcPr>
            <w:tcW w:w="982" w:type="pct"/>
            <w:tcBorders>
              <w:left w:val="single" w:sz="4" w:space="0" w:color="000000"/>
              <w:right w:val="single" w:sz="4" w:space="0" w:color="000000"/>
            </w:tcBorders>
          </w:tcPr>
          <w:p w14:paraId="40B568B1"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ML</w:t>
            </w:r>
          </w:p>
        </w:tc>
        <w:tc>
          <w:tcPr>
            <w:tcW w:w="1064" w:type="pct"/>
            <w:gridSpan w:val="4"/>
            <w:tcBorders>
              <w:left w:val="single" w:sz="4" w:space="0" w:color="000000"/>
              <w:right w:val="single" w:sz="4" w:space="0" w:color="000000"/>
            </w:tcBorders>
          </w:tcPr>
          <w:p w14:paraId="0A7E170F"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.57 UMA</w:t>
            </w:r>
          </w:p>
        </w:tc>
      </w:tr>
      <w:tr w:rsidR="00655624" w:rsidRPr="00655624" w14:paraId="2B05F7BE"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2949" w:type="pct"/>
            <w:gridSpan w:val="7"/>
            <w:tcBorders>
              <w:right w:val="single" w:sz="4" w:space="0" w:color="000000"/>
            </w:tcBorders>
          </w:tcPr>
          <w:p w14:paraId="26AA5612" w14:textId="77777777" w:rsidR="00655624" w:rsidRPr="00655624" w:rsidRDefault="00655624" w:rsidP="00655624">
            <w:pPr>
              <w:spacing w:after="0" w:line="240" w:lineRule="auto"/>
              <w:jc w:val="both"/>
              <w:rPr>
                <w:rFonts w:ascii="Arial" w:eastAsia="Times New Roman" w:hAnsi="Arial"/>
                <w:sz w:val="20"/>
                <w:szCs w:val="20"/>
                <w:lang w:val="es-ES" w:eastAsia="es-ES"/>
              </w:rPr>
            </w:pPr>
            <w:r w:rsidRPr="00655624">
              <w:rPr>
                <w:rFonts w:ascii="Arial" w:eastAsia="Times New Roman" w:hAnsi="Arial"/>
                <w:sz w:val="20"/>
                <w:szCs w:val="20"/>
                <w:lang w:val="es-ES" w:eastAsia="es-ES"/>
              </w:rPr>
              <w:t>LICENCIA PARA DEMOLICIÓN Y/O DESMANTELAMIENTO DE CONSTRUCCIONES</w:t>
            </w:r>
          </w:p>
        </w:tc>
        <w:tc>
          <w:tcPr>
            <w:tcW w:w="982" w:type="pct"/>
            <w:tcBorders>
              <w:left w:val="single" w:sz="4" w:space="0" w:color="000000"/>
              <w:right w:val="single" w:sz="4" w:space="0" w:color="000000"/>
            </w:tcBorders>
          </w:tcPr>
          <w:p w14:paraId="6FB4B612"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M2</w:t>
            </w:r>
          </w:p>
        </w:tc>
        <w:tc>
          <w:tcPr>
            <w:tcW w:w="1064" w:type="pct"/>
            <w:gridSpan w:val="4"/>
            <w:tcBorders>
              <w:left w:val="single" w:sz="4" w:space="0" w:color="000000"/>
              <w:right w:val="single" w:sz="4" w:space="0" w:color="000000"/>
            </w:tcBorders>
          </w:tcPr>
          <w:p w14:paraId="02B9BFF6"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.10 UMA</w:t>
            </w:r>
          </w:p>
        </w:tc>
      </w:tr>
      <w:tr w:rsidR="00655624" w:rsidRPr="00655624" w14:paraId="4F0B195B"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1432" w:type="pct"/>
            <w:vMerge w:val="restart"/>
            <w:tcBorders>
              <w:right w:val="single" w:sz="4" w:space="0" w:color="000000"/>
            </w:tcBorders>
          </w:tcPr>
          <w:p w14:paraId="1EFDF06C" w14:textId="77777777" w:rsidR="00655624" w:rsidRPr="00655624" w:rsidRDefault="00655624" w:rsidP="00655624">
            <w:pPr>
              <w:spacing w:after="0" w:line="240" w:lineRule="auto"/>
              <w:jc w:val="both"/>
              <w:rPr>
                <w:rFonts w:ascii="Arial" w:eastAsia="Times New Roman" w:hAnsi="Arial"/>
                <w:sz w:val="20"/>
                <w:szCs w:val="20"/>
                <w:lang w:val="es-ES" w:eastAsia="es-ES"/>
              </w:rPr>
            </w:pPr>
            <w:r w:rsidRPr="00655624">
              <w:rPr>
                <w:rFonts w:ascii="Arial" w:eastAsia="Times New Roman" w:hAnsi="Arial"/>
                <w:sz w:val="20"/>
                <w:szCs w:val="20"/>
                <w:lang w:val="es-ES" w:eastAsia="es-ES"/>
              </w:rPr>
              <w:t>LICENCIA PARA HACER BANQUETAS, PAVIMENTOS Y GUARNICIONES</w:t>
            </w:r>
          </w:p>
        </w:tc>
        <w:tc>
          <w:tcPr>
            <w:tcW w:w="1516" w:type="pct"/>
            <w:gridSpan w:val="6"/>
            <w:tcBorders>
              <w:right w:val="single" w:sz="4" w:space="0" w:color="000000"/>
            </w:tcBorders>
          </w:tcPr>
          <w:p w14:paraId="0EFD12CA" w14:textId="77777777" w:rsidR="00655624" w:rsidRPr="00655624" w:rsidRDefault="00655624" w:rsidP="00655624">
            <w:pPr>
              <w:spacing w:after="0" w:line="240" w:lineRule="auto"/>
              <w:jc w:val="both"/>
              <w:rPr>
                <w:rFonts w:ascii="Arial" w:eastAsia="Times New Roman" w:hAnsi="Arial"/>
                <w:sz w:val="20"/>
                <w:szCs w:val="20"/>
                <w:lang w:val="es-ES" w:eastAsia="es-ES"/>
              </w:rPr>
            </w:pPr>
            <w:r w:rsidRPr="00655624">
              <w:rPr>
                <w:rFonts w:ascii="Arial" w:eastAsia="Times New Roman" w:hAnsi="Arial"/>
                <w:sz w:val="20"/>
                <w:szCs w:val="20"/>
                <w:lang w:val="es-ES" w:eastAsia="es-ES"/>
              </w:rPr>
              <w:t>PARA DESARROLLO INMOBILIARIO, COMERCIAL O INDUSTRIAL</w:t>
            </w:r>
          </w:p>
        </w:tc>
        <w:tc>
          <w:tcPr>
            <w:tcW w:w="982" w:type="pct"/>
            <w:tcBorders>
              <w:left w:val="single" w:sz="4" w:space="0" w:color="000000"/>
              <w:right w:val="single" w:sz="4" w:space="0" w:color="000000"/>
            </w:tcBorders>
          </w:tcPr>
          <w:p w14:paraId="1DC681AA"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 xml:space="preserve">M2 </w:t>
            </w:r>
          </w:p>
        </w:tc>
        <w:tc>
          <w:tcPr>
            <w:tcW w:w="1064" w:type="pct"/>
            <w:gridSpan w:val="4"/>
            <w:tcBorders>
              <w:left w:val="single" w:sz="4" w:space="0" w:color="000000"/>
              <w:right w:val="single" w:sz="4" w:space="0" w:color="000000"/>
            </w:tcBorders>
          </w:tcPr>
          <w:p w14:paraId="636905A9"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.10</w:t>
            </w:r>
            <w:r w:rsidRPr="00655624">
              <w:rPr>
                <w:rFonts w:cs="Times New Roman"/>
                <w:lang w:val="es-ES"/>
              </w:rPr>
              <w:t xml:space="preserve"> </w:t>
            </w:r>
            <w:r w:rsidRPr="00655624">
              <w:rPr>
                <w:rFonts w:ascii="Arial" w:eastAsia="Times New Roman" w:hAnsi="Arial"/>
                <w:b/>
                <w:sz w:val="20"/>
                <w:szCs w:val="20"/>
                <w:lang w:val="es-ES" w:eastAsia="es-ES"/>
              </w:rPr>
              <w:t>UMA</w:t>
            </w:r>
          </w:p>
        </w:tc>
      </w:tr>
      <w:tr w:rsidR="00655624" w:rsidRPr="00655624" w14:paraId="74E668B8"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1432" w:type="pct"/>
            <w:vMerge/>
            <w:tcBorders>
              <w:right w:val="single" w:sz="4" w:space="0" w:color="000000"/>
            </w:tcBorders>
          </w:tcPr>
          <w:p w14:paraId="77D8A6A6" w14:textId="77777777" w:rsidR="00655624" w:rsidRPr="00655624" w:rsidRDefault="00655624" w:rsidP="00655624">
            <w:pPr>
              <w:spacing w:after="0" w:line="240" w:lineRule="auto"/>
              <w:rPr>
                <w:rFonts w:ascii="Arial" w:eastAsia="Times New Roman" w:hAnsi="Arial"/>
                <w:sz w:val="20"/>
                <w:szCs w:val="20"/>
                <w:lang w:val="es-ES" w:eastAsia="es-ES"/>
              </w:rPr>
            </w:pPr>
          </w:p>
        </w:tc>
        <w:tc>
          <w:tcPr>
            <w:tcW w:w="1516" w:type="pct"/>
            <w:gridSpan w:val="6"/>
            <w:tcBorders>
              <w:right w:val="single" w:sz="4" w:space="0" w:color="000000"/>
            </w:tcBorders>
          </w:tcPr>
          <w:p w14:paraId="4D7E3267" w14:textId="77777777" w:rsidR="00655624" w:rsidRPr="00655624" w:rsidRDefault="00655624" w:rsidP="00655624">
            <w:pPr>
              <w:spacing w:after="0" w:line="240" w:lineRule="auto"/>
              <w:rPr>
                <w:rFonts w:ascii="Arial" w:eastAsia="Times New Roman" w:hAnsi="Arial"/>
                <w:sz w:val="20"/>
                <w:szCs w:val="20"/>
                <w:lang w:val="es-ES" w:eastAsia="es-ES"/>
              </w:rPr>
            </w:pPr>
            <w:r w:rsidRPr="00655624">
              <w:rPr>
                <w:rFonts w:ascii="Arial" w:eastAsia="Times New Roman" w:hAnsi="Arial"/>
                <w:sz w:val="20"/>
                <w:szCs w:val="20"/>
                <w:lang w:val="es-ES" w:eastAsia="es-ES"/>
              </w:rPr>
              <w:t>HABITACIONAL</w:t>
            </w:r>
          </w:p>
        </w:tc>
        <w:tc>
          <w:tcPr>
            <w:tcW w:w="982" w:type="pct"/>
            <w:tcBorders>
              <w:left w:val="single" w:sz="4" w:space="0" w:color="000000"/>
              <w:right w:val="single" w:sz="4" w:space="0" w:color="000000"/>
            </w:tcBorders>
          </w:tcPr>
          <w:p w14:paraId="7D607C3F"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 xml:space="preserve">M2 </w:t>
            </w:r>
          </w:p>
        </w:tc>
        <w:tc>
          <w:tcPr>
            <w:tcW w:w="1064" w:type="pct"/>
            <w:gridSpan w:val="4"/>
            <w:tcBorders>
              <w:left w:val="single" w:sz="4" w:space="0" w:color="000000"/>
              <w:right w:val="single" w:sz="4" w:space="0" w:color="000000"/>
            </w:tcBorders>
          </w:tcPr>
          <w:p w14:paraId="798B6D20"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08 UMA</w:t>
            </w:r>
          </w:p>
        </w:tc>
      </w:tr>
      <w:tr w:rsidR="00655624" w:rsidRPr="00655624" w14:paraId="71BC6534"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2949" w:type="pct"/>
            <w:gridSpan w:val="7"/>
            <w:tcBorders>
              <w:right w:val="single" w:sz="4" w:space="0" w:color="000000"/>
            </w:tcBorders>
          </w:tcPr>
          <w:p w14:paraId="464C640A" w14:textId="77777777" w:rsidR="00655624" w:rsidRPr="00655624" w:rsidRDefault="00655624" w:rsidP="00655624">
            <w:pPr>
              <w:spacing w:after="0" w:line="240" w:lineRule="auto"/>
              <w:jc w:val="both"/>
              <w:rPr>
                <w:rFonts w:ascii="Arial" w:eastAsia="Times New Roman" w:hAnsi="Arial"/>
                <w:sz w:val="20"/>
                <w:szCs w:val="20"/>
                <w:lang w:val="es-ES" w:eastAsia="es-ES"/>
              </w:rPr>
            </w:pPr>
            <w:r w:rsidRPr="00655624">
              <w:rPr>
                <w:rFonts w:ascii="Arial" w:eastAsia="Times New Roman" w:hAnsi="Arial"/>
                <w:sz w:val="20"/>
                <w:szCs w:val="20"/>
                <w:lang w:val="es-ES" w:eastAsia="es-ES"/>
              </w:rPr>
              <w:t>LICENCIA PARA HACER GUARNICION</w:t>
            </w:r>
          </w:p>
        </w:tc>
        <w:tc>
          <w:tcPr>
            <w:tcW w:w="982" w:type="pct"/>
            <w:tcBorders>
              <w:left w:val="single" w:sz="4" w:space="0" w:color="000000"/>
              <w:right w:val="single" w:sz="4" w:space="0" w:color="000000"/>
            </w:tcBorders>
          </w:tcPr>
          <w:p w14:paraId="7BA69D95"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ML</w:t>
            </w:r>
          </w:p>
        </w:tc>
        <w:tc>
          <w:tcPr>
            <w:tcW w:w="1064" w:type="pct"/>
            <w:gridSpan w:val="4"/>
            <w:tcBorders>
              <w:left w:val="single" w:sz="4" w:space="0" w:color="000000"/>
              <w:right w:val="single" w:sz="4" w:space="0" w:color="000000"/>
            </w:tcBorders>
          </w:tcPr>
          <w:p w14:paraId="41F8680C"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.04 UMA</w:t>
            </w:r>
          </w:p>
        </w:tc>
      </w:tr>
      <w:tr w:rsidR="00655624" w:rsidRPr="00655624" w14:paraId="3488AAD6"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2949" w:type="pct"/>
            <w:gridSpan w:val="7"/>
            <w:tcBorders>
              <w:right w:val="single" w:sz="4" w:space="0" w:color="000000"/>
            </w:tcBorders>
          </w:tcPr>
          <w:p w14:paraId="63837BB7" w14:textId="77777777" w:rsidR="00655624" w:rsidRPr="00655624" w:rsidRDefault="00655624" w:rsidP="00655624">
            <w:pPr>
              <w:spacing w:after="0" w:line="240" w:lineRule="auto"/>
              <w:jc w:val="both"/>
              <w:rPr>
                <w:rFonts w:ascii="Arial" w:eastAsia="Times New Roman" w:hAnsi="Arial"/>
                <w:sz w:val="20"/>
                <w:szCs w:val="20"/>
                <w:lang w:val="es-ES" w:eastAsia="es-ES"/>
              </w:rPr>
            </w:pPr>
            <w:r w:rsidRPr="00655624">
              <w:rPr>
                <w:rFonts w:ascii="Arial" w:eastAsia="Times New Roman" w:hAnsi="Arial"/>
                <w:sz w:val="20"/>
                <w:szCs w:val="20"/>
                <w:lang w:val="es-ES" w:eastAsia="es-ES"/>
              </w:rPr>
              <w:t>LICENCIA DE CONSTRUCCION DE PAVIMENTO NO EN VIALIDADES</w:t>
            </w:r>
          </w:p>
        </w:tc>
        <w:tc>
          <w:tcPr>
            <w:tcW w:w="982" w:type="pct"/>
            <w:tcBorders>
              <w:left w:val="single" w:sz="4" w:space="0" w:color="000000"/>
              <w:right w:val="single" w:sz="4" w:space="0" w:color="000000"/>
            </w:tcBorders>
          </w:tcPr>
          <w:p w14:paraId="462E1730"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M2</w:t>
            </w:r>
          </w:p>
        </w:tc>
        <w:tc>
          <w:tcPr>
            <w:tcW w:w="1064" w:type="pct"/>
            <w:gridSpan w:val="4"/>
            <w:tcBorders>
              <w:left w:val="single" w:sz="4" w:space="0" w:color="000000"/>
              <w:right w:val="single" w:sz="4" w:space="0" w:color="000000"/>
            </w:tcBorders>
          </w:tcPr>
          <w:p w14:paraId="713C6201"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.04 UMA</w:t>
            </w:r>
          </w:p>
        </w:tc>
      </w:tr>
      <w:tr w:rsidR="00655624" w:rsidRPr="00655624" w14:paraId="7D2C3344"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2949" w:type="pct"/>
            <w:gridSpan w:val="7"/>
            <w:tcBorders>
              <w:right w:val="single" w:sz="4" w:space="0" w:color="000000"/>
            </w:tcBorders>
          </w:tcPr>
          <w:p w14:paraId="7A0EB1ED" w14:textId="77777777" w:rsidR="00655624" w:rsidRPr="00655624" w:rsidRDefault="00655624" w:rsidP="00655624">
            <w:pPr>
              <w:spacing w:after="0" w:line="240" w:lineRule="auto"/>
              <w:jc w:val="both"/>
              <w:rPr>
                <w:rFonts w:ascii="Arial" w:eastAsia="Times New Roman" w:hAnsi="Arial"/>
                <w:sz w:val="20"/>
                <w:szCs w:val="20"/>
                <w:lang w:val="es-ES" w:eastAsia="es-ES"/>
              </w:rPr>
            </w:pPr>
            <w:r w:rsidRPr="00655624">
              <w:rPr>
                <w:rFonts w:ascii="Arial" w:eastAsia="Times New Roman" w:hAnsi="Arial"/>
                <w:sz w:val="20"/>
                <w:szCs w:val="20"/>
                <w:lang w:val="es-ES" w:eastAsia="es-ES"/>
              </w:rPr>
              <w:t xml:space="preserve">AUTORIZACION PARA REALIZAR TRABAJOS PREELIMINARES EN DESARROLLOS INMOBILIARIOS DE CUALQUIER TIPO </w:t>
            </w:r>
          </w:p>
        </w:tc>
        <w:tc>
          <w:tcPr>
            <w:tcW w:w="982" w:type="pct"/>
            <w:tcBorders>
              <w:left w:val="single" w:sz="4" w:space="0" w:color="000000"/>
              <w:right w:val="single" w:sz="4" w:space="0" w:color="000000"/>
            </w:tcBorders>
          </w:tcPr>
          <w:p w14:paraId="20CCB74D"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M2</w:t>
            </w:r>
          </w:p>
        </w:tc>
        <w:tc>
          <w:tcPr>
            <w:tcW w:w="1064" w:type="pct"/>
            <w:gridSpan w:val="4"/>
            <w:tcBorders>
              <w:left w:val="single" w:sz="4" w:space="0" w:color="000000"/>
              <w:right w:val="single" w:sz="4" w:space="0" w:color="000000"/>
            </w:tcBorders>
          </w:tcPr>
          <w:p w14:paraId="68A0D585"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.01 UMA</w:t>
            </w:r>
          </w:p>
        </w:tc>
      </w:tr>
      <w:tr w:rsidR="00655624" w:rsidRPr="00655624" w14:paraId="7C08FD0E"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2949" w:type="pct"/>
            <w:gridSpan w:val="7"/>
            <w:tcBorders>
              <w:right w:val="single" w:sz="4" w:space="0" w:color="000000"/>
            </w:tcBorders>
          </w:tcPr>
          <w:p w14:paraId="23B7C3BF" w14:textId="77777777" w:rsidR="00655624" w:rsidRPr="00655624" w:rsidRDefault="00655624" w:rsidP="00655624">
            <w:pPr>
              <w:spacing w:after="0" w:line="240" w:lineRule="auto"/>
              <w:jc w:val="both"/>
              <w:rPr>
                <w:rFonts w:ascii="Arial" w:eastAsia="Times New Roman" w:hAnsi="Arial"/>
                <w:sz w:val="20"/>
                <w:szCs w:val="20"/>
                <w:lang w:val="es-ES" w:eastAsia="es-ES"/>
              </w:rPr>
            </w:pPr>
            <w:r w:rsidRPr="00655624">
              <w:rPr>
                <w:rFonts w:ascii="Arial" w:eastAsia="Times New Roman" w:hAnsi="Arial"/>
                <w:sz w:val="20"/>
                <w:szCs w:val="20"/>
                <w:lang w:val="es-ES" w:eastAsia="es-ES"/>
              </w:rPr>
              <w:t>RENOVACION O MODIFICACION DE LICENCIA DE CONSTRUCCION Y URBANIZACION DE VIA PUBLICA DE COMERCIOS O INDUSTRIAS, EXCEPTO VIVIENDAS</w:t>
            </w:r>
          </w:p>
        </w:tc>
        <w:tc>
          <w:tcPr>
            <w:tcW w:w="982" w:type="pct"/>
            <w:tcBorders>
              <w:left w:val="single" w:sz="4" w:space="0" w:color="000000"/>
              <w:right w:val="single" w:sz="4" w:space="0" w:color="000000"/>
            </w:tcBorders>
          </w:tcPr>
          <w:p w14:paraId="5BDD3C98"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CARTA</w:t>
            </w:r>
          </w:p>
        </w:tc>
        <w:tc>
          <w:tcPr>
            <w:tcW w:w="1064" w:type="pct"/>
            <w:gridSpan w:val="4"/>
            <w:tcBorders>
              <w:left w:val="single" w:sz="4" w:space="0" w:color="000000"/>
              <w:right w:val="single" w:sz="4" w:space="0" w:color="000000"/>
            </w:tcBorders>
          </w:tcPr>
          <w:p w14:paraId="516A74A0"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50 % DEL IMPORTE DE LA LICENCIA</w:t>
            </w:r>
          </w:p>
        </w:tc>
      </w:tr>
      <w:tr w:rsidR="00655624" w:rsidRPr="00655624" w14:paraId="4114092B"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2949" w:type="pct"/>
            <w:gridSpan w:val="7"/>
            <w:tcBorders>
              <w:right w:val="single" w:sz="4" w:space="0" w:color="000000"/>
            </w:tcBorders>
          </w:tcPr>
          <w:p w14:paraId="7FE1079B" w14:textId="77777777" w:rsidR="00655624" w:rsidRPr="00655624" w:rsidRDefault="00655624" w:rsidP="00655624">
            <w:pPr>
              <w:spacing w:after="0" w:line="240" w:lineRule="auto"/>
              <w:jc w:val="both"/>
              <w:rPr>
                <w:rFonts w:ascii="Arial" w:eastAsia="Times New Roman" w:hAnsi="Arial"/>
                <w:sz w:val="20"/>
                <w:szCs w:val="20"/>
                <w:lang w:val="es-ES" w:eastAsia="es-ES"/>
              </w:rPr>
            </w:pPr>
            <w:r w:rsidRPr="00655624">
              <w:rPr>
                <w:rFonts w:ascii="Arial" w:eastAsia="Times New Roman" w:hAnsi="Arial"/>
                <w:sz w:val="20"/>
                <w:szCs w:val="20"/>
                <w:lang w:val="es-ES" w:eastAsia="es-ES"/>
              </w:rPr>
              <w:t>RENOVACION O MODIFICACION DE LA LICENCIA DE CONSTRUCCION O DE URBANIZACION DE VIA PUBLICA DE DESARROLLOS INMOBILIARIOS</w:t>
            </w:r>
          </w:p>
        </w:tc>
        <w:tc>
          <w:tcPr>
            <w:tcW w:w="982" w:type="pct"/>
            <w:tcBorders>
              <w:left w:val="single" w:sz="4" w:space="0" w:color="000000"/>
              <w:right w:val="single" w:sz="4" w:space="0" w:color="000000"/>
            </w:tcBorders>
          </w:tcPr>
          <w:p w14:paraId="76EDB985"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CARTA</w:t>
            </w:r>
          </w:p>
        </w:tc>
        <w:tc>
          <w:tcPr>
            <w:tcW w:w="1064" w:type="pct"/>
            <w:gridSpan w:val="4"/>
            <w:tcBorders>
              <w:left w:val="single" w:sz="4" w:space="0" w:color="000000"/>
              <w:right w:val="single" w:sz="4" w:space="0" w:color="000000"/>
            </w:tcBorders>
          </w:tcPr>
          <w:p w14:paraId="18F31908"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25 % DEL IMPORTE DE LA LICENCIA</w:t>
            </w:r>
          </w:p>
        </w:tc>
      </w:tr>
      <w:tr w:rsidR="00655624" w:rsidRPr="00655624" w14:paraId="69D662B3"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000" w:type="pct"/>
            <w:gridSpan w:val="13"/>
            <w:tcBorders>
              <w:right w:val="single" w:sz="4" w:space="0" w:color="000000"/>
            </w:tcBorders>
          </w:tcPr>
          <w:p w14:paraId="38B0987A" w14:textId="77777777" w:rsidR="00655624" w:rsidRPr="00655624" w:rsidRDefault="00655624" w:rsidP="00655624">
            <w:pPr>
              <w:spacing w:after="0" w:line="240" w:lineRule="auto"/>
              <w:rPr>
                <w:rFonts w:ascii="Arial" w:eastAsia="Times New Roman" w:hAnsi="Arial"/>
                <w:b/>
                <w:sz w:val="20"/>
                <w:szCs w:val="20"/>
                <w:lang w:val="es-ES" w:eastAsia="es-ES"/>
              </w:rPr>
            </w:pPr>
            <w:r w:rsidRPr="00655624">
              <w:rPr>
                <w:rFonts w:ascii="Arial" w:eastAsia="Times New Roman" w:hAnsi="Arial"/>
                <w:b/>
                <w:sz w:val="20"/>
                <w:szCs w:val="20"/>
                <w:lang w:val="es-ES" w:eastAsia="es-ES"/>
              </w:rPr>
              <w:t>IV.- CONSTANCIA TERMINACION DE OBRA</w:t>
            </w:r>
          </w:p>
        </w:tc>
      </w:tr>
      <w:tr w:rsidR="00655624" w:rsidRPr="00655624" w14:paraId="316B544C"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1796" w:type="pct"/>
            <w:gridSpan w:val="2"/>
            <w:vMerge w:val="restart"/>
            <w:tcBorders>
              <w:right w:val="single" w:sz="4" w:space="0" w:color="000000"/>
            </w:tcBorders>
          </w:tcPr>
          <w:p w14:paraId="609559D2"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SERVICIO</w:t>
            </w:r>
          </w:p>
        </w:tc>
        <w:tc>
          <w:tcPr>
            <w:tcW w:w="1153" w:type="pct"/>
            <w:gridSpan w:val="5"/>
            <w:tcBorders>
              <w:left w:val="single" w:sz="4" w:space="0" w:color="000000"/>
              <w:right w:val="single" w:sz="4" w:space="0" w:color="000000"/>
            </w:tcBorders>
          </w:tcPr>
          <w:p w14:paraId="5CA3C399" w14:textId="77777777" w:rsidR="00655624" w:rsidRPr="00655624" w:rsidRDefault="00655624" w:rsidP="00655624">
            <w:pPr>
              <w:spacing w:after="0" w:line="240" w:lineRule="auto"/>
              <w:jc w:val="center"/>
              <w:rPr>
                <w:rFonts w:ascii="Arial" w:eastAsia="Times New Roman" w:hAnsi="Arial"/>
                <w:b/>
                <w:bCs/>
                <w:sz w:val="20"/>
                <w:szCs w:val="20"/>
                <w:lang w:val="es-ES" w:eastAsia="es-ES"/>
              </w:rPr>
            </w:pPr>
            <w:r w:rsidRPr="00655624">
              <w:rPr>
                <w:rFonts w:ascii="Arial" w:eastAsia="Times New Roman" w:hAnsi="Arial"/>
                <w:b/>
                <w:bCs/>
                <w:sz w:val="20"/>
                <w:szCs w:val="20"/>
                <w:lang w:val="es-ES" w:eastAsia="es-ES"/>
              </w:rPr>
              <w:t>CLASIFICACION</w:t>
            </w:r>
          </w:p>
        </w:tc>
        <w:tc>
          <w:tcPr>
            <w:tcW w:w="982" w:type="pct"/>
            <w:vMerge w:val="restart"/>
            <w:tcBorders>
              <w:left w:val="single" w:sz="4" w:space="0" w:color="000000"/>
              <w:right w:val="single" w:sz="4" w:space="0" w:color="000000"/>
            </w:tcBorders>
          </w:tcPr>
          <w:p w14:paraId="1193BD85"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UNIDAD</w:t>
            </w:r>
          </w:p>
        </w:tc>
        <w:tc>
          <w:tcPr>
            <w:tcW w:w="1064" w:type="pct"/>
            <w:gridSpan w:val="4"/>
            <w:vMerge w:val="restart"/>
            <w:tcBorders>
              <w:left w:val="single" w:sz="4" w:space="0" w:color="000000"/>
              <w:right w:val="single" w:sz="4" w:space="0" w:color="000000"/>
            </w:tcBorders>
          </w:tcPr>
          <w:p w14:paraId="6BDA513C"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TARIFA</w:t>
            </w:r>
          </w:p>
        </w:tc>
      </w:tr>
      <w:tr w:rsidR="00655624" w:rsidRPr="00655624" w14:paraId="3649C3DB"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1796" w:type="pct"/>
            <w:gridSpan w:val="2"/>
            <w:vMerge/>
            <w:tcBorders>
              <w:right w:val="single" w:sz="4" w:space="0" w:color="000000"/>
            </w:tcBorders>
          </w:tcPr>
          <w:p w14:paraId="7D8DB7DB" w14:textId="77777777" w:rsidR="00655624" w:rsidRPr="00655624" w:rsidRDefault="00655624" w:rsidP="00655624">
            <w:pPr>
              <w:spacing w:after="0" w:line="240" w:lineRule="auto"/>
              <w:rPr>
                <w:rFonts w:ascii="Arial" w:eastAsia="Times New Roman" w:hAnsi="Arial"/>
                <w:b/>
                <w:sz w:val="20"/>
                <w:szCs w:val="20"/>
                <w:lang w:val="es-ES" w:eastAsia="es-ES"/>
              </w:rPr>
            </w:pPr>
          </w:p>
        </w:tc>
        <w:tc>
          <w:tcPr>
            <w:tcW w:w="427" w:type="pct"/>
            <w:gridSpan w:val="3"/>
            <w:tcBorders>
              <w:left w:val="single" w:sz="4" w:space="0" w:color="000000"/>
              <w:right w:val="single" w:sz="4" w:space="0" w:color="000000"/>
            </w:tcBorders>
          </w:tcPr>
          <w:p w14:paraId="40D33B01" w14:textId="77777777" w:rsidR="00655624" w:rsidRPr="00655624" w:rsidRDefault="00655624" w:rsidP="00655624">
            <w:pPr>
              <w:spacing w:after="0" w:line="240" w:lineRule="auto"/>
              <w:jc w:val="center"/>
              <w:rPr>
                <w:rFonts w:ascii="Arial" w:eastAsia="Times New Roman" w:hAnsi="Arial"/>
                <w:b/>
                <w:bCs/>
                <w:sz w:val="20"/>
                <w:szCs w:val="20"/>
                <w:lang w:val="es-ES" w:eastAsia="es-ES"/>
              </w:rPr>
            </w:pPr>
            <w:r w:rsidRPr="00655624">
              <w:rPr>
                <w:rFonts w:ascii="Arial" w:eastAsia="Times New Roman" w:hAnsi="Arial"/>
                <w:b/>
                <w:bCs/>
                <w:sz w:val="20"/>
                <w:szCs w:val="20"/>
                <w:lang w:val="es-ES" w:eastAsia="es-ES"/>
              </w:rPr>
              <w:t>TIPO</w:t>
            </w:r>
          </w:p>
        </w:tc>
        <w:tc>
          <w:tcPr>
            <w:tcW w:w="726" w:type="pct"/>
            <w:gridSpan w:val="2"/>
            <w:tcBorders>
              <w:left w:val="single" w:sz="4" w:space="0" w:color="000000"/>
              <w:right w:val="single" w:sz="4" w:space="0" w:color="000000"/>
            </w:tcBorders>
          </w:tcPr>
          <w:p w14:paraId="028B6551" w14:textId="77777777" w:rsidR="00655624" w:rsidRPr="00655624" w:rsidRDefault="00655624" w:rsidP="00655624">
            <w:pPr>
              <w:spacing w:after="0" w:line="240" w:lineRule="auto"/>
              <w:jc w:val="center"/>
              <w:rPr>
                <w:rFonts w:ascii="Arial" w:eastAsia="Times New Roman" w:hAnsi="Arial"/>
                <w:b/>
                <w:bCs/>
                <w:sz w:val="20"/>
                <w:szCs w:val="20"/>
                <w:lang w:val="es-ES" w:eastAsia="es-ES"/>
              </w:rPr>
            </w:pPr>
            <w:r w:rsidRPr="00655624">
              <w:rPr>
                <w:rFonts w:ascii="Arial" w:eastAsia="Times New Roman" w:hAnsi="Arial"/>
                <w:b/>
                <w:bCs/>
                <w:sz w:val="20"/>
                <w:szCs w:val="20"/>
                <w:lang w:val="es-ES" w:eastAsia="es-ES"/>
              </w:rPr>
              <w:t>CLASE</w:t>
            </w:r>
          </w:p>
        </w:tc>
        <w:tc>
          <w:tcPr>
            <w:tcW w:w="982" w:type="pct"/>
            <w:vMerge/>
            <w:tcBorders>
              <w:left w:val="single" w:sz="4" w:space="0" w:color="000000"/>
              <w:right w:val="single" w:sz="4" w:space="0" w:color="000000"/>
            </w:tcBorders>
          </w:tcPr>
          <w:p w14:paraId="38BA80A2" w14:textId="77777777" w:rsidR="00655624" w:rsidRPr="00655624" w:rsidRDefault="00655624" w:rsidP="00655624">
            <w:pPr>
              <w:spacing w:after="0" w:line="240" w:lineRule="auto"/>
              <w:rPr>
                <w:rFonts w:ascii="Arial" w:eastAsia="Times New Roman" w:hAnsi="Arial"/>
                <w:sz w:val="20"/>
                <w:szCs w:val="20"/>
                <w:lang w:val="es-ES" w:eastAsia="es-ES"/>
              </w:rPr>
            </w:pPr>
          </w:p>
        </w:tc>
        <w:tc>
          <w:tcPr>
            <w:tcW w:w="1064" w:type="pct"/>
            <w:gridSpan w:val="4"/>
            <w:vMerge/>
            <w:tcBorders>
              <w:left w:val="single" w:sz="4" w:space="0" w:color="000000"/>
              <w:right w:val="single" w:sz="4" w:space="0" w:color="000000"/>
            </w:tcBorders>
          </w:tcPr>
          <w:p w14:paraId="65E5A723" w14:textId="77777777" w:rsidR="00655624" w:rsidRPr="00655624" w:rsidRDefault="00655624" w:rsidP="00655624">
            <w:pPr>
              <w:spacing w:after="0" w:line="240" w:lineRule="auto"/>
              <w:rPr>
                <w:rFonts w:ascii="Arial" w:eastAsia="Times New Roman" w:hAnsi="Arial"/>
                <w:sz w:val="20"/>
                <w:szCs w:val="20"/>
                <w:lang w:val="es-ES" w:eastAsia="es-ES"/>
              </w:rPr>
            </w:pPr>
          </w:p>
        </w:tc>
      </w:tr>
      <w:tr w:rsidR="00655624" w:rsidRPr="00655624" w14:paraId="150381BC"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1796" w:type="pct"/>
            <w:gridSpan w:val="2"/>
            <w:vMerge w:val="restart"/>
            <w:tcBorders>
              <w:right w:val="single" w:sz="4" w:space="0" w:color="000000"/>
            </w:tcBorders>
          </w:tcPr>
          <w:p w14:paraId="46EB6FBE" w14:textId="77777777" w:rsidR="00655624" w:rsidRPr="00655624" w:rsidRDefault="00655624" w:rsidP="00655624">
            <w:pPr>
              <w:spacing w:after="0" w:line="240" w:lineRule="auto"/>
              <w:rPr>
                <w:rFonts w:ascii="Arial" w:eastAsia="Times New Roman" w:hAnsi="Arial"/>
                <w:sz w:val="20"/>
                <w:szCs w:val="20"/>
                <w:lang w:val="es-ES" w:eastAsia="es-ES"/>
              </w:rPr>
            </w:pPr>
            <w:r w:rsidRPr="00655624">
              <w:rPr>
                <w:rFonts w:ascii="Arial" w:eastAsia="Times New Roman" w:hAnsi="Arial"/>
                <w:sz w:val="20"/>
                <w:szCs w:val="20"/>
                <w:lang w:val="es-ES" w:eastAsia="es-ES"/>
              </w:rPr>
              <w:t>CONSTANCIA DE TERMINACIÓN DEOBRA HABITACIONAL</w:t>
            </w:r>
          </w:p>
        </w:tc>
        <w:tc>
          <w:tcPr>
            <w:tcW w:w="427" w:type="pct"/>
            <w:gridSpan w:val="3"/>
            <w:tcBorders>
              <w:left w:val="single" w:sz="4" w:space="0" w:color="000000"/>
              <w:right w:val="single" w:sz="4" w:space="0" w:color="000000"/>
            </w:tcBorders>
          </w:tcPr>
          <w:p w14:paraId="512A94EE"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A</w:t>
            </w:r>
          </w:p>
        </w:tc>
        <w:tc>
          <w:tcPr>
            <w:tcW w:w="726" w:type="pct"/>
            <w:gridSpan w:val="2"/>
            <w:tcBorders>
              <w:left w:val="single" w:sz="4" w:space="0" w:color="000000"/>
              <w:right w:val="single" w:sz="4" w:space="0" w:color="000000"/>
            </w:tcBorders>
          </w:tcPr>
          <w:p w14:paraId="69A03E2F"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1</w:t>
            </w:r>
          </w:p>
        </w:tc>
        <w:tc>
          <w:tcPr>
            <w:tcW w:w="982" w:type="pct"/>
            <w:tcBorders>
              <w:left w:val="single" w:sz="4" w:space="0" w:color="000000"/>
              <w:right w:val="single" w:sz="4" w:space="0" w:color="000000"/>
            </w:tcBorders>
          </w:tcPr>
          <w:p w14:paraId="437E751B"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M2</w:t>
            </w:r>
          </w:p>
        </w:tc>
        <w:tc>
          <w:tcPr>
            <w:tcW w:w="1064" w:type="pct"/>
            <w:gridSpan w:val="4"/>
            <w:tcBorders>
              <w:left w:val="single" w:sz="4" w:space="0" w:color="000000"/>
              <w:right w:val="single" w:sz="4" w:space="0" w:color="000000"/>
            </w:tcBorders>
          </w:tcPr>
          <w:p w14:paraId="655F5317"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.07 UMA</w:t>
            </w:r>
          </w:p>
        </w:tc>
      </w:tr>
      <w:tr w:rsidR="00655624" w:rsidRPr="00655624" w14:paraId="7D758617"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1796" w:type="pct"/>
            <w:gridSpan w:val="2"/>
            <w:vMerge/>
            <w:tcBorders>
              <w:right w:val="single" w:sz="4" w:space="0" w:color="000000"/>
            </w:tcBorders>
          </w:tcPr>
          <w:p w14:paraId="4294BDBF" w14:textId="77777777" w:rsidR="00655624" w:rsidRPr="00655624" w:rsidRDefault="00655624" w:rsidP="00655624">
            <w:pPr>
              <w:spacing w:after="0" w:line="240" w:lineRule="auto"/>
              <w:rPr>
                <w:rFonts w:ascii="Arial" w:eastAsia="Times New Roman" w:hAnsi="Arial"/>
                <w:sz w:val="20"/>
                <w:szCs w:val="20"/>
                <w:lang w:val="es-ES" w:eastAsia="es-ES"/>
              </w:rPr>
            </w:pPr>
          </w:p>
        </w:tc>
        <w:tc>
          <w:tcPr>
            <w:tcW w:w="427" w:type="pct"/>
            <w:gridSpan w:val="3"/>
            <w:tcBorders>
              <w:left w:val="single" w:sz="4" w:space="0" w:color="000000"/>
              <w:right w:val="single" w:sz="4" w:space="0" w:color="000000"/>
            </w:tcBorders>
          </w:tcPr>
          <w:p w14:paraId="5F4027EB"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A</w:t>
            </w:r>
          </w:p>
        </w:tc>
        <w:tc>
          <w:tcPr>
            <w:tcW w:w="726" w:type="pct"/>
            <w:gridSpan w:val="2"/>
            <w:tcBorders>
              <w:left w:val="single" w:sz="4" w:space="0" w:color="000000"/>
              <w:right w:val="single" w:sz="4" w:space="0" w:color="000000"/>
            </w:tcBorders>
          </w:tcPr>
          <w:p w14:paraId="3B4852EA"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2</w:t>
            </w:r>
          </w:p>
        </w:tc>
        <w:tc>
          <w:tcPr>
            <w:tcW w:w="982" w:type="pct"/>
            <w:tcBorders>
              <w:left w:val="single" w:sz="4" w:space="0" w:color="000000"/>
              <w:right w:val="single" w:sz="4" w:space="0" w:color="000000"/>
            </w:tcBorders>
          </w:tcPr>
          <w:p w14:paraId="60A1AE1A"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M2</w:t>
            </w:r>
          </w:p>
        </w:tc>
        <w:tc>
          <w:tcPr>
            <w:tcW w:w="1064" w:type="pct"/>
            <w:gridSpan w:val="4"/>
            <w:tcBorders>
              <w:left w:val="single" w:sz="4" w:space="0" w:color="000000"/>
              <w:right w:val="single" w:sz="4" w:space="0" w:color="000000"/>
            </w:tcBorders>
          </w:tcPr>
          <w:p w14:paraId="35A10625"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.06 UMA</w:t>
            </w:r>
          </w:p>
        </w:tc>
      </w:tr>
      <w:tr w:rsidR="00655624" w:rsidRPr="00655624" w14:paraId="475E7DD5"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1796" w:type="pct"/>
            <w:gridSpan w:val="2"/>
            <w:vMerge/>
            <w:tcBorders>
              <w:right w:val="single" w:sz="4" w:space="0" w:color="000000"/>
            </w:tcBorders>
          </w:tcPr>
          <w:p w14:paraId="20A61997" w14:textId="77777777" w:rsidR="00655624" w:rsidRPr="00655624" w:rsidRDefault="00655624" w:rsidP="00655624">
            <w:pPr>
              <w:spacing w:after="0" w:line="240" w:lineRule="auto"/>
              <w:rPr>
                <w:rFonts w:ascii="Arial" w:eastAsia="Times New Roman" w:hAnsi="Arial"/>
                <w:sz w:val="20"/>
                <w:szCs w:val="20"/>
                <w:lang w:val="es-ES" w:eastAsia="es-ES"/>
              </w:rPr>
            </w:pPr>
          </w:p>
        </w:tc>
        <w:tc>
          <w:tcPr>
            <w:tcW w:w="427" w:type="pct"/>
            <w:gridSpan w:val="3"/>
            <w:tcBorders>
              <w:left w:val="single" w:sz="4" w:space="0" w:color="000000"/>
              <w:right w:val="single" w:sz="4" w:space="0" w:color="000000"/>
            </w:tcBorders>
          </w:tcPr>
          <w:p w14:paraId="1F308BCD"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A</w:t>
            </w:r>
          </w:p>
        </w:tc>
        <w:tc>
          <w:tcPr>
            <w:tcW w:w="726" w:type="pct"/>
            <w:gridSpan w:val="2"/>
            <w:tcBorders>
              <w:left w:val="single" w:sz="4" w:space="0" w:color="000000"/>
              <w:right w:val="single" w:sz="4" w:space="0" w:color="000000"/>
            </w:tcBorders>
          </w:tcPr>
          <w:p w14:paraId="246FF810"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3</w:t>
            </w:r>
          </w:p>
        </w:tc>
        <w:tc>
          <w:tcPr>
            <w:tcW w:w="982" w:type="pct"/>
            <w:tcBorders>
              <w:left w:val="single" w:sz="4" w:space="0" w:color="000000"/>
              <w:right w:val="single" w:sz="4" w:space="0" w:color="000000"/>
            </w:tcBorders>
          </w:tcPr>
          <w:p w14:paraId="768C4750"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M2</w:t>
            </w:r>
          </w:p>
        </w:tc>
        <w:tc>
          <w:tcPr>
            <w:tcW w:w="1064" w:type="pct"/>
            <w:gridSpan w:val="4"/>
            <w:tcBorders>
              <w:left w:val="single" w:sz="4" w:space="0" w:color="000000"/>
              <w:right w:val="single" w:sz="4" w:space="0" w:color="000000"/>
            </w:tcBorders>
          </w:tcPr>
          <w:p w14:paraId="7E98CF88"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.05 UMA</w:t>
            </w:r>
          </w:p>
        </w:tc>
      </w:tr>
      <w:tr w:rsidR="00655624" w:rsidRPr="00655624" w14:paraId="219C5F6F"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1796" w:type="pct"/>
            <w:gridSpan w:val="2"/>
            <w:vMerge/>
            <w:tcBorders>
              <w:right w:val="single" w:sz="4" w:space="0" w:color="000000"/>
            </w:tcBorders>
          </w:tcPr>
          <w:p w14:paraId="0F0E1DBD" w14:textId="77777777" w:rsidR="00655624" w:rsidRPr="00655624" w:rsidRDefault="00655624" w:rsidP="00655624">
            <w:pPr>
              <w:spacing w:after="0" w:line="240" w:lineRule="auto"/>
              <w:rPr>
                <w:rFonts w:ascii="Arial" w:eastAsia="Times New Roman" w:hAnsi="Arial"/>
                <w:sz w:val="20"/>
                <w:szCs w:val="20"/>
                <w:lang w:val="es-ES" w:eastAsia="es-ES"/>
              </w:rPr>
            </w:pPr>
          </w:p>
        </w:tc>
        <w:tc>
          <w:tcPr>
            <w:tcW w:w="427" w:type="pct"/>
            <w:gridSpan w:val="3"/>
            <w:tcBorders>
              <w:left w:val="single" w:sz="4" w:space="0" w:color="000000"/>
              <w:bottom w:val="single" w:sz="4" w:space="0" w:color="000000"/>
              <w:right w:val="single" w:sz="4" w:space="0" w:color="000000"/>
            </w:tcBorders>
          </w:tcPr>
          <w:p w14:paraId="2B978878"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A</w:t>
            </w:r>
          </w:p>
        </w:tc>
        <w:tc>
          <w:tcPr>
            <w:tcW w:w="726" w:type="pct"/>
            <w:gridSpan w:val="2"/>
            <w:tcBorders>
              <w:left w:val="single" w:sz="4" w:space="0" w:color="000000"/>
              <w:bottom w:val="single" w:sz="4" w:space="0" w:color="000000"/>
              <w:right w:val="single" w:sz="4" w:space="0" w:color="000000"/>
            </w:tcBorders>
          </w:tcPr>
          <w:p w14:paraId="6F5B2EE5"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4</w:t>
            </w:r>
          </w:p>
        </w:tc>
        <w:tc>
          <w:tcPr>
            <w:tcW w:w="982" w:type="pct"/>
            <w:tcBorders>
              <w:left w:val="single" w:sz="4" w:space="0" w:color="000000"/>
              <w:bottom w:val="single" w:sz="4" w:space="0" w:color="000000"/>
              <w:right w:val="single" w:sz="4" w:space="0" w:color="000000"/>
            </w:tcBorders>
          </w:tcPr>
          <w:p w14:paraId="1822F617"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M2</w:t>
            </w:r>
          </w:p>
        </w:tc>
        <w:tc>
          <w:tcPr>
            <w:tcW w:w="1064" w:type="pct"/>
            <w:gridSpan w:val="4"/>
            <w:tcBorders>
              <w:left w:val="single" w:sz="4" w:space="0" w:color="000000"/>
              <w:bottom w:val="single" w:sz="4" w:space="0" w:color="000000"/>
              <w:right w:val="single" w:sz="4" w:space="0" w:color="000000"/>
            </w:tcBorders>
          </w:tcPr>
          <w:p w14:paraId="10477D3E"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.04 UMA</w:t>
            </w:r>
          </w:p>
        </w:tc>
      </w:tr>
      <w:tr w:rsidR="00655624" w:rsidRPr="00655624" w14:paraId="7B9947A4"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1796" w:type="pct"/>
            <w:gridSpan w:val="2"/>
            <w:vMerge/>
            <w:tcBorders>
              <w:right w:val="single" w:sz="4" w:space="0" w:color="000000"/>
            </w:tcBorders>
          </w:tcPr>
          <w:p w14:paraId="0705E9BD" w14:textId="77777777" w:rsidR="00655624" w:rsidRPr="00655624" w:rsidRDefault="00655624" w:rsidP="00655624">
            <w:pPr>
              <w:spacing w:after="0" w:line="240" w:lineRule="auto"/>
              <w:rPr>
                <w:rFonts w:ascii="Arial" w:eastAsia="Times New Roman" w:hAnsi="Arial"/>
                <w:sz w:val="20"/>
                <w:szCs w:val="20"/>
                <w:lang w:val="es-ES" w:eastAsia="es-ES"/>
              </w:rPr>
            </w:pPr>
          </w:p>
        </w:tc>
        <w:tc>
          <w:tcPr>
            <w:tcW w:w="427" w:type="pct"/>
            <w:gridSpan w:val="3"/>
            <w:tcBorders>
              <w:top w:val="single" w:sz="4" w:space="0" w:color="000000"/>
              <w:left w:val="single" w:sz="4" w:space="0" w:color="000000"/>
              <w:bottom w:val="single" w:sz="4" w:space="0" w:color="000000"/>
              <w:right w:val="single" w:sz="4" w:space="0" w:color="000000"/>
            </w:tcBorders>
          </w:tcPr>
          <w:p w14:paraId="08E4A4EC"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B</w:t>
            </w:r>
          </w:p>
        </w:tc>
        <w:tc>
          <w:tcPr>
            <w:tcW w:w="726" w:type="pct"/>
            <w:gridSpan w:val="2"/>
            <w:tcBorders>
              <w:top w:val="single" w:sz="4" w:space="0" w:color="000000"/>
              <w:left w:val="single" w:sz="4" w:space="0" w:color="000000"/>
              <w:bottom w:val="single" w:sz="4" w:space="0" w:color="000000"/>
              <w:right w:val="single" w:sz="4" w:space="0" w:color="000000"/>
            </w:tcBorders>
          </w:tcPr>
          <w:p w14:paraId="46979A1F"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1</w:t>
            </w:r>
          </w:p>
        </w:tc>
        <w:tc>
          <w:tcPr>
            <w:tcW w:w="982" w:type="pct"/>
            <w:tcBorders>
              <w:top w:val="single" w:sz="4" w:space="0" w:color="000000"/>
              <w:left w:val="single" w:sz="4" w:space="0" w:color="000000"/>
              <w:bottom w:val="single" w:sz="4" w:space="0" w:color="000000"/>
              <w:right w:val="single" w:sz="4" w:space="0" w:color="000000"/>
            </w:tcBorders>
          </w:tcPr>
          <w:p w14:paraId="41006D6E"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M2</w:t>
            </w:r>
          </w:p>
        </w:tc>
        <w:tc>
          <w:tcPr>
            <w:tcW w:w="1064" w:type="pct"/>
            <w:gridSpan w:val="4"/>
            <w:tcBorders>
              <w:top w:val="single" w:sz="4" w:space="0" w:color="000000"/>
              <w:left w:val="single" w:sz="4" w:space="0" w:color="000000"/>
              <w:bottom w:val="single" w:sz="4" w:space="0" w:color="000000"/>
              <w:right w:val="single" w:sz="4" w:space="0" w:color="000000"/>
            </w:tcBorders>
          </w:tcPr>
          <w:p w14:paraId="4872EA74"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.05 UMA</w:t>
            </w:r>
          </w:p>
        </w:tc>
      </w:tr>
      <w:tr w:rsidR="00655624" w:rsidRPr="00655624" w14:paraId="03A590ED"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1796" w:type="pct"/>
            <w:gridSpan w:val="2"/>
            <w:vMerge/>
            <w:tcBorders>
              <w:right w:val="single" w:sz="4" w:space="0" w:color="000000"/>
            </w:tcBorders>
          </w:tcPr>
          <w:p w14:paraId="425E672C" w14:textId="77777777" w:rsidR="00655624" w:rsidRPr="00655624" w:rsidRDefault="00655624" w:rsidP="00655624">
            <w:pPr>
              <w:spacing w:after="0" w:line="240" w:lineRule="auto"/>
              <w:rPr>
                <w:rFonts w:ascii="Arial" w:eastAsia="Times New Roman" w:hAnsi="Arial"/>
                <w:sz w:val="20"/>
                <w:szCs w:val="20"/>
                <w:lang w:val="es-ES" w:eastAsia="es-ES"/>
              </w:rPr>
            </w:pPr>
          </w:p>
        </w:tc>
        <w:tc>
          <w:tcPr>
            <w:tcW w:w="427" w:type="pct"/>
            <w:gridSpan w:val="3"/>
            <w:tcBorders>
              <w:top w:val="single" w:sz="4" w:space="0" w:color="000000"/>
              <w:left w:val="single" w:sz="4" w:space="0" w:color="000000"/>
              <w:right w:val="single" w:sz="4" w:space="0" w:color="000000"/>
            </w:tcBorders>
          </w:tcPr>
          <w:p w14:paraId="3AA8E1EB"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B</w:t>
            </w:r>
          </w:p>
        </w:tc>
        <w:tc>
          <w:tcPr>
            <w:tcW w:w="726" w:type="pct"/>
            <w:gridSpan w:val="2"/>
            <w:tcBorders>
              <w:top w:val="single" w:sz="4" w:space="0" w:color="000000"/>
              <w:left w:val="single" w:sz="4" w:space="0" w:color="000000"/>
              <w:right w:val="single" w:sz="4" w:space="0" w:color="000000"/>
            </w:tcBorders>
          </w:tcPr>
          <w:p w14:paraId="7BEFD387"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2</w:t>
            </w:r>
          </w:p>
        </w:tc>
        <w:tc>
          <w:tcPr>
            <w:tcW w:w="982" w:type="pct"/>
            <w:tcBorders>
              <w:top w:val="single" w:sz="4" w:space="0" w:color="000000"/>
              <w:left w:val="single" w:sz="4" w:space="0" w:color="000000"/>
              <w:right w:val="single" w:sz="4" w:space="0" w:color="000000"/>
            </w:tcBorders>
          </w:tcPr>
          <w:p w14:paraId="3A92D61C"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M2</w:t>
            </w:r>
          </w:p>
        </w:tc>
        <w:tc>
          <w:tcPr>
            <w:tcW w:w="1064" w:type="pct"/>
            <w:gridSpan w:val="4"/>
            <w:tcBorders>
              <w:top w:val="single" w:sz="4" w:space="0" w:color="000000"/>
              <w:left w:val="single" w:sz="4" w:space="0" w:color="000000"/>
              <w:right w:val="single" w:sz="4" w:space="0" w:color="000000"/>
            </w:tcBorders>
          </w:tcPr>
          <w:p w14:paraId="2E2CB196"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.04 UMA</w:t>
            </w:r>
          </w:p>
        </w:tc>
      </w:tr>
      <w:tr w:rsidR="00655624" w:rsidRPr="00655624" w14:paraId="1AF15407"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1796" w:type="pct"/>
            <w:gridSpan w:val="2"/>
            <w:vMerge/>
            <w:tcBorders>
              <w:right w:val="single" w:sz="4" w:space="0" w:color="000000"/>
            </w:tcBorders>
          </w:tcPr>
          <w:p w14:paraId="01B587E1" w14:textId="77777777" w:rsidR="00655624" w:rsidRPr="00655624" w:rsidRDefault="00655624" w:rsidP="00655624">
            <w:pPr>
              <w:spacing w:after="0" w:line="240" w:lineRule="auto"/>
              <w:rPr>
                <w:rFonts w:ascii="Arial" w:eastAsia="Times New Roman" w:hAnsi="Arial"/>
                <w:sz w:val="20"/>
                <w:szCs w:val="20"/>
                <w:lang w:val="es-ES" w:eastAsia="es-ES"/>
              </w:rPr>
            </w:pPr>
          </w:p>
        </w:tc>
        <w:tc>
          <w:tcPr>
            <w:tcW w:w="427" w:type="pct"/>
            <w:gridSpan w:val="3"/>
            <w:tcBorders>
              <w:left w:val="single" w:sz="4" w:space="0" w:color="000000"/>
              <w:right w:val="single" w:sz="4" w:space="0" w:color="000000"/>
            </w:tcBorders>
          </w:tcPr>
          <w:p w14:paraId="2C2A638F"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B</w:t>
            </w:r>
          </w:p>
        </w:tc>
        <w:tc>
          <w:tcPr>
            <w:tcW w:w="726" w:type="pct"/>
            <w:gridSpan w:val="2"/>
            <w:tcBorders>
              <w:left w:val="single" w:sz="4" w:space="0" w:color="000000"/>
              <w:right w:val="single" w:sz="4" w:space="0" w:color="000000"/>
            </w:tcBorders>
          </w:tcPr>
          <w:p w14:paraId="713A2DDB"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3</w:t>
            </w:r>
          </w:p>
        </w:tc>
        <w:tc>
          <w:tcPr>
            <w:tcW w:w="982" w:type="pct"/>
            <w:tcBorders>
              <w:left w:val="single" w:sz="4" w:space="0" w:color="000000"/>
              <w:right w:val="single" w:sz="4" w:space="0" w:color="000000"/>
            </w:tcBorders>
          </w:tcPr>
          <w:p w14:paraId="5FFE1149"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M2</w:t>
            </w:r>
          </w:p>
        </w:tc>
        <w:tc>
          <w:tcPr>
            <w:tcW w:w="1064" w:type="pct"/>
            <w:gridSpan w:val="4"/>
            <w:tcBorders>
              <w:left w:val="single" w:sz="4" w:space="0" w:color="000000"/>
              <w:right w:val="single" w:sz="4" w:space="0" w:color="000000"/>
            </w:tcBorders>
          </w:tcPr>
          <w:p w14:paraId="30E9F88F"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.03 UMA</w:t>
            </w:r>
          </w:p>
        </w:tc>
      </w:tr>
      <w:tr w:rsidR="00655624" w:rsidRPr="00655624" w14:paraId="19B814C4"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1796" w:type="pct"/>
            <w:gridSpan w:val="2"/>
            <w:vMerge/>
            <w:tcBorders>
              <w:right w:val="single" w:sz="4" w:space="0" w:color="000000"/>
            </w:tcBorders>
          </w:tcPr>
          <w:p w14:paraId="37314E5C" w14:textId="77777777" w:rsidR="00655624" w:rsidRPr="00655624" w:rsidRDefault="00655624" w:rsidP="00655624">
            <w:pPr>
              <w:spacing w:after="0" w:line="240" w:lineRule="auto"/>
              <w:rPr>
                <w:rFonts w:ascii="Arial" w:eastAsia="Times New Roman" w:hAnsi="Arial"/>
                <w:sz w:val="20"/>
                <w:szCs w:val="20"/>
                <w:lang w:val="es-ES" w:eastAsia="es-ES"/>
              </w:rPr>
            </w:pPr>
          </w:p>
        </w:tc>
        <w:tc>
          <w:tcPr>
            <w:tcW w:w="427" w:type="pct"/>
            <w:gridSpan w:val="3"/>
            <w:tcBorders>
              <w:left w:val="single" w:sz="4" w:space="0" w:color="000000"/>
              <w:right w:val="single" w:sz="4" w:space="0" w:color="000000"/>
            </w:tcBorders>
          </w:tcPr>
          <w:p w14:paraId="7997F3A3"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B</w:t>
            </w:r>
          </w:p>
        </w:tc>
        <w:tc>
          <w:tcPr>
            <w:tcW w:w="726" w:type="pct"/>
            <w:gridSpan w:val="2"/>
            <w:tcBorders>
              <w:left w:val="single" w:sz="4" w:space="0" w:color="000000"/>
              <w:right w:val="single" w:sz="4" w:space="0" w:color="000000"/>
            </w:tcBorders>
          </w:tcPr>
          <w:p w14:paraId="556ABAB6"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4</w:t>
            </w:r>
          </w:p>
        </w:tc>
        <w:tc>
          <w:tcPr>
            <w:tcW w:w="982" w:type="pct"/>
            <w:tcBorders>
              <w:left w:val="single" w:sz="4" w:space="0" w:color="000000"/>
              <w:right w:val="single" w:sz="4" w:space="0" w:color="000000"/>
            </w:tcBorders>
          </w:tcPr>
          <w:p w14:paraId="7A89B3C0"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M2</w:t>
            </w:r>
          </w:p>
        </w:tc>
        <w:tc>
          <w:tcPr>
            <w:tcW w:w="1064" w:type="pct"/>
            <w:gridSpan w:val="4"/>
            <w:tcBorders>
              <w:left w:val="single" w:sz="4" w:space="0" w:color="000000"/>
              <w:right w:val="single" w:sz="4" w:space="0" w:color="000000"/>
            </w:tcBorders>
          </w:tcPr>
          <w:p w14:paraId="0FC1D293"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.02 UMA</w:t>
            </w:r>
          </w:p>
        </w:tc>
      </w:tr>
      <w:tr w:rsidR="00655624" w:rsidRPr="00655624" w14:paraId="36EB1D79"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1803" w:type="pct"/>
            <w:gridSpan w:val="3"/>
            <w:vMerge w:val="restart"/>
            <w:tcBorders>
              <w:right w:val="single" w:sz="4" w:space="0" w:color="000000"/>
            </w:tcBorders>
          </w:tcPr>
          <w:p w14:paraId="460161FE" w14:textId="77777777" w:rsidR="00655624" w:rsidRPr="00655624" w:rsidRDefault="00655624" w:rsidP="00655624">
            <w:pPr>
              <w:spacing w:after="0" w:line="240" w:lineRule="auto"/>
              <w:rPr>
                <w:rFonts w:ascii="Arial" w:eastAsia="Times New Roman" w:hAnsi="Arial"/>
                <w:sz w:val="20"/>
                <w:szCs w:val="20"/>
                <w:lang w:val="es-ES" w:eastAsia="es-ES"/>
              </w:rPr>
            </w:pPr>
            <w:r w:rsidRPr="00655624">
              <w:rPr>
                <w:rFonts w:ascii="Arial" w:eastAsia="Times New Roman" w:hAnsi="Arial"/>
                <w:sz w:val="20"/>
                <w:szCs w:val="20"/>
                <w:lang w:val="es-ES" w:eastAsia="es-ES"/>
              </w:rPr>
              <w:t>CONSTANCIA DE TERMINACIÓN DE OBRA INDUSTRIAL O COMERCIAL</w:t>
            </w:r>
          </w:p>
        </w:tc>
        <w:tc>
          <w:tcPr>
            <w:tcW w:w="1145" w:type="pct"/>
            <w:gridSpan w:val="4"/>
            <w:tcBorders>
              <w:right w:val="single" w:sz="4" w:space="0" w:color="000000"/>
            </w:tcBorders>
          </w:tcPr>
          <w:p w14:paraId="3E192F5B"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1 a 500 M2</w:t>
            </w:r>
          </w:p>
        </w:tc>
        <w:tc>
          <w:tcPr>
            <w:tcW w:w="982" w:type="pct"/>
            <w:tcBorders>
              <w:left w:val="single" w:sz="4" w:space="0" w:color="000000"/>
              <w:right w:val="single" w:sz="4" w:space="0" w:color="000000"/>
            </w:tcBorders>
          </w:tcPr>
          <w:p w14:paraId="673A86FB"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M2</w:t>
            </w:r>
          </w:p>
        </w:tc>
        <w:tc>
          <w:tcPr>
            <w:tcW w:w="1064" w:type="pct"/>
            <w:gridSpan w:val="4"/>
            <w:tcBorders>
              <w:left w:val="single" w:sz="4" w:space="0" w:color="000000"/>
              <w:right w:val="single" w:sz="4" w:space="0" w:color="000000"/>
            </w:tcBorders>
          </w:tcPr>
          <w:p w14:paraId="4B592B9E"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.08 UMA</w:t>
            </w:r>
          </w:p>
        </w:tc>
      </w:tr>
      <w:tr w:rsidR="00655624" w:rsidRPr="00655624" w14:paraId="48DC9393"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1803" w:type="pct"/>
            <w:gridSpan w:val="3"/>
            <w:vMerge/>
            <w:tcBorders>
              <w:right w:val="single" w:sz="4" w:space="0" w:color="000000"/>
            </w:tcBorders>
          </w:tcPr>
          <w:p w14:paraId="74D672F6" w14:textId="77777777" w:rsidR="00655624" w:rsidRPr="00655624" w:rsidRDefault="00655624" w:rsidP="00655624">
            <w:pPr>
              <w:spacing w:after="0" w:line="240" w:lineRule="auto"/>
              <w:rPr>
                <w:rFonts w:ascii="Arial" w:eastAsia="Times New Roman" w:hAnsi="Arial"/>
                <w:sz w:val="20"/>
                <w:szCs w:val="20"/>
                <w:lang w:val="es-ES" w:eastAsia="es-ES"/>
              </w:rPr>
            </w:pPr>
          </w:p>
        </w:tc>
        <w:tc>
          <w:tcPr>
            <w:tcW w:w="1145" w:type="pct"/>
            <w:gridSpan w:val="4"/>
            <w:tcBorders>
              <w:right w:val="single" w:sz="4" w:space="0" w:color="000000"/>
            </w:tcBorders>
          </w:tcPr>
          <w:p w14:paraId="6205368F"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501 a 1,000 M2</w:t>
            </w:r>
          </w:p>
        </w:tc>
        <w:tc>
          <w:tcPr>
            <w:tcW w:w="982" w:type="pct"/>
            <w:tcBorders>
              <w:left w:val="single" w:sz="4" w:space="0" w:color="000000"/>
              <w:right w:val="single" w:sz="4" w:space="0" w:color="000000"/>
            </w:tcBorders>
          </w:tcPr>
          <w:p w14:paraId="7D0AFB11"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M2</w:t>
            </w:r>
          </w:p>
        </w:tc>
        <w:tc>
          <w:tcPr>
            <w:tcW w:w="1064" w:type="pct"/>
            <w:gridSpan w:val="4"/>
            <w:tcBorders>
              <w:left w:val="single" w:sz="4" w:space="0" w:color="000000"/>
              <w:right w:val="single" w:sz="4" w:space="0" w:color="000000"/>
            </w:tcBorders>
          </w:tcPr>
          <w:p w14:paraId="294EA354"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.07 UMA</w:t>
            </w:r>
          </w:p>
        </w:tc>
      </w:tr>
      <w:tr w:rsidR="00655624" w:rsidRPr="00655624" w14:paraId="0DEEB907"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1803" w:type="pct"/>
            <w:gridSpan w:val="3"/>
            <w:vMerge/>
            <w:tcBorders>
              <w:right w:val="single" w:sz="4" w:space="0" w:color="000000"/>
            </w:tcBorders>
          </w:tcPr>
          <w:p w14:paraId="511641DF" w14:textId="77777777" w:rsidR="00655624" w:rsidRPr="00655624" w:rsidRDefault="00655624" w:rsidP="00655624">
            <w:pPr>
              <w:spacing w:after="0" w:line="240" w:lineRule="auto"/>
              <w:rPr>
                <w:rFonts w:ascii="Arial" w:eastAsia="Times New Roman" w:hAnsi="Arial"/>
                <w:sz w:val="20"/>
                <w:szCs w:val="20"/>
                <w:lang w:val="es-ES" w:eastAsia="es-ES"/>
              </w:rPr>
            </w:pPr>
          </w:p>
        </w:tc>
        <w:tc>
          <w:tcPr>
            <w:tcW w:w="1145" w:type="pct"/>
            <w:gridSpan w:val="4"/>
            <w:tcBorders>
              <w:right w:val="single" w:sz="4" w:space="0" w:color="000000"/>
            </w:tcBorders>
          </w:tcPr>
          <w:p w14:paraId="5DE9EF30"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1,001 a 1,500 M2</w:t>
            </w:r>
          </w:p>
        </w:tc>
        <w:tc>
          <w:tcPr>
            <w:tcW w:w="982" w:type="pct"/>
            <w:tcBorders>
              <w:left w:val="single" w:sz="4" w:space="0" w:color="000000"/>
              <w:right w:val="single" w:sz="4" w:space="0" w:color="000000"/>
            </w:tcBorders>
          </w:tcPr>
          <w:p w14:paraId="7289E2D8"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M2</w:t>
            </w:r>
          </w:p>
        </w:tc>
        <w:tc>
          <w:tcPr>
            <w:tcW w:w="1064" w:type="pct"/>
            <w:gridSpan w:val="4"/>
            <w:tcBorders>
              <w:left w:val="single" w:sz="4" w:space="0" w:color="000000"/>
              <w:right w:val="single" w:sz="4" w:space="0" w:color="000000"/>
            </w:tcBorders>
          </w:tcPr>
          <w:p w14:paraId="2ED07394"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.07 UMA</w:t>
            </w:r>
          </w:p>
        </w:tc>
      </w:tr>
      <w:tr w:rsidR="00655624" w:rsidRPr="00655624" w14:paraId="7879C971"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1803" w:type="pct"/>
            <w:gridSpan w:val="3"/>
            <w:vMerge/>
            <w:tcBorders>
              <w:right w:val="single" w:sz="4" w:space="0" w:color="000000"/>
            </w:tcBorders>
          </w:tcPr>
          <w:p w14:paraId="1A3D073B" w14:textId="77777777" w:rsidR="00655624" w:rsidRPr="00655624" w:rsidRDefault="00655624" w:rsidP="00655624">
            <w:pPr>
              <w:spacing w:after="0" w:line="240" w:lineRule="auto"/>
              <w:rPr>
                <w:rFonts w:ascii="Arial" w:eastAsia="Times New Roman" w:hAnsi="Arial"/>
                <w:sz w:val="20"/>
                <w:szCs w:val="20"/>
                <w:lang w:val="es-ES" w:eastAsia="es-ES"/>
              </w:rPr>
            </w:pPr>
          </w:p>
        </w:tc>
        <w:tc>
          <w:tcPr>
            <w:tcW w:w="1145" w:type="pct"/>
            <w:gridSpan w:val="4"/>
            <w:tcBorders>
              <w:right w:val="single" w:sz="4" w:space="0" w:color="000000"/>
            </w:tcBorders>
          </w:tcPr>
          <w:p w14:paraId="324B1310"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1,501 M2 EN ADELANTE</w:t>
            </w:r>
          </w:p>
        </w:tc>
        <w:tc>
          <w:tcPr>
            <w:tcW w:w="982" w:type="pct"/>
            <w:tcBorders>
              <w:left w:val="single" w:sz="4" w:space="0" w:color="000000"/>
              <w:right w:val="single" w:sz="4" w:space="0" w:color="000000"/>
            </w:tcBorders>
          </w:tcPr>
          <w:p w14:paraId="0527223C"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M2</w:t>
            </w:r>
          </w:p>
        </w:tc>
        <w:tc>
          <w:tcPr>
            <w:tcW w:w="1064" w:type="pct"/>
            <w:gridSpan w:val="4"/>
            <w:tcBorders>
              <w:left w:val="single" w:sz="4" w:space="0" w:color="000000"/>
              <w:right w:val="single" w:sz="4" w:space="0" w:color="000000"/>
            </w:tcBorders>
          </w:tcPr>
          <w:p w14:paraId="49590DF8"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.06 UMA</w:t>
            </w:r>
          </w:p>
        </w:tc>
      </w:tr>
      <w:tr w:rsidR="00655624" w:rsidRPr="00655624" w14:paraId="35517F34"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2949" w:type="pct"/>
            <w:gridSpan w:val="7"/>
            <w:tcBorders>
              <w:right w:val="single" w:sz="4" w:space="0" w:color="000000"/>
            </w:tcBorders>
          </w:tcPr>
          <w:p w14:paraId="7331F8E5" w14:textId="77777777" w:rsidR="00655624" w:rsidRPr="00655624" w:rsidRDefault="00655624" w:rsidP="00655624">
            <w:pPr>
              <w:spacing w:after="0" w:line="240" w:lineRule="auto"/>
              <w:jc w:val="center"/>
              <w:rPr>
                <w:rFonts w:ascii="Arial" w:eastAsia="Times New Roman" w:hAnsi="Arial"/>
                <w:b/>
                <w:bCs/>
                <w:sz w:val="20"/>
                <w:szCs w:val="20"/>
                <w:lang w:val="es-ES" w:eastAsia="es-ES"/>
              </w:rPr>
            </w:pPr>
            <w:r w:rsidRPr="00655624">
              <w:rPr>
                <w:rFonts w:ascii="Arial" w:eastAsia="Times New Roman" w:hAnsi="Arial"/>
                <w:b/>
                <w:bCs/>
                <w:sz w:val="20"/>
                <w:szCs w:val="20"/>
                <w:lang w:val="es-ES" w:eastAsia="es-ES"/>
              </w:rPr>
              <w:t>SERVICIO</w:t>
            </w:r>
          </w:p>
        </w:tc>
        <w:tc>
          <w:tcPr>
            <w:tcW w:w="982" w:type="pct"/>
            <w:tcBorders>
              <w:left w:val="single" w:sz="4" w:space="0" w:color="000000"/>
              <w:right w:val="single" w:sz="4" w:space="0" w:color="000000"/>
            </w:tcBorders>
          </w:tcPr>
          <w:p w14:paraId="5F266B57" w14:textId="77777777" w:rsidR="00655624" w:rsidRPr="00655624" w:rsidRDefault="00655624" w:rsidP="00655624">
            <w:pPr>
              <w:spacing w:after="0" w:line="240" w:lineRule="auto"/>
              <w:jc w:val="center"/>
              <w:rPr>
                <w:rFonts w:ascii="Arial" w:eastAsia="Times New Roman" w:hAnsi="Arial"/>
                <w:b/>
                <w:bCs/>
                <w:sz w:val="20"/>
                <w:szCs w:val="20"/>
                <w:lang w:val="es-ES" w:eastAsia="es-ES"/>
              </w:rPr>
            </w:pPr>
            <w:r w:rsidRPr="00655624">
              <w:rPr>
                <w:rFonts w:ascii="Arial" w:eastAsia="Times New Roman" w:hAnsi="Arial"/>
                <w:b/>
                <w:bCs/>
                <w:sz w:val="20"/>
                <w:szCs w:val="20"/>
                <w:lang w:val="es-ES" w:eastAsia="es-ES"/>
              </w:rPr>
              <w:t>UNIDAD</w:t>
            </w:r>
          </w:p>
        </w:tc>
        <w:tc>
          <w:tcPr>
            <w:tcW w:w="1064" w:type="pct"/>
            <w:gridSpan w:val="4"/>
            <w:tcBorders>
              <w:left w:val="single" w:sz="4" w:space="0" w:color="000000"/>
              <w:right w:val="single" w:sz="4" w:space="0" w:color="000000"/>
            </w:tcBorders>
          </w:tcPr>
          <w:p w14:paraId="5FF0D613" w14:textId="77777777" w:rsidR="00655624" w:rsidRPr="00655624" w:rsidRDefault="00655624" w:rsidP="00655624">
            <w:pPr>
              <w:spacing w:after="0" w:line="240" w:lineRule="auto"/>
              <w:jc w:val="center"/>
              <w:rPr>
                <w:rFonts w:ascii="Arial" w:eastAsia="Times New Roman" w:hAnsi="Arial"/>
                <w:b/>
                <w:bCs/>
                <w:sz w:val="20"/>
                <w:szCs w:val="20"/>
                <w:lang w:val="es-ES" w:eastAsia="es-ES"/>
              </w:rPr>
            </w:pPr>
            <w:r w:rsidRPr="00655624">
              <w:rPr>
                <w:rFonts w:ascii="Arial" w:eastAsia="Times New Roman" w:hAnsi="Arial"/>
                <w:b/>
                <w:bCs/>
                <w:sz w:val="20"/>
                <w:szCs w:val="20"/>
                <w:lang w:val="es-ES" w:eastAsia="es-ES"/>
              </w:rPr>
              <w:t>TARIFA</w:t>
            </w:r>
          </w:p>
        </w:tc>
      </w:tr>
      <w:tr w:rsidR="00655624" w:rsidRPr="00655624" w14:paraId="32302A08"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2949" w:type="pct"/>
            <w:gridSpan w:val="7"/>
            <w:tcBorders>
              <w:right w:val="single" w:sz="4" w:space="0" w:color="000000"/>
            </w:tcBorders>
          </w:tcPr>
          <w:p w14:paraId="1289C1BD" w14:textId="77777777" w:rsidR="00655624" w:rsidRPr="00655624" w:rsidRDefault="00655624" w:rsidP="00655624">
            <w:pPr>
              <w:spacing w:after="0" w:line="240" w:lineRule="auto"/>
              <w:jc w:val="both"/>
              <w:rPr>
                <w:rFonts w:ascii="Arial" w:eastAsia="Times New Roman" w:hAnsi="Arial"/>
                <w:sz w:val="20"/>
                <w:szCs w:val="20"/>
                <w:lang w:val="es-ES" w:eastAsia="es-ES"/>
              </w:rPr>
            </w:pPr>
            <w:r w:rsidRPr="00655624">
              <w:rPr>
                <w:rFonts w:ascii="Arial" w:eastAsia="Times New Roman" w:hAnsi="Arial"/>
                <w:sz w:val="20"/>
                <w:szCs w:val="20"/>
                <w:lang w:val="es-ES" w:eastAsia="es-ES"/>
              </w:rPr>
              <w:t>CONSTANCIA DE TERMINACION DE PAVIMENTO EN VIALIDADES PRIVADAS</w:t>
            </w:r>
          </w:p>
        </w:tc>
        <w:tc>
          <w:tcPr>
            <w:tcW w:w="982" w:type="pct"/>
            <w:tcBorders>
              <w:left w:val="single" w:sz="4" w:space="0" w:color="000000"/>
              <w:right w:val="single" w:sz="4" w:space="0" w:color="000000"/>
            </w:tcBorders>
          </w:tcPr>
          <w:p w14:paraId="49DA2CF4"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M2</w:t>
            </w:r>
          </w:p>
        </w:tc>
        <w:tc>
          <w:tcPr>
            <w:tcW w:w="1064" w:type="pct"/>
            <w:gridSpan w:val="4"/>
            <w:tcBorders>
              <w:left w:val="single" w:sz="4" w:space="0" w:color="000000"/>
              <w:right w:val="single" w:sz="4" w:space="0" w:color="000000"/>
            </w:tcBorders>
          </w:tcPr>
          <w:p w14:paraId="51FB5672"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.02 UMA</w:t>
            </w:r>
          </w:p>
        </w:tc>
      </w:tr>
      <w:tr w:rsidR="00655624" w:rsidRPr="00655624" w14:paraId="3F7FFAA4"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2949" w:type="pct"/>
            <w:gridSpan w:val="7"/>
            <w:vMerge w:val="restart"/>
            <w:tcBorders>
              <w:right w:val="single" w:sz="4" w:space="0" w:color="000000"/>
            </w:tcBorders>
          </w:tcPr>
          <w:p w14:paraId="7CC94DD8" w14:textId="77777777" w:rsidR="00655624" w:rsidRPr="00655624" w:rsidRDefault="00655624" w:rsidP="00655624">
            <w:pPr>
              <w:spacing w:after="0" w:line="240" w:lineRule="auto"/>
              <w:jc w:val="both"/>
              <w:rPr>
                <w:rFonts w:ascii="Arial" w:eastAsia="Times New Roman" w:hAnsi="Arial"/>
                <w:sz w:val="20"/>
                <w:szCs w:val="20"/>
                <w:lang w:val="es-ES" w:eastAsia="es-ES"/>
              </w:rPr>
            </w:pPr>
            <w:r w:rsidRPr="00655624">
              <w:rPr>
                <w:rFonts w:ascii="Arial" w:eastAsia="Times New Roman" w:hAnsi="Arial"/>
                <w:sz w:val="20"/>
                <w:szCs w:val="20"/>
                <w:lang w:val="es-ES" w:eastAsia="es-ES"/>
              </w:rPr>
              <w:t>LICENCIA DE TERMINACIÓN DE PAVIMENTO Y/O BANQUETAS EN VIALIDADES PUBLICAS</w:t>
            </w:r>
          </w:p>
        </w:tc>
        <w:tc>
          <w:tcPr>
            <w:tcW w:w="982" w:type="pct"/>
            <w:tcBorders>
              <w:left w:val="single" w:sz="4" w:space="0" w:color="000000"/>
              <w:right w:val="single" w:sz="4" w:space="0" w:color="000000"/>
            </w:tcBorders>
          </w:tcPr>
          <w:p w14:paraId="51BC489C" w14:textId="77777777" w:rsidR="00655624" w:rsidRPr="00655624" w:rsidRDefault="00655624" w:rsidP="00655624">
            <w:pPr>
              <w:spacing w:after="0" w:line="240" w:lineRule="auto"/>
              <w:jc w:val="center"/>
              <w:rPr>
                <w:rFonts w:ascii="Arial" w:eastAsia="Times New Roman" w:hAnsi="Arial"/>
                <w:sz w:val="19"/>
                <w:szCs w:val="19"/>
                <w:lang w:val="es-ES" w:eastAsia="es-ES"/>
              </w:rPr>
            </w:pPr>
            <w:r w:rsidRPr="00655624">
              <w:rPr>
                <w:rFonts w:ascii="Arial" w:eastAsia="Times New Roman" w:hAnsi="Arial"/>
                <w:sz w:val="19"/>
                <w:szCs w:val="19"/>
                <w:lang w:val="es-ES" w:eastAsia="es-ES"/>
              </w:rPr>
              <w:t>COMERCIOS DE HASTA 25.99 M2 Y/O DESARROLLOS INMOBILIARIOS</w:t>
            </w:r>
          </w:p>
        </w:tc>
        <w:tc>
          <w:tcPr>
            <w:tcW w:w="1064" w:type="pct"/>
            <w:gridSpan w:val="4"/>
            <w:tcBorders>
              <w:left w:val="single" w:sz="4" w:space="0" w:color="000000"/>
              <w:right w:val="single" w:sz="4" w:space="0" w:color="000000"/>
            </w:tcBorders>
          </w:tcPr>
          <w:p w14:paraId="3F3A6D4D"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.75 UMA</w:t>
            </w:r>
          </w:p>
        </w:tc>
      </w:tr>
      <w:tr w:rsidR="00655624" w:rsidRPr="00655624" w14:paraId="3850FECF"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2949" w:type="pct"/>
            <w:gridSpan w:val="7"/>
            <w:vMerge/>
            <w:tcBorders>
              <w:right w:val="single" w:sz="4" w:space="0" w:color="000000"/>
            </w:tcBorders>
          </w:tcPr>
          <w:p w14:paraId="2BBF2CFD" w14:textId="77777777" w:rsidR="00655624" w:rsidRPr="00655624" w:rsidRDefault="00655624" w:rsidP="00655624">
            <w:pPr>
              <w:spacing w:after="0" w:line="240" w:lineRule="auto"/>
              <w:jc w:val="both"/>
              <w:rPr>
                <w:rFonts w:ascii="Arial" w:eastAsia="Times New Roman" w:hAnsi="Arial"/>
                <w:sz w:val="20"/>
                <w:szCs w:val="20"/>
                <w:lang w:val="es-ES" w:eastAsia="es-ES"/>
              </w:rPr>
            </w:pPr>
          </w:p>
        </w:tc>
        <w:tc>
          <w:tcPr>
            <w:tcW w:w="982" w:type="pct"/>
            <w:tcBorders>
              <w:left w:val="single" w:sz="4" w:space="0" w:color="000000"/>
              <w:right w:val="single" w:sz="4" w:space="0" w:color="000000"/>
            </w:tcBorders>
          </w:tcPr>
          <w:p w14:paraId="602D9D5B"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19"/>
                <w:szCs w:val="19"/>
                <w:lang w:val="es-ES" w:eastAsia="es-ES"/>
              </w:rPr>
              <w:t>COMERCIOS DE 26 M2 EN ADELANTE Y/O HABITACIONAL</w:t>
            </w:r>
          </w:p>
        </w:tc>
        <w:tc>
          <w:tcPr>
            <w:tcW w:w="1064" w:type="pct"/>
            <w:gridSpan w:val="4"/>
            <w:tcBorders>
              <w:left w:val="single" w:sz="4" w:space="0" w:color="000000"/>
              <w:right w:val="single" w:sz="4" w:space="0" w:color="000000"/>
            </w:tcBorders>
          </w:tcPr>
          <w:p w14:paraId="50FA95C8"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.30 UMA</w:t>
            </w:r>
          </w:p>
        </w:tc>
      </w:tr>
      <w:tr w:rsidR="00655624" w:rsidRPr="00655624" w14:paraId="2CA23B1A"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2949" w:type="pct"/>
            <w:gridSpan w:val="7"/>
            <w:tcBorders>
              <w:right w:val="single" w:sz="4" w:space="0" w:color="000000"/>
            </w:tcBorders>
          </w:tcPr>
          <w:p w14:paraId="164C2D49" w14:textId="77777777" w:rsidR="00655624" w:rsidRPr="00655624" w:rsidRDefault="00655624" w:rsidP="00655624">
            <w:pPr>
              <w:spacing w:after="0" w:line="240" w:lineRule="auto"/>
              <w:jc w:val="both"/>
              <w:rPr>
                <w:rFonts w:ascii="Arial" w:eastAsia="Times New Roman" w:hAnsi="Arial"/>
                <w:sz w:val="20"/>
                <w:szCs w:val="20"/>
                <w:lang w:val="es-ES" w:eastAsia="es-ES"/>
              </w:rPr>
            </w:pPr>
            <w:r w:rsidRPr="00655624">
              <w:rPr>
                <w:rFonts w:ascii="Arial" w:eastAsia="Times New Roman" w:hAnsi="Arial"/>
                <w:sz w:val="20"/>
                <w:szCs w:val="20"/>
                <w:lang w:val="es-ES" w:eastAsia="es-ES"/>
              </w:rPr>
              <w:t>CONSTANCIA DE RECEPCION DE BIODIGESTORES, Y/O POZOS DE ABSORCION, POR UNIDAD</w:t>
            </w:r>
          </w:p>
        </w:tc>
        <w:tc>
          <w:tcPr>
            <w:tcW w:w="982" w:type="pct"/>
            <w:tcBorders>
              <w:left w:val="single" w:sz="4" w:space="0" w:color="000000"/>
              <w:right w:val="single" w:sz="4" w:space="0" w:color="000000"/>
            </w:tcBorders>
          </w:tcPr>
          <w:p w14:paraId="0371F415"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CONSTANCIA</w:t>
            </w:r>
          </w:p>
        </w:tc>
        <w:tc>
          <w:tcPr>
            <w:tcW w:w="1064" w:type="pct"/>
            <w:gridSpan w:val="4"/>
            <w:tcBorders>
              <w:left w:val="single" w:sz="4" w:space="0" w:color="000000"/>
              <w:right w:val="single" w:sz="4" w:space="0" w:color="000000"/>
            </w:tcBorders>
          </w:tcPr>
          <w:p w14:paraId="45AD83B3"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1.59 UMA</w:t>
            </w:r>
          </w:p>
        </w:tc>
      </w:tr>
      <w:tr w:rsidR="00655624" w:rsidRPr="00655624" w14:paraId="0D599AC5"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2949" w:type="pct"/>
            <w:gridSpan w:val="7"/>
            <w:tcBorders>
              <w:right w:val="single" w:sz="4" w:space="0" w:color="000000"/>
            </w:tcBorders>
          </w:tcPr>
          <w:p w14:paraId="66C21C73" w14:textId="77777777" w:rsidR="00655624" w:rsidRPr="00655624" w:rsidRDefault="00655624" w:rsidP="00655624">
            <w:pPr>
              <w:spacing w:after="0" w:line="240" w:lineRule="auto"/>
              <w:rPr>
                <w:rFonts w:ascii="Arial" w:eastAsia="Times New Roman" w:hAnsi="Arial"/>
                <w:sz w:val="20"/>
                <w:szCs w:val="20"/>
                <w:lang w:val="es-ES" w:eastAsia="es-ES"/>
              </w:rPr>
            </w:pPr>
            <w:r w:rsidRPr="00655624">
              <w:rPr>
                <w:rFonts w:ascii="Arial" w:eastAsia="Times New Roman" w:hAnsi="Arial"/>
                <w:sz w:val="20"/>
                <w:szCs w:val="20"/>
                <w:lang w:val="es-ES" w:eastAsia="es-ES"/>
              </w:rPr>
              <w:t>CONSTANCIA DE RECEPCION DE PLANTA DE TRATAMIENTO DE AGUAS RESIDUALES.</w:t>
            </w:r>
          </w:p>
        </w:tc>
        <w:tc>
          <w:tcPr>
            <w:tcW w:w="982" w:type="pct"/>
            <w:tcBorders>
              <w:left w:val="single" w:sz="4" w:space="0" w:color="000000"/>
              <w:right w:val="single" w:sz="4" w:space="0" w:color="000000"/>
            </w:tcBorders>
          </w:tcPr>
          <w:p w14:paraId="3FCA56F9"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CONSTANCIA</w:t>
            </w:r>
          </w:p>
        </w:tc>
        <w:tc>
          <w:tcPr>
            <w:tcW w:w="1064" w:type="pct"/>
            <w:gridSpan w:val="4"/>
            <w:tcBorders>
              <w:left w:val="single" w:sz="4" w:space="0" w:color="000000"/>
              <w:right w:val="single" w:sz="4" w:space="0" w:color="000000"/>
            </w:tcBorders>
          </w:tcPr>
          <w:p w14:paraId="50775736"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176.77 UMA</w:t>
            </w:r>
          </w:p>
        </w:tc>
      </w:tr>
      <w:tr w:rsidR="00655624" w:rsidRPr="00655624" w14:paraId="48AA36DB"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000" w:type="pct"/>
            <w:gridSpan w:val="13"/>
            <w:tcBorders>
              <w:right w:val="single" w:sz="4" w:space="0" w:color="000000"/>
            </w:tcBorders>
          </w:tcPr>
          <w:p w14:paraId="41933D7A" w14:textId="77777777" w:rsidR="00655624" w:rsidRPr="00655624" w:rsidRDefault="00655624" w:rsidP="00655624">
            <w:pPr>
              <w:spacing w:after="0" w:line="240" w:lineRule="auto"/>
              <w:rPr>
                <w:rFonts w:ascii="Arial" w:eastAsia="Times New Roman" w:hAnsi="Arial"/>
                <w:b/>
                <w:sz w:val="20"/>
                <w:szCs w:val="20"/>
                <w:lang w:val="es-ES" w:eastAsia="es-ES"/>
              </w:rPr>
            </w:pPr>
            <w:r w:rsidRPr="00655624">
              <w:rPr>
                <w:rFonts w:ascii="Arial" w:eastAsia="Times New Roman" w:hAnsi="Arial"/>
                <w:b/>
                <w:sz w:val="20"/>
                <w:szCs w:val="20"/>
                <w:lang w:val="es-ES" w:eastAsia="es-ES"/>
              </w:rPr>
              <w:t>V.-LICENCIA PARA CONSTRUIR BARDAS</w:t>
            </w:r>
          </w:p>
        </w:tc>
      </w:tr>
      <w:tr w:rsidR="00655624" w:rsidRPr="00655624" w14:paraId="44F52D2C"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2949" w:type="pct"/>
            <w:gridSpan w:val="7"/>
            <w:tcBorders>
              <w:right w:val="single" w:sz="4" w:space="0" w:color="000000"/>
            </w:tcBorders>
          </w:tcPr>
          <w:p w14:paraId="4507389D" w14:textId="77777777" w:rsidR="00655624" w:rsidRPr="00655624" w:rsidRDefault="00655624" w:rsidP="00655624">
            <w:pPr>
              <w:spacing w:after="0" w:line="240" w:lineRule="auto"/>
              <w:jc w:val="center"/>
              <w:rPr>
                <w:rFonts w:ascii="Arial" w:eastAsia="Times New Roman" w:hAnsi="Arial"/>
                <w:b/>
                <w:bCs/>
                <w:sz w:val="20"/>
                <w:szCs w:val="20"/>
                <w:lang w:val="es-ES" w:eastAsia="es-ES"/>
              </w:rPr>
            </w:pPr>
            <w:r w:rsidRPr="00655624">
              <w:rPr>
                <w:rFonts w:ascii="Arial" w:eastAsia="Times New Roman" w:hAnsi="Arial"/>
                <w:b/>
                <w:bCs/>
                <w:sz w:val="20"/>
                <w:szCs w:val="20"/>
                <w:lang w:val="es-ES" w:eastAsia="es-ES"/>
              </w:rPr>
              <w:t>SERVICIO</w:t>
            </w:r>
          </w:p>
        </w:tc>
        <w:tc>
          <w:tcPr>
            <w:tcW w:w="982" w:type="pct"/>
            <w:tcBorders>
              <w:left w:val="single" w:sz="4" w:space="0" w:color="000000"/>
              <w:right w:val="single" w:sz="4" w:space="0" w:color="000000"/>
            </w:tcBorders>
          </w:tcPr>
          <w:p w14:paraId="4113BCB2" w14:textId="77777777" w:rsidR="00655624" w:rsidRPr="00655624" w:rsidRDefault="00655624" w:rsidP="00655624">
            <w:pPr>
              <w:spacing w:after="0" w:line="240" w:lineRule="auto"/>
              <w:jc w:val="center"/>
              <w:rPr>
                <w:rFonts w:ascii="Arial" w:eastAsia="Times New Roman" w:hAnsi="Arial"/>
                <w:b/>
                <w:bCs/>
                <w:sz w:val="20"/>
                <w:szCs w:val="20"/>
                <w:lang w:val="es-ES" w:eastAsia="es-ES"/>
              </w:rPr>
            </w:pPr>
            <w:r w:rsidRPr="00655624">
              <w:rPr>
                <w:rFonts w:ascii="Arial" w:eastAsia="Times New Roman" w:hAnsi="Arial"/>
                <w:b/>
                <w:bCs/>
                <w:sz w:val="20"/>
                <w:szCs w:val="20"/>
                <w:lang w:val="es-ES" w:eastAsia="es-ES"/>
              </w:rPr>
              <w:t>UNIDAD</w:t>
            </w:r>
          </w:p>
        </w:tc>
        <w:tc>
          <w:tcPr>
            <w:tcW w:w="1064" w:type="pct"/>
            <w:gridSpan w:val="4"/>
            <w:tcBorders>
              <w:left w:val="single" w:sz="4" w:space="0" w:color="000000"/>
              <w:right w:val="single" w:sz="4" w:space="0" w:color="000000"/>
            </w:tcBorders>
          </w:tcPr>
          <w:p w14:paraId="2D3AD474" w14:textId="77777777" w:rsidR="00655624" w:rsidRPr="00655624" w:rsidRDefault="00655624" w:rsidP="00655624">
            <w:pPr>
              <w:spacing w:after="0" w:line="240" w:lineRule="auto"/>
              <w:jc w:val="center"/>
              <w:rPr>
                <w:rFonts w:ascii="Arial" w:eastAsia="Times New Roman" w:hAnsi="Arial"/>
                <w:b/>
                <w:bCs/>
                <w:sz w:val="20"/>
                <w:szCs w:val="20"/>
                <w:lang w:val="es-ES" w:eastAsia="es-ES"/>
              </w:rPr>
            </w:pPr>
            <w:r w:rsidRPr="00655624">
              <w:rPr>
                <w:rFonts w:ascii="Arial" w:eastAsia="Times New Roman" w:hAnsi="Arial"/>
                <w:b/>
                <w:bCs/>
                <w:sz w:val="20"/>
                <w:szCs w:val="20"/>
                <w:lang w:val="es-ES" w:eastAsia="es-ES"/>
              </w:rPr>
              <w:t>TARIFA</w:t>
            </w:r>
          </w:p>
        </w:tc>
      </w:tr>
      <w:tr w:rsidR="00655624" w:rsidRPr="00655624" w14:paraId="1E785E00"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2949" w:type="pct"/>
            <w:gridSpan w:val="7"/>
            <w:tcBorders>
              <w:right w:val="single" w:sz="4" w:space="0" w:color="000000"/>
            </w:tcBorders>
          </w:tcPr>
          <w:p w14:paraId="0CD2D252" w14:textId="77777777" w:rsidR="00655624" w:rsidRPr="00655624" w:rsidRDefault="00655624" w:rsidP="00655624">
            <w:pPr>
              <w:spacing w:after="0" w:line="240" w:lineRule="auto"/>
              <w:rPr>
                <w:rFonts w:ascii="Arial" w:eastAsia="Times New Roman" w:hAnsi="Arial"/>
                <w:sz w:val="20"/>
                <w:szCs w:val="20"/>
                <w:lang w:val="es-ES" w:eastAsia="es-ES"/>
              </w:rPr>
            </w:pPr>
            <w:r w:rsidRPr="00655624">
              <w:rPr>
                <w:rFonts w:ascii="Arial" w:eastAsia="Times New Roman" w:hAnsi="Arial"/>
                <w:sz w:val="20"/>
                <w:szCs w:val="20"/>
                <w:lang w:val="es-ES" w:eastAsia="es-ES"/>
              </w:rPr>
              <w:t xml:space="preserve">LICENCIA PARA DEMOLICIÓN Y/O DESMANTELAMIENTO DE BARDAS </w:t>
            </w:r>
          </w:p>
        </w:tc>
        <w:tc>
          <w:tcPr>
            <w:tcW w:w="982" w:type="pct"/>
            <w:tcBorders>
              <w:left w:val="single" w:sz="4" w:space="0" w:color="000000"/>
              <w:right w:val="single" w:sz="4" w:space="0" w:color="000000"/>
            </w:tcBorders>
          </w:tcPr>
          <w:p w14:paraId="0EDB4565"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ML</w:t>
            </w:r>
          </w:p>
        </w:tc>
        <w:tc>
          <w:tcPr>
            <w:tcW w:w="1064" w:type="pct"/>
            <w:gridSpan w:val="4"/>
            <w:tcBorders>
              <w:left w:val="single" w:sz="4" w:space="0" w:color="000000"/>
              <w:right w:val="single" w:sz="4" w:space="0" w:color="000000"/>
            </w:tcBorders>
          </w:tcPr>
          <w:p w14:paraId="0D01F09D"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b/>
                <w:sz w:val="20"/>
                <w:szCs w:val="20"/>
                <w:lang w:val="es-ES" w:eastAsia="es-ES"/>
              </w:rPr>
              <w:t>.26 UMA</w:t>
            </w:r>
          </w:p>
        </w:tc>
      </w:tr>
      <w:tr w:rsidR="00655624" w:rsidRPr="00655624" w14:paraId="3C3C5536"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1432" w:type="pct"/>
            <w:vMerge w:val="restart"/>
            <w:tcBorders>
              <w:right w:val="single" w:sz="4" w:space="0" w:color="000000"/>
            </w:tcBorders>
          </w:tcPr>
          <w:p w14:paraId="0ABAEADD" w14:textId="77777777" w:rsidR="00655624" w:rsidRPr="00655624" w:rsidRDefault="00655624" w:rsidP="00655624">
            <w:pPr>
              <w:spacing w:after="0" w:line="240" w:lineRule="auto"/>
              <w:rPr>
                <w:rFonts w:ascii="Arial" w:eastAsia="Times New Roman" w:hAnsi="Arial"/>
                <w:sz w:val="20"/>
                <w:szCs w:val="20"/>
                <w:lang w:val="es-ES" w:eastAsia="es-ES"/>
              </w:rPr>
            </w:pPr>
            <w:r w:rsidRPr="00655624">
              <w:rPr>
                <w:rFonts w:ascii="Arial" w:eastAsia="Times New Roman" w:hAnsi="Arial"/>
                <w:sz w:val="20"/>
                <w:szCs w:val="20"/>
                <w:lang w:val="es-ES" w:eastAsia="es-ES"/>
              </w:rPr>
              <w:t>LICENCIA PARA CONSTRUCCION O REMODELACION DE BARDAS</w:t>
            </w:r>
          </w:p>
          <w:p w14:paraId="3FD0D0FD" w14:textId="77777777" w:rsidR="00655624" w:rsidRPr="00655624" w:rsidRDefault="00655624" w:rsidP="00655624">
            <w:pPr>
              <w:spacing w:after="0" w:line="240" w:lineRule="auto"/>
              <w:rPr>
                <w:rFonts w:ascii="Arial" w:eastAsia="Times New Roman" w:hAnsi="Arial"/>
                <w:sz w:val="20"/>
                <w:szCs w:val="20"/>
                <w:lang w:val="es-ES" w:eastAsia="es-ES"/>
              </w:rPr>
            </w:pPr>
          </w:p>
          <w:p w14:paraId="48EE564C" w14:textId="77777777" w:rsidR="00655624" w:rsidRPr="00655624" w:rsidRDefault="00655624" w:rsidP="00655624">
            <w:pPr>
              <w:widowControl w:val="0"/>
              <w:pBdr>
                <w:top w:val="nil"/>
                <w:left w:val="nil"/>
                <w:bottom w:val="nil"/>
                <w:right w:val="nil"/>
                <w:between w:val="nil"/>
              </w:pBdr>
              <w:spacing w:after="0" w:line="240" w:lineRule="auto"/>
              <w:ind w:right="206"/>
              <w:rPr>
                <w:rFonts w:ascii="Arial" w:eastAsia="Arial" w:hAnsi="Arial"/>
                <w:color w:val="000000"/>
                <w:sz w:val="18"/>
                <w:szCs w:val="18"/>
                <w:lang w:val="es-ES"/>
              </w:rPr>
            </w:pPr>
          </w:p>
        </w:tc>
        <w:tc>
          <w:tcPr>
            <w:tcW w:w="1516" w:type="pct"/>
            <w:gridSpan w:val="6"/>
            <w:tcBorders>
              <w:right w:val="single" w:sz="4" w:space="0" w:color="000000"/>
            </w:tcBorders>
          </w:tcPr>
          <w:p w14:paraId="7A717A06" w14:textId="77777777" w:rsidR="00655624" w:rsidRPr="00655624" w:rsidRDefault="00655624" w:rsidP="00655624">
            <w:pPr>
              <w:widowControl w:val="0"/>
              <w:pBdr>
                <w:top w:val="nil"/>
                <w:left w:val="nil"/>
                <w:bottom w:val="nil"/>
                <w:right w:val="nil"/>
                <w:between w:val="nil"/>
              </w:pBdr>
              <w:spacing w:after="0" w:line="240" w:lineRule="auto"/>
              <w:ind w:right="206"/>
              <w:jc w:val="both"/>
              <w:rPr>
                <w:rFonts w:ascii="Arial" w:eastAsia="Times New Roman" w:hAnsi="Arial"/>
                <w:sz w:val="20"/>
                <w:szCs w:val="20"/>
                <w:lang w:val="es-ES" w:eastAsia="es-ES"/>
              </w:rPr>
            </w:pPr>
            <w:r w:rsidRPr="00655624">
              <w:rPr>
                <w:rFonts w:ascii="Arial" w:eastAsia="Arial" w:hAnsi="Arial"/>
                <w:color w:val="000000"/>
                <w:sz w:val="20"/>
                <w:szCs w:val="20"/>
                <w:lang w:val="es-ES"/>
              </w:rPr>
              <w:t xml:space="preserve">COMERCIOS O INDUSTRIAS CON SUPERFICIE DE TERRENO DE  201 M2 EN ADELANTE Y/O DESARROLLOS INMOBILIARIOS HABITACIONALES </w:t>
            </w:r>
          </w:p>
        </w:tc>
        <w:tc>
          <w:tcPr>
            <w:tcW w:w="982" w:type="pct"/>
            <w:vMerge w:val="restart"/>
            <w:tcBorders>
              <w:left w:val="single" w:sz="4" w:space="0" w:color="000000"/>
              <w:right w:val="single" w:sz="4" w:space="0" w:color="000000"/>
            </w:tcBorders>
          </w:tcPr>
          <w:p w14:paraId="6E631EE7"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ML</w:t>
            </w:r>
          </w:p>
          <w:p w14:paraId="6BA58551" w14:textId="77777777" w:rsidR="00655624" w:rsidRPr="00655624" w:rsidRDefault="00655624" w:rsidP="00655624">
            <w:pPr>
              <w:spacing w:after="0" w:line="240" w:lineRule="auto"/>
              <w:rPr>
                <w:rFonts w:ascii="Arial" w:eastAsia="Times New Roman" w:hAnsi="Arial"/>
                <w:sz w:val="20"/>
                <w:szCs w:val="20"/>
                <w:lang w:val="es-ES" w:eastAsia="es-ES"/>
              </w:rPr>
            </w:pPr>
          </w:p>
          <w:p w14:paraId="47F868F0" w14:textId="77777777" w:rsidR="00655624" w:rsidRPr="00655624" w:rsidRDefault="00655624" w:rsidP="00655624">
            <w:pPr>
              <w:spacing w:after="0" w:line="240" w:lineRule="auto"/>
              <w:rPr>
                <w:rFonts w:ascii="Arial" w:eastAsia="Times New Roman" w:hAnsi="Arial"/>
                <w:sz w:val="20"/>
                <w:szCs w:val="20"/>
                <w:lang w:val="es-ES" w:eastAsia="es-ES"/>
              </w:rPr>
            </w:pPr>
          </w:p>
        </w:tc>
        <w:tc>
          <w:tcPr>
            <w:tcW w:w="1064" w:type="pct"/>
            <w:gridSpan w:val="4"/>
            <w:tcBorders>
              <w:left w:val="single" w:sz="4" w:space="0" w:color="000000"/>
              <w:right w:val="single" w:sz="4" w:space="0" w:color="000000"/>
            </w:tcBorders>
          </w:tcPr>
          <w:p w14:paraId="1FDEAA6A"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.75 UMA</w:t>
            </w:r>
          </w:p>
        </w:tc>
      </w:tr>
      <w:tr w:rsidR="00655624" w:rsidRPr="00655624" w14:paraId="4456CDC4"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1432" w:type="pct"/>
            <w:vMerge/>
            <w:tcBorders>
              <w:right w:val="single" w:sz="4" w:space="0" w:color="000000"/>
            </w:tcBorders>
          </w:tcPr>
          <w:p w14:paraId="719DD500" w14:textId="77777777" w:rsidR="00655624" w:rsidRPr="00655624" w:rsidRDefault="00655624" w:rsidP="00655624">
            <w:pPr>
              <w:spacing w:after="0" w:line="240" w:lineRule="auto"/>
              <w:rPr>
                <w:rFonts w:ascii="Arial" w:eastAsia="Times New Roman" w:hAnsi="Arial"/>
                <w:sz w:val="20"/>
                <w:szCs w:val="20"/>
                <w:lang w:val="es-ES" w:eastAsia="es-ES"/>
              </w:rPr>
            </w:pPr>
          </w:p>
        </w:tc>
        <w:tc>
          <w:tcPr>
            <w:tcW w:w="1516" w:type="pct"/>
            <w:gridSpan w:val="6"/>
            <w:tcBorders>
              <w:right w:val="single" w:sz="4" w:space="0" w:color="000000"/>
            </w:tcBorders>
          </w:tcPr>
          <w:p w14:paraId="4F015FC7" w14:textId="77777777" w:rsidR="00655624" w:rsidRPr="00655624" w:rsidRDefault="00655624" w:rsidP="00655624">
            <w:pPr>
              <w:spacing w:after="0" w:line="240" w:lineRule="auto"/>
              <w:jc w:val="both"/>
              <w:rPr>
                <w:rFonts w:ascii="Arial" w:eastAsia="Arial" w:hAnsi="Arial"/>
                <w:color w:val="000000"/>
                <w:sz w:val="20"/>
                <w:szCs w:val="20"/>
                <w:lang w:val="es-ES"/>
              </w:rPr>
            </w:pPr>
            <w:r w:rsidRPr="00655624">
              <w:rPr>
                <w:rFonts w:ascii="Arial" w:eastAsia="Arial" w:hAnsi="Arial"/>
                <w:color w:val="000000"/>
                <w:sz w:val="20"/>
                <w:szCs w:val="20"/>
                <w:lang w:val="es-ES"/>
              </w:rPr>
              <w:t>COMERCIOS CON SUPERFICIE DE TERRRENO DE HASTA 200.99 M2 Y/O PREDIOS HABITACIONALES</w:t>
            </w:r>
          </w:p>
        </w:tc>
        <w:tc>
          <w:tcPr>
            <w:tcW w:w="982" w:type="pct"/>
            <w:vMerge/>
            <w:tcBorders>
              <w:left w:val="single" w:sz="4" w:space="0" w:color="000000"/>
              <w:right w:val="single" w:sz="4" w:space="0" w:color="000000"/>
            </w:tcBorders>
          </w:tcPr>
          <w:p w14:paraId="02C43C06" w14:textId="77777777" w:rsidR="00655624" w:rsidRPr="00655624" w:rsidRDefault="00655624" w:rsidP="00655624">
            <w:pPr>
              <w:spacing w:after="0" w:line="240" w:lineRule="auto"/>
              <w:rPr>
                <w:rFonts w:ascii="Arial" w:eastAsia="Times New Roman" w:hAnsi="Arial"/>
                <w:sz w:val="20"/>
                <w:szCs w:val="20"/>
                <w:lang w:val="es-ES" w:eastAsia="es-ES"/>
              </w:rPr>
            </w:pPr>
          </w:p>
        </w:tc>
        <w:tc>
          <w:tcPr>
            <w:tcW w:w="1064" w:type="pct"/>
            <w:gridSpan w:val="4"/>
            <w:tcBorders>
              <w:left w:val="single" w:sz="4" w:space="0" w:color="000000"/>
              <w:right w:val="single" w:sz="4" w:space="0" w:color="000000"/>
            </w:tcBorders>
          </w:tcPr>
          <w:p w14:paraId="3D3F66C8"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.30 UMA</w:t>
            </w:r>
          </w:p>
        </w:tc>
      </w:tr>
      <w:tr w:rsidR="00655624" w:rsidRPr="00655624" w14:paraId="6E38A338"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000" w:type="pct"/>
            <w:gridSpan w:val="13"/>
            <w:tcBorders>
              <w:right w:val="single" w:sz="4" w:space="0" w:color="000000"/>
            </w:tcBorders>
          </w:tcPr>
          <w:p w14:paraId="5120B124" w14:textId="77777777" w:rsidR="00655624" w:rsidRPr="00655624" w:rsidRDefault="00655624" w:rsidP="00655624">
            <w:pPr>
              <w:spacing w:after="0" w:line="240" w:lineRule="auto"/>
              <w:rPr>
                <w:rFonts w:ascii="Arial" w:eastAsia="Times New Roman" w:hAnsi="Arial"/>
                <w:b/>
                <w:sz w:val="20"/>
                <w:szCs w:val="20"/>
                <w:lang w:val="es-ES" w:eastAsia="es-ES"/>
              </w:rPr>
            </w:pPr>
            <w:r w:rsidRPr="00655624">
              <w:rPr>
                <w:rFonts w:ascii="Arial" w:eastAsia="Times New Roman" w:hAnsi="Arial"/>
                <w:b/>
                <w:sz w:val="20"/>
                <w:szCs w:val="20"/>
                <w:lang w:val="es-ES" w:eastAsia="es-ES"/>
              </w:rPr>
              <w:t>VI.- CONSTANCIA DE ALINEAMIENTO</w:t>
            </w:r>
          </w:p>
        </w:tc>
      </w:tr>
      <w:tr w:rsidR="00655624" w:rsidRPr="00655624" w14:paraId="53562433"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2949" w:type="pct"/>
            <w:gridSpan w:val="7"/>
            <w:tcBorders>
              <w:right w:val="single" w:sz="4" w:space="0" w:color="000000"/>
            </w:tcBorders>
          </w:tcPr>
          <w:p w14:paraId="0DDA7FD3" w14:textId="77777777" w:rsidR="00655624" w:rsidRPr="00655624" w:rsidRDefault="00655624" w:rsidP="00655624">
            <w:pPr>
              <w:spacing w:after="0" w:line="240" w:lineRule="auto"/>
              <w:jc w:val="center"/>
              <w:rPr>
                <w:rFonts w:ascii="Arial" w:eastAsia="Times New Roman" w:hAnsi="Arial"/>
                <w:b/>
                <w:bCs/>
                <w:sz w:val="20"/>
                <w:szCs w:val="20"/>
                <w:lang w:val="es-ES" w:eastAsia="es-ES"/>
              </w:rPr>
            </w:pPr>
            <w:r w:rsidRPr="00655624">
              <w:rPr>
                <w:rFonts w:ascii="Arial" w:eastAsia="Times New Roman" w:hAnsi="Arial"/>
                <w:b/>
                <w:bCs/>
                <w:sz w:val="20"/>
                <w:szCs w:val="20"/>
                <w:lang w:val="es-ES" w:eastAsia="es-ES"/>
              </w:rPr>
              <w:t>SERVICIO</w:t>
            </w:r>
          </w:p>
        </w:tc>
        <w:tc>
          <w:tcPr>
            <w:tcW w:w="982" w:type="pct"/>
            <w:tcBorders>
              <w:left w:val="single" w:sz="4" w:space="0" w:color="000000"/>
              <w:right w:val="single" w:sz="4" w:space="0" w:color="000000"/>
            </w:tcBorders>
          </w:tcPr>
          <w:p w14:paraId="12668B76" w14:textId="77777777" w:rsidR="00655624" w:rsidRPr="00655624" w:rsidRDefault="00655624" w:rsidP="00655624">
            <w:pPr>
              <w:spacing w:after="0" w:line="240" w:lineRule="auto"/>
              <w:jc w:val="center"/>
              <w:rPr>
                <w:rFonts w:ascii="Arial" w:eastAsia="Times New Roman" w:hAnsi="Arial"/>
                <w:b/>
                <w:bCs/>
                <w:sz w:val="20"/>
                <w:szCs w:val="20"/>
                <w:lang w:val="es-ES" w:eastAsia="es-ES"/>
              </w:rPr>
            </w:pPr>
            <w:r w:rsidRPr="00655624">
              <w:rPr>
                <w:rFonts w:ascii="Arial" w:eastAsia="Times New Roman" w:hAnsi="Arial"/>
                <w:b/>
                <w:bCs/>
                <w:sz w:val="20"/>
                <w:szCs w:val="20"/>
                <w:lang w:val="es-ES" w:eastAsia="es-ES"/>
              </w:rPr>
              <w:t>UNIDAD</w:t>
            </w:r>
          </w:p>
        </w:tc>
        <w:tc>
          <w:tcPr>
            <w:tcW w:w="1064" w:type="pct"/>
            <w:gridSpan w:val="4"/>
            <w:tcBorders>
              <w:left w:val="single" w:sz="4" w:space="0" w:color="000000"/>
              <w:right w:val="single" w:sz="4" w:space="0" w:color="000000"/>
            </w:tcBorders>
          </w:tcPr>
          <w:p w14:paraId="0300DE20" w14:textId="77777777" w:rsidR="00655624" w:rsidRPr="00655624" w:rsidRDefault="00655624" w:rsidP="00655624">
            <w:pPr>
              <w:spacing w:after="0" w:line="240" w:lineRule="auto"/>
              <w:jc w:val="center"/>
              <w:rPr>
                <w:rFonts w:ascii="Arial" w:eastAsia="Times New Roman" w:hAnsi="Arial"/>
                <w:b/>
                <w:bCs/>
                <w:sz w:val="20"/>
                <w:szCs w:val="20"/>
                <w:lang w:val="es-ES" w:eastAsia="es-ES"/>
              </w:rPr>
            </w:pPr>
            <w:r w:rsidRPr="00655624">
              <w:rPr>
                <w:rFonts w:ascii="Arial" w:eastAsia="Times New Roman" w:hAnsi="Arial"/>
                <w:b/>
                <w:bCs/>
                <w:sz w:val="20"/>
                <w:szCs w:val="20"/>
                <w:lang w:val="es-ES" w:eastAsia="es-ES"/>
              </w:rPr>
              <w:t>TARIFA</w:t>
            </w:r>
          </w:p>
        </w:tc>
      </w:tr>
      <w:tr w:rsidR="00655624" w:rsidRPr="00655624" w14:paraId="28C07199"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2949" w:type="pct"/>
            <w:gridSpan w:val="7"/>
            <w:tcBorders>
              <w:right w:val="single" w:sz="4" w:space="0" w:color="000000"/>
            </w:tcBorders>
          </w:tcPr>
          <w:p w14:paraId="2AB7A9AC" w14:textId="77777777" w:rsidR="00655624" w:rsidRPr="00655624" w:rsidRDefault="00655624" w:rsidP="00655624">
            <w:pPr>
              <w:spacing w:after="0" w:line="240" w:lineRule="auto"/>
              <w:rPr>
                <w:rFonts w:ascii="Arial" w:eastAsia="Times New Roman" w:hAnsi="Arial"/>
                <w:sz w:val="20"/>
                <w:szCs w:val="20"/>
                <w:lang w:val="es-ES" w:eastAsia="es-ES"/>
              </w:rPr>
            </w:pPr>
            <w:r w:rsidRPr="00655624">
              <w:rPr>
                <w:rFonts w:ascii="Arial" w:eastAsia="Times New Roman" w:hAnsi="Arial"/>
                <w:sz w:val="20"/>
                <w:szCs w:val="20"/>
                <w:lang w:val="es-ES" w:eastAsia="es-ES"/>
              </w:rPr>
              <w:t>CONSTANCIA DE</w:t>
            </w:r>
          </w:p>
          <w:p w14:paraId="62F5009A" w14:textId="77777777" w:rsidR="00655624" w:rsidRPr="00655624" w:rsidRDefault="00655624" w:rsidP="00655624">
            <w:pPr>
              <w:spacing w:after="0" w:line="240" w:lineRule="auto"/>
              <w:rPr>
                <w:rFonts w:ascii="Arial" w:eastAsia="Times New Roman" w:hAnsi="Arial"/>
                <w:sz w:val="20"/>
                <w:szCs w:val="20"/>
                <w:lang w:val="es-ES" w:eastAsia="es-ES"/>
              </w:rPr>
            </w:pPr>
            <w:r w:rsidRPr="00655624">
              <w:rPr>
                <w:rFonts w:ascii="Arial" w:eastAsia="Times New Roman" w:hAnsi="Arial"/>
                <w:sz w:val="20"/>
                <w:szCs w:val="20"/>
                <w:lang w:val="es-ES" w:eastAsia="es-ES"/>
              </w:rPr>
              <w:t>ALINEAMIENTO DE PREDIO</w:t>
            </w:r>
          </w:p>
        </w:tc>
        <w:tc>
          <w:tcPr>
            <w:tcW w:w="982" w:type="pct"/>
            <w:tcBorders>
              <w:left w:val="single" w:sz="4" w:space="0" w:color="000000"/>
              <w:right w:val="single" w:sz="4" w:space="0" w:color="000000"/>
            </w:tcBorders>
          </w:tcPr>
          <w:p w14:paraId="6C24FAF8"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ML</w:t>
            </w:r>
          </w:p>
        </w:tc>
        <w:tc>
          <w:tcPr>
            <w:tcW w:w="1064" w:type="pct"/>
            <w:gridSpan w:val="4"/>
            <w:tcBorders>
              <w:left w:val="single" w:sz="4" w:space="0" w:color="000000"/>
              <w:right w:val="single" w:sz="4" w:space="0" w:color="000000"/>
            </w:tcBorders>
          </w:tcPr>
          <w:p w14:paraId="61BCF2EE"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.39 UMA</w:t>
            </w:r>
          </w:p>
        </w:tc>
      </w:tr>
      <w:tr w:rsidR="00655624" w:rsidRPr="00655624" w14:paraId="1D973AAC"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2949" w:type="pct"/>
            <w:gridSpan w:val="7"/>
            <w:tcBorders>
              <w:right w:val="single" w:sz="4" w:space="0" w:color="000000"/>
            </w:tcBorders>
          </w:tcPr>
          <w:p w14:paraId="79D2CBF3" w14:textId="77777777" w:rsidR="00655624" w:rsidRPr="00655624" w:rsidRDefault="00655624" w:rsidP="00655624">
            <w:pPr>
              <w:spacing w:after="0" w:line="240" w:lineRule="auto"/>
              <w:rPr>
                <w:rFonts w:ascii="Arial" w:eastAsia="Times New Roman" w:hAnsi="Arial"/>
                <w:sz w:val="20"/>
                <w:szCs w:val="20"/>
                <w:lang w:val="es-ES" w:eastAsia="es-ES"/>
              </w:rPr>
            </w:pPr>
            <w:r w:rsidRPr="00655624">
              <w:rPr>
                <w:rFonts w:ascii="Arial" w:eastAsia="Times New Roman" w:hAnsi="Arial"/>
                <w:sz w:val="20"/>
                <w:szCs w:val="20"/>
                <w:lang w:val="es-ES" w:eastAsia="es-ES"/>
              </w:rPr>
              <w:t>CONSTANCIA ALINEAMIENTO DE CONSTRUCCIONES</w:t>
            </w:r>
          </w:p>
        </w:tc>
        <w:tc>
          <w:tcPr>
            <w:tcW w:w="982" w:type="pct"/>
            <w:tcBorders>
              <w:left w:val="single" w:sz="4" w:space="0" w:color="000000"/>
              <w:right w:val="single" w:sz="4" w:space="0" w:color="000000"/>
            </w:tcBorders>
          </w:tcPr>
          <w:p w14:paraId="26E73386"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CONSTANCIA</w:t>
            </w:r>
          </w:p>
        </w:tc>
        <w:tc>
          <w:tcPr>
            <w:tcW w:w="1064" w:type="pct"/>
            <w:gridSpan w:val="4"/>
            <w:tcBorders>
              <w:left w:val="single" w:sz="4" w:space="0" w:color="000000"/>
              <w:right w:val="single" w:sz="4" w:space="0" w:color="000000"/>
            </w:tcBorders>
          </w:tcPr>
          <w:p w14:paraId="0EB0541B"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4.86 UMA</w:t>
            </w:r>
          </w:p>
        </w:tc>
      </w:tr>
      <w:tr w:rsidR="00655624" w:rsidRPr="00655624" w14:paraId="551AB4C3"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000" w:type="pct"/>
            <w:gridSpan w:val="13"/>
            <w:tcBorders>
              <w:right w:val="single" w:sz="4" w:space="0" w:color="000000"/>
            </w:tcBorders>
          </w:tcPr>
          <w:p w14:paraId="4DB28810" w14:textId="77777777" w:rsidR="00655624" w:rsidRPr="00655624" w:rsidRDefault="00655624" w:rsidP="00655624">
            <w:pPr>
              <w:spacing w:after="0" w:line="240" w:lineRule="auto"/>
              <w:rPr>
                <w:rFonts w:ascii="Arial" w:eastAsia="Times New Roman" w:hAnsi="Arial"/>
                <w:b/>
                <w:sz w:val="20"/>
                <w:szCs w:val="20"/>
                <w:lang w:val="es-ES" w:eastAsia="es-ES"/>
              </w:rPr>
            </w:pPr>
            <w:r w:rsidRPr="00655624">
              <w:rPr>
                <w:rFonts w:ascii="Arial" w:eastAsia="Times New Roman" w:hAnsi="Arial"/>
                <w:b/>
                <w:sz w:val="20"/>
                <w:szCs w:val="20"/>
                <w:lang w:val="es-ES" w:eastAsia="es-ES"/>
              </w:rPr>
              <w:t>VII.- LICENCIA DE URBANIZACIÓN</w:t>
            </w:r>
          </w:p>
        </w:tc>
      </w:tr>
      <w:tr w:rsidR="00655624" w:rsidRPr="00655624" w14:paraId="4CDE989D"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2073" w:type="pct"/>
            <w:gridSpan w:val="4"/>
            <w:tcBorders>
              <w:right w:val="single" w:sz="4" w:space="0" w:color="000000"/>
            </w:tcBorders>
          </w:tcPr>
          <w:p w14:paraId="7C958CB4"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SERVICIO</w:t>
            </w:r>
          </w:p>
        </w:tc>
        <w:tc>
          <w:tcPr>
            <w:tcW w:w="876" w:type="pct"/>
            <w:gridSpan w:val="3"/>
            <w:tcBorders>
              <w:right w:val="single" w:sz="4" w:space="0" w:color="000000"/>
            </w:tcBorders>
          </w:tcPr>
          <w:p w14:paraId="1043DCDD"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UNIDAD</w:t>
            </w:r>
          </w:p>
        </w:tc>
        <w:tc>
          <w:tcPr>
            <w:tcW w:w="2046" w:type="pct"/>
            <w:gridSpan w:val="5"/>
            <w:tcBorders>
              <w:right w:val="single" w:sz="4" w:space="0" w:color="000000"/>
            </w:tcBorders>
          </w:tcPr>
          <w:p w14:paraId="167CCD59"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TARIFA</w:t>
            </w:r>
          </w:p>
        </w:tc>
      </w:tr>
      <w:tr w:rsidR="00655624" w:rsidRPr="00655624" w14:paraId="335E005D"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2073" w:type="pct"/>
            <w:gridSpan w:val="4"/>
            <w:tcBorders>
              <w:right w:val="single" w:sz="4" w:space="0" w:color="000000"/>
            </w:tcBorders>
          </w:tcPr>
          <w:p w14:paraId="12918B3E" w14:textId="77777777" w:rsidR="00655624" w:rsidRPr="00655624" w:rsidRDefault="00655624" w:rsidP="00655624">
            <w:pPr>
              <w:spacing w:after="0" w:line="240" w:lineRule="auto"/>
              <w:rPr>
                <w:rFonts w:ascii="Arial" w:eastAsia="Times New Roman" w:hAnsi="Arial"/>
                <w:sz w:val="20"/>
                <w:szCs w:val="20"/>
                <w:lang w:val="es-ES" w:eastAsia="es-ES"/>
              </w:rPr>
            </w:pPr>
            <w:r w:rsidRPr="00655624">
              <w:rPr>
                <w:rFonts w:ascii="Arial" w:eastAsia="Times New Roman" w:hAnsi="Arial"/>
                <w:sz w:val="20"/>
                <w:szCs w:val="20"/>
                <w:lang w:val="es-ES" w:eastAsia="es-ES"/>
              </w:rPr>
              <w:t>LICENCIA DE</w:t>
            </w:r>
          </w:p>
          <w:p w14:paraId="74977295" w14:textId="77777777" w:rsidR="00655624" w:rsidRPr="00655624" w:rsidRDefault="00655624" w:rsidP="00655624">
            <w:pPr>
              <w:spacing w:after="0" w:line="240" w:lineRule="auto"/>
              <w:rPr>
                <w:rFonts w:ascii="Arial" w:eastAsia="Times New Roman" w:hAnsi="Arial"/>
                <w:b/>
                <w:sz w:val="20"/>
                <w:szCs w:val="20"/>
                <w:lang w:val="es-ES" w:eastAsia="es-ES"/>
              </w:rPr>
            </w:pPr>
            <w:r w:rsidRPr="00655624">
              <w:rPr>
                <w:rFonts w:ascii="Arial" w:eastAsia="Times New Roman" w:hAnsi="Arial"/>
                <w:sz w:val="20"/>
                <w:szCs w:val="20"/>
                <w:lang w:val="es-ES" w:eastAsia="es-ES"/>
              </w:rPr>
              <w:lastRenderedPageBreak/>
              <w:t>URBANIZACIÓN DE VIA PUBLICA PARA DESARROLLOS INMOBILIARIOS HABITACIONALES O INDUSTRIALES</w:t>
            </w:r>
          </w:p>
        </w:tc>
        <w:tc>
          <w:tcPr>
            <w:tcW w:w="876" w:type="pct"/>
            <w:gridSpan w:val="3"/>
            <w:tcBorders>
              <w:right w:val="single" w:sz="4" w:space="0" w:color="000000"/>
            </w:tcBorders>
          </w:tcPr>
          <w:p w14:paraId="7113ACA5" w14:textId="77777777" w:rsidR="00655624" w:rsidRPr="00655624" w:rsidRDefault="00655624" w:rsidP="00655624">
            <w:pPr>
              <w:spacing w:after="0" w:line="240" w:lineRule="auto"/>
              <w:jc w:val="center"/>
              <w:rPr>
                <w:rFonts w:ascii="Arial" w:eastAsia="Times New Roman" w:hAnsi="Arial"/>
                <w:bCs/>
                <w:sz w:val="20"/>
                <w:szCs w:val="20"/>
                <w:lang w:val="es-ES" w:eastAsia="es-ES"/>
              </w:rPr>
            </w:pPr>
            <w:r w:rsidRPr="00655624">
              <w:rPr>
                <w:rFonts w:ascii="Arial" w:eastAsia="Times New Roman" w:hAnsi="Arial"/>
                <w:bCs/>
                <w:sz w:val="20"/>
                <w:szCs w:val="20"/>
                <w:lang w:val="es-ES" w:eastAsia="es-ES"/>
              </w:rPr>
              <w:lastRenderedPageBreak/>
              <w:t>M2</w:t>
            </w:r>
          </w:p>
        </w:tc>
        <w:tc>
          <w:tcPr>
            <w:tcW w:w="2046" w:type="pct"/>
            <w:gridSpan w:val="5"/>
            <w:tcBorders>
              <w:right w:val="single" w:sz="4" w:space="0" w:color="000000"/>
            </w:tcBorders>
          </w:tcPr>
          <w:p w14:paraId="1AD33326"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.05 UMA</w:t>
            </w:r>
          </w:p>
        </w:tc>
      </w:tr>
      <w:tr w:rsidR="00655624" w:rsidRPr="00655624" w14:paraId="10D29E97"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2073" w:type="pct"/>
            <w:gridSpan w:val="4"/>
            <w:tcBorders>
              <w:right w:val="single" w:sz="4" w:space="0" w:color="000000"/>
            </w:tcBorders>
          </w:tcPr>
          <w:p w14:paraId="3840B52B" w14:textId="77777777" w:rsidR="00655624" w:rsidRPr="00655624" w:rsidRDefault="00655624" w:rsidP="00655624">
            <w:pPr>
              <w:spacing w:after="0" w:line="240" w:lineRule="auto"/>
              <w:jc w:val="both"/>
              <w:rPr>
                <w:rFonts w:ascii="Arial" w:eastAsia="Times New Roman" w:hAnsi="Arial"/>
                <w:sz w:val="20"/>
                <w:szCs w:val="20"/>
                <w:lang w:val="es-ES" w:eastAsia="es-ES"/>
              </w:rPr>
            </w:pPr>
            <w:r w:rsidRPr="00655624">
              <w:rPr>
                <w:rFonts w:ascii="Arial" w:eastAsia="Times New Roman" w:hAnsi="Arial"/>
                <w:sz w:val="20"/>
                <w:szCs w:val="20"/>
                <w:lang w:val="es-ES" w:eastAsia="es-ES"/>
              </w:rPr>
              <w:t>LICENCIA DE</w:t>
            </w:r>
          </w:p>
          <w:p w14:paraId="2573141B" w14:textId="77777777" w:rsidR="00655624" w:rsidRPr="00655624" w:rsidRDefault="00655624" w:rsidP="00655624">
            <w:pPr>
              <w:spacing w:after="0" w:line="240" w:lineRule="auto"/>
              <w:jc w:val="both"/>
              <w:rPr>
                <w:rFonts w:ascii="Arial" w:eastAsia="Times New Roman" w:hAnsi="Arial"/>
                <w:sz w:val="20"/>
                <w:szCs w:val="20"/>
                <w:lang w:val="es-ES" w:eastAsia="es-ES"/>
              </w:rPr>
            </w:pPr>
            <w:r w:rsidRPr="00655624">
              <w:rPr>
                <w:rFonts w:ascii="Arial" w:eastAsia="Times New Roman" w:hAnsi="Arial"/>
                <w:sz w:val="20"/>
                <w:szCs w:val="20"/>
                <w:lang w:val="es-ES" w:eastAsia="es-ES"/>
              </w:rPr>
              <w:t>URBANIZACIÓN PROYECTOS DE INVERSIÓN INDUSTRIAL, INFRAESTRUCTURA Y VIVIENDA DERIVADA DE PROGRAMAS SOCIALES, QUE PRESENTEN UN BENEFICIO SOCIOECONÓMICO PARA EL MUNICIPIO</w:t>
            </w:r>
          </w:p>
        </w:tc>
        <w:tc>
          <w:tcPr>
            <w:tcW w:w="876" w:type="pct"/>
            <w:gridSpan w:val="3"/>
            <w:tcBorders>
              <w:right w:val="single" w:sz="4" w:space="0" w:color="000000"/>
            </w:tcBorders>
          </w:tcPr>
          <w:p w14:paraId="4AD70F59" w14:textId="77777777" w:rsidR="00655624" w:rsidRPr="00655624" w:rsidRDefault="00655624" w:rsidP="00655624">
            <w:pPr>
              <w:spacing w:after="0" w:line="240" w:lineRule="auto"/>
              <w:jc w:val="center"/>
              <w:rPr>
                <w:rFonts w:ascii="Arial" w:eastAsia="Times New Roman" w:hAnsi="Arial"/>
                <w:bCs/>
                <w:sz w:val="20"/>
                <w:szCs w:val="20"/>
                <w:lang w:val="es-ES" w:eastAsia="es-ES"/>
              </w:rPr>
            </w:pPr>
            <w:r w:rsidRPr="00655624">
              <w:rPr>
                <w:rFonts w:ascii="Arial" w:eastAsia="Times New Roman" w:hAnsi="Arial"/>
                <w:bCs/>
                <w:sz w:val="20"/>
                <w:szCs w:val="20"/>
                <w:lang w:val="es-ES" w:eastAsia="es-ES"/>
              </w:rPr>
              <w:t>M2</w:t>
            </w:r>
          </w:p>
        </w:tc>
        <w:tc>
          <w:tcPr>
            <w:tcW w:w="2046" w:type="pct"/>
            <w:gridSpan w:val="5"/>
            <w:tcBorders>
              <w:right w:val="single" w:sz="4" w:space="0" w:color="000000"/>
            </w:tcBorders>
          </w:tcPr>
          <w:p w14:paraId="3774A45F"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.010 UMA</w:t>
            </w:r>
          </w:p>
        </w:tc>
      </w:tr>
      <w:tr w:rsidR="00655624" w:rsidRPr="00655624" w14:paraId="4CF7CEB4"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000" w:type="pct"/>
            <w:gridSpan w:val="13"/>
            <w:tcBorders>
              <w:right w:val="single" w:sz="4" w:space="0" w:color="000000"/>
            </w:tcBorders>
          </w:tcPr>
          <w:p w14:paraId="7B1AC4AB" w14:textId="77777777" w:rsidR="00655624" w:rsidRPr="00655624" w:rsidRDefault="00655624" w:rsidP="00655624">
            <w:pPr>
              <w:spacing w:after="0" w:line="240" w:lineRule="auto"/>
              <w:rPr>
                <w:rFonts w:ascii="Arial" w:eastAsia="Times New Roman" w:hAnsi="Arial"/>
                <w:b/>
                <w:sz w:val="20"/>
                <w:szCs w:val="20"/>
                <w:lang w:val="es-ES" w:eastAsia="es-ES"/>
              </w:rPr>
            </w:pPr>
            <w:r w:rsidRPr="00655624">
              <w:rPr>
                <w:rFonts w:ascii="Arial" w:eastAsia="Times New Roman" w:hAnsi="Arial"/>
                <w:b/>
                <w:sz w:val="20"/>
                <w:szCs w:val="20"/>
                <w:lang w:val="es-ES" w:eastAsia="es-ES"/>
              </w:rPr>
              <w:t>VIII.- VALIDACION DE PLANOS</w:t>
            </w:r>
          </w:p>
        </w:tc>
      </w:tr>
      <w:tr w:rsidR="00655624" w:rsidRPr="00655624" w14:paraId="37D6F2DC"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2073" w:type="pct"/>
            <w:gridSpan w:val="4"/>
            <w:tcBorders>
              <w:right w:val="single" w:sz="4" w:space="0" w:color="000000"/>
            </w:tcBorders>
          </w:tcPr>
          <w:p w14:paraId="59C1AF86"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SERVICIO</w:t>
            </w:r>
          </w:p>
        </w:tc>
        <w:tc>
          <w:tcPr>
            <w:tcW w:w="876" w:type="pct"/>
            <w:gridSpan w:val="3"/>
            <w:tcBorders>
              <w:right w:val="single" w:sz="4" w:space="0" w:color="000000"/>
            </w:tcBorders>
          </w:tcPr>
          <w:p w14:paraId="7677833D"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UNIDAD</w:t>
            </w:r>
          </w:p>
        </w:tc>
        <w:tc>
          <w:tcPr>
            <w:tcW w:w="2046" w:type="pct"/>
            <w:gridSpan w:val="5"/>
            <w:tcBorders>
              <w:right w:val="single" w:sz="4" w:space="0" w:color="000000"/>
            </w:tcBorders>
          </w:tcPr>
          <w:p w14:paraId="61F2BA03"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TARIFA</w:t>
            </w:r>
          </w:p>
        </w:tc>
      </w:tr>
      <w:tr w:rsidR="00655624" w:rsidRPr="00655624" w14:paraId="3251D928"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2073" w:type="pct"/>
            <w:gridSpan w:val="4"/>
            <w:tcBorders>
              <w:right w:val="single" w:sz="4" w:space="0" w:color="000000"/>
            </w:tcBorders>
          </w:tcPr>
          <w:p w14:paraId="4C2FBFBB" w14:textId="77777777" w:rsidR="00655624" w:rsidRPr="00655624" w:rsidRDefault="00655624" w:rsidP="00655624">
            <w:pPr>
              <w:spacing w:after="0" w:line="240" w:lineRule="auto"/>
              <w:rPr>
                <w:rFonts w:ascii="Arial" w:eastAsia="Times New Roman" w:hAnsi="Arial"/>
                <w:sz w:val="20"/>
                <w:szCs w:val="20"/>
                <w:lang w:val="es-ES" w:eastAsia="es-ES"/>
              </w:rPr>
            </w:pPr>
            <w:r w:rsidRPr="00655624">
              <w:rPr>
                <w:rFonts w:ascii="Arial" w:eastAsia="Times New Roman" w:hAnsi="Arial"/>
                <w:sz w:val="20"/>
                <w:szCs w:val="20"/>
                <w:lang w:val="es-ES" w:eastAsia="es-ES"/>
              </w:rPr>
              <w:t>VALIDACION DE PLANOS</w:t>
            </w:r>
          </w:p>
        </w:tc>
        <w:tc>
          <w:tcPr>
            <w:tcW w:w="876" w:type="pct"/>
            <w:gridSpan w:val="3"/>
            <w:tcBorders>
              <w:right w:val="single" w:sz="4" w:space="0" w:color="000000"/>
            </w:tcBorders>
          </w:tcPr>
          <w:p w14:paraId="5EDB52A8"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PLANO</w:t>
            </w:r>
          </w:p>
        </w:tc>
        <w:tc>
          <w:tcPr>
            <w:tcW w:w="2046" w:type="pct"/>
            <w:gridSpan w:val="5"/>
            <w:tcBorders>
              <w:right w:val="single" w:sz="4" w:space="0" w:color="000000"/>
            </w:tcBorders>
          </w:tcPr>
          <w:p w14:paraId="1EFEDC30" w14:textId="77777777" w:rsidR="00655624" w:rsidRPr="00655624" w:rsidRDefault="00655624" w:rsidP="00655624">
            <w:pPr>
              <w:spacing w:after="0" w:line="240" w:lineRule="auto"/>
              <w:jc w:val="center"/>
              <w:rPr>
                <w:rFonts w:ascii="Arial" w:eastAsia="Times New Roman" w:hAnsi="Arial"/>
                <w:b/>
                <w:bCs/>
                <w:sz w:val="20"/>
                <w:szCs w:val="20"/>
                <w:lang w:val="es-ES" w:eastAsia="es-ES"/>
              </w:rPr>
            </w:pPr>
            <w:r w:rsidRPr="00655624">
              <w:rPr>
                <w:rFonts w:ascii="Arial" w:eastAsia="Times New Roman" w:hAnsi="Arial"/>
                <w:b/>
                <w:bCs/>
                <w:sz w:val="20"/>
                <w:szCs w:val="20"/>
                <w:lang w:val="es-ES" w:eastAsia="es-ES"/>
              </w:rPr>
              <w:t>.88</w:t>
            </w:r>
            <w:r w:rsidRPr="00655624">
              <w:rPr>
                <w:rFonts w:ascii="Arial" w:eastAsia="Times New Roman" w:hAnsi="Arial"/>
                <w:b/>
                <w:sz w:val="20"/>
                <w:szCs w:val="20"/>
                <w:lang w:val="es-ES" w:eastAsia="es-ES"/>
              </w:rPr>
              <w:t xml:space="preserve"> UMA</w:t>
            </w:r>
          </w:p>
        </w:tc>
      </w:tr>
      <w:tr w:rsidR="00655624" w:rsidRPr="00655624" w14:paraId="1225D694"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000" w:type="pct"/>
            <w:gridSpan w:val="13"/>
            <w:tcBorders>
              <w:right w:val="single" w:sz="4" w:space="0" w:color="000000"/>
            </w:tcBorders>
          </w:tcPr>
          <w:p w14:paraId="0904A475" w14:textId="77777777" w:rsidR="00655624" w:rsidRPr="00655624" w:rsidRDefault="00655624" w:rsidP="00655624">
            <w:pPr>
              <w:spacing w:after="0" w:line="240" w:lineRule="auto"/>
              <w:rPr>
                <w:rFonts w:ascii="Arial" w:eastAsia="Times New Roman" w:hAnsi="Arial"/>
                <w:b/>
                <w:sz w:val="20"/>
                <w:szCs w:val="20"/>
                <w:lang w:val="es-ES" w:eastAsia="es-ES"/>
              </w:rPr>
            </w:pPr>
            <w:r w:rsidRPr="00655624">
              <w:rPr>
                <w:rFonts w:ascii="Arial" w:eastAsia="Times New Roman" w:hAnsi="Arial"/>
                <w:b/>
                <w:sz w:val="20"/>
                <w:szCs w:val="20"/>
                <w:lang w:val="es-ES" w:eastAsia="es-ES"/>
              </w:rPr>
              <w:t>IX.- EMISION DE DICTAMEN TECNICO</w:t>
            </w:r>
          </w:p>
        </w:tc>
      </w:tr>
      <w:tr w:rsidR="00655624" w:rsidRPr="00655624" w14:paraId="740B2016"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2073" w:type="pct"/>
            <w:gridSpan w:val="4"/>
            <w:tcBorders>
              <w:right w:val="single" w:sz="4" w:space="0" w:color="000000"/>
            </w:tcBorders>
          </w:tcPr>
          <w:p w14:paraId="50A59679"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SERVICIO</w:t>
            </w:r>
          </w:p>
        </w:tc>
        <w:tc>
          <w:tcPr>
            <w:tcW w:w="876" w:type="pct"/>
            <w:gridSpan w:val="3"/>
            <w:tcBorders>
              <w:right w:val="single" w:sz="4" w:space="0" w:color="000000"/>
            </w:tcBorders>
          </w:tcPr>
          <w:p w14:paraId="7B8A8E53"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UNIDAD</w:t>
            </w:r>
          </w:p>
        </w:tc>
        <w:tc>
          <w:tcPr>
            <w:tcW w:w="2046" w:type="pct"/>
            <w:gridSpan w:val="5"/>
            <w:tcBorders>
              <w:right w:val="single" w:sz="4" w:space="0" w:color="000000"/>
            </w:tcBorders>
          </w:tcPr>
          <w:p w14:paraId="0D82F559"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TARIFA</w:t>
            </w:r>
          </w:p>
        </w:tc>
      </w:tr>
      <w:tr w:rsidR="00655624" w:rsidRPr="00655624" w14:paraId="2F0D2B45"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2073" w:type="pct"/>
            <w:gridSpan w:val="4"/>
            <w:tcBorders>
              <w:right w:val="single" w:sz="4" w:space="0" w:color="000000"/>
            </w:tcBorders>
          </w:tcPr>
          <w:p w14:paraId="69DAD424" w14:textId="77777777" w:rsidR="00655624" w:rsidRPr="00655624" w:rsidRDefault="00655624" w:rsidP="00655624">
            <w:pPr>
              <w:spacing w:after="0" w:line="240" w:lineRule="auto"/>
              <w:rPr>
                <w:rFonts w:ascii="Arial" w:eastAsia="Times New Roman" w:hAnsi="Arial"/>
                <w:sz w:val="20"/>
                <w:szCs w:val="20"/>
                <w:lang w:val="es-ES" w:eastAsia="es-ES"/>
              </w:rPr>
            </w:pPr>
            <w:r w:rsidRPr="00655624">
              <w:rPr>
                <w:rFonts w:ascii="Arial" w:eastAsia="Times New Roman" w:hAnsi="Arial"/>
                <w:sz w:val="20"/>
                <w:szCs w:val="20"/>
                <w:lang w:val="es-ES" w:eastAsia="es-ES"/>
              </w:rPr>
              <w:t>DICTAMEN TECNICO</w:t>
            </w:r>
          </w:p>
        </w:tc>
        <w:tc>
          <w:tcPr>
            <w:tcW w:w="876" w:type="pct"/>
            <w:gridSpan w:val="3"/>
            <w:tcBorders>
              <w:right w:val="single" w:sz="4" w:space="0" w:color="000000"/>
            </w:tcBorders>
          </w:tcPr>
          <w:p w14:paraId="0B095581"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CARTA</w:t>
            </w:r>
          </w:p>
        </w:tc>
        <w:tc>
          <w:tcPr>
            <w:tcW w:w="2046" w:type="pct"/>
            <w:gridSpan w:val="5"/>
            <w:tcBorders>
              <w:right w:val="single" w:sz="4" w:space="0" w:color="000000"/>
            </w:tcBorders>
          </w:tcPr>
          <w:p w14:paraId="0021E2F9" w14:textId="77777777" w:rsidR="00655624" w:rsidRPr="00655624" w:rsidRDefault="00655624" w:rsidP="00655624">
            <w:pPr>
              <w:spacing w:after="0" w:line="240" w:lineRule="auto"/>
              <w:jc w:val="center"/>
              <w:rPr>
                <w:rFonts w:ascii="Arial" w:eastAsia="Times New Roman" w:hAnsi="Arial"/>
                <w:b/>
                <w:bCs/>
                <w:sz w:val="20"/>
                <w:szCs w:val="20"/>
                <w:lang w:val="es-ES" w:eastAsia="es-ES"/>
              </w:rPr>
            </w:pPr>
            <w:r w:rsidRPr="00655624">
              <w:rPr>
                <w:rFonts w:ascii="Arial" w:eastAsia="Times New Roman" w:hAnsi="Arial"/>
                <w:b/>
                <w:bCs/>
                <w:sz w:val="20"/>
                <w:szCs w:val="20"/>
                <w:lang w:val="es-ES" w:eastAsia="es-ES"/>
              </w:rPr>
              <w:t>14.14</w:t>
            </w:r>
            <w:r w:rsidRPr="00655624">
              <w:rPr>
                <w:rFonts w:ascii="Arial" w:eastAsia="Times New Roman" w:hAnsi="Arial"/>
                <w:b/>
                <w:sz w:val="20"/>
                <w:szCs w:val="20"/>
                <w:lang w:val="es-ES" w:eastAsia="es-ES"/>
              </w:rPr>
              <w:t xml:space="preserve"> UMA</w:t>
            </w:r>
          </w:p>
        </w:tc>
      </w:tr>
      <w:tr w:rsidR="00655624" w:rsidRPr="00655624" w14:paraId="3F1A1282"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2073" w:type="pct"/>
            <w:gridSpan w:val="4"/>
            <w:tcBorders>
              <w:right w:val="single" w:sz="4" w:space="0" w:color="000000"/>
            </w:tcBorders>
          </w:tcPr>
          <w:p w14:paraId="2741D47B" w14:textId="77777777" w:rsidR="00655624" w:rsidRPr="00655624" w:rsidRDefault="00655624" w:rsidP="00655624">
            <w:pPr>
              <w:spacing w:after="0" w:line="240" w:lineRule="auto"/>
              <w:rPr>
                <w:rFonts w:ascii="Arial" w:eastAsia="Times New Roman" w:hAnsi="Arial"/>
                <w:sz w:val="20"/>
                <w:szCs w:val="20"/>
                <w:lang w:val="es-ES" w:eastAsia="es-ES"/>
              </w:rPr>
            </w:pPr>
            <w:r w:rsidRPr="00655624">
              <w:rPr>
                <w:rFonts w:ascii="Arial" w:eastAsia="Times New Roman" w:hAnsi="Arial"/>
                <w:sz w:val="20"/>
                <w:szCs w:val="20"/>
                <w:lang w:val="es-ES" w:eastAsia="es-ES"/>
              </w:rPr>
              <w:t>DICTAMEN DE IMPACTO AMBIENTAL</w:t>
            </w:r>
          </w:p>
        </w:tc>
        <w:tc>
          <w:tcPr>
            <w:tcW w:w="876" w:type="pct"/>
            <w:gridSpan w:val="3"/>
            <w:tcBorders>
              <w:right w:val="single" w:sz="4" w:space="0" w:color="000000"/>
            </w:tcBorders>
          </w:tcPr>
          <w:p w14:paraId="23812F74"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CARTA</w:t>
            </w:r>
          </w:p>
        </w:tc>
        <w:tc>
          <w:tcPr>
            <w:tcW w:w="2046" w:type="pct"/>
            <w:gridSpan w:val="5"/>
            <w:tcBorders>
              <w:right w:val="single" w:sz="4" w:space="0" w:color="000000"/>
            </w:tcBorders>
          </w:tcPr>
          <w:p w14:paraId="2E063488" w14:textId="77777777" w:rsidR="00655624" w:rsidRPr="00655624" w:rsidRDefault="00655624" w:rsidP="00655624">
            <w:pPr>
              <w:spacing w:after="0" w:line="240" w:lineRule="auto"/>
              <w:jc w:val="center"/>
              <w:rPr>
                <w:rFonts w:ascii="Arial" w:eastAsia="Times New Roman" w:hAnsi="Arial"/>
                <w:b/>
                <w:bCs/>
                <w:sz w:val="20"/>
                <w:szCs w:val="20"/>
                <w:lang w:val="es-ES" w:eastAsia="es-ES"/>
              </w:rPr>
            </w:pPr>
            <w:r w:rsidRPr="00655624">
              <w:rPr>
                <w:rFonts w:ascii="Arial" w:eastAsia="Times New Roman" w:hAnsi="Arial"/>
                <w:b/>
                <w:bCs/>
                <w:sz w:val="20"/>
                <w:szCs w:val="20"/>
                <w:lang w:val="es-ES" w:eastAsia="es-ES"/>
              </w:rPr>
              <w:t>22.98</w:t>
            </w:r>
            <w:r w:rsidRPr="00655624">
              <w:rPr>
                <w:rFonts w:ascii="Arial" w:eastAsia="Times New Roman" w:hAnsi="Arial"/>
                <w:b/>
                <w:sz w:val="20"/>
                <w:szCs w:val="20"/>
                <w:lang w:val="es-ES" w:eastAsia="es-ES"/>
              </w:rPr>
              <w:t xml:space="preserve"> UMA</w:t>
            </w:r>
          </w:p>
        </w:tc>
      </w:tr>
      <w:tr w:rsidR="00655624" w:rsidRPr="00655624" w14:paraId="7AA746EC"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000" w:type="pct"/>
            <w:gridSpan w:val="13"/>
            <w:tcBorders>
              <w:right w:val="single" w:sz="4" w:space="0" w:color="000000"/>
            </w:tcBorders>
          </w:tcPr>
          <w:p w14:paraId="6644DB8B" w14:textId="77777777" w:rsidR="00655624" w:rsidRPr="00655624" w:rsidRDefault="00655624" w:rsidP="00655624">
            <w:pPr>
              <w:spacing w:after="0" w:line="240" w:lineRule="auto"/>
              <w:rPr>
                <w:rFonts w:ascii="Arial" w:eastAsia="Times New Roman" w:hAnsi="Arial"/>
                <w:b/>
                <w:sz w:val="20"/>
                <w:szCs w:val="20"/>
                <w:lang w:val="es-ES" w:eastAsia="es-ES"/>
              </w:rPr>
            </w:pPr>
            <w:r w:rsidRPr="00655624">
              <w:rPr>
                <w:rFonts w:ascii="Arial" w:eastAsia="Times New Roman" w:hAnsi="Arial"/>
                <w:b/>
                <w:sz w:val="20"/>
                <w:szCs w:val="20"/>
                <w:lang w:val="es-ES" w:eastAsia="es-ES"/>
              </w:rPr>
              <w:t>X.- PERMISO DE ANUNCIOS</w:t>
            </w:r>
          </w:p>
        </w:tc>
      </w:tr>
      <w:tr w:rsidR="00655624" w:rsidRPr="00655624" w14:paraId="1F465ECB"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2073" w:type="pct"/>
            <w:gridSpan w:val="4"/>
            <w:tcBorders>
              <w:right w:val="single" w:sz="4" w:space="0" w:color="000000"/>
            </w:tcBorders>
          </w:tcPr>
          <w:p w14:paraId="7E58CD5B"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SERVICIO</w:t>
            </w:r>
          </w:p>
        </w:tc>
        <w:tc>
          <w:tcPr>
            <w:tcW w:w="876" w:type="pct"/>
            <w:gridSpan w:val="3"/>
            <w:tcBorders>
              <w:right w:val="single" w:sz="4" w:space="0" w:color="000000"/>
            </w:tcBorders>
          </w:tcPr>
          <w:p w14:paraId="2FCB258E"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UNIDAD</w:t>
            </w:r>
          </w:p>
        </w:tc>
        <w:tc>
          <w:tcPr>
            <w:tcW w:w="2046" w:type="pct"/>
            <w:gridSpan w:val="5"/>
            <w:tcBorders>
              <w:right w:val="single" w:sz="4" w:space="0" w:color="000000"/>
            </w:tcBorders>
          </w:tcPr>
          <w:p w14:paraId="1F6C780D"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TARIFA</w:t>
            </w:r>
          </w:p>
        </w:tc>
      </w:tr>
      <w:tr w:rsidR="00655624" w:rsidRPr="00655624" w14:paraId="56E190D9"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2073" w:type="pct"/>
            <w:gridSpan w:val="4"/>
            <w:tcBorders>
              <w:right w:val="single" w:sz="4" w:space="0" w:color="000000"/>
            </w:tcBorders>
          </w:tcPr>
          <w:p w14:paraId="69AF63F1" w14:textId="77777777" w:rsidR="00655624" w:rsidRPr="00655624" w:rsidRDefault="00655624" w:rsidP="00655624">
            <w:pPr>
              <w:spacing w:after="0" w:line="240" w:lineRule="auto"/>
              <w:jc w:val="both"/>
              <w:rPr>
                <w:rFonts w:ascii="Arial" w:eastAsia="Times New Roman" w:hAnsi="Arial"/>
                <w:b/>
                <w:sz w:val="20"/>
                <w:szCs w:val="20"/>
                <w:lang w:val="es-ES" w:eastAsia="es-ES"/>
              </w:rPr>
            </w:pPr>
            <w:r w:rsidRPr="00655624">
              <w:rPr>
                <w:rFonts w:ascii="Arial" w:eastAsia="Times New Roman" w:hAnsi="Arial"/>
                <w:sz w:val="20"/>
                <w:szCs w:val="20"/>
                <w:lang w:val="es-ES" w:eastAsia="es-ES"/>
              </w:rPr>
              <w:t>INSTALACIÓN DE ANUNCIOS DE CARÁCTER MIXTO O DE PROPAGANDA O PUBLICIDAD PERMANENTES EN INMUEBLES O EN MOBILIARIO URBANO</w:t>
            </w:r>
          </w:p>
        </w:tc>
        <w:tc>
          <w:tcPr>
            <w:tcW w:w="876" w:type="pct"/>
            <w:gridSpan w:val="3"/>
            <w:tcBorders>
              <w:right w:val="single" w:sz="4" w:space="0" w:color="000000"/>
            </w:tcBorders>
          </w:tcPr>
          <w:p w14:paraId="0899F85C" w14:textId="77777777" w:rsidR="00655624" w:rsidRPr="00655624" w:rsidRDefault="00655624" w:rsidP="00655624">
            <w:pPr>
              <w:spacing w:after="0" w:line="240" w:lineRule="auto"/>
              <w:jc w:val="center"/>
              <w:rPr>
                <w:rFonts w:ascii="Arial" w:eastAsia="Times New Roman" w:hAnsi="Arial"/>
                <w:bCs/>
                <w:sz w:val="20"/>
                <w:szCs w:val="20"/>
                <w:lang w:val="es-ES" w:eastAsia="es-ES"/>
              </w:rPr>
            </w:pPr>
            <w:r w:rsidRPr="00655624">
              <w:rPr>
                <w:rFonts w:ascii="Arial" w:eastAsia="Times New Roman" w:hAnsi="Arial"/>
                <w:bCs/>
                <w:sz w:val="20"/>
                <w:szCs w:val="20"/>
                <w:lang w:val="es-ES" w:eastAsia="es-ES"/>
              </w:rPr>
              <w:t>M2</w:t>
            </w:r>
          </w:p>
        </w:tc>
        <w:tc>
          <w:tcPr>
            <w:tcW w:w="2046" w:type="pct"/>
            <w:gridSpan w:val="5"/>
            <w:tcBorders>
              <w:right w:val="single" w:sz="4" w:space="0" w:color="000000"/>
            </w:tcBorders>
          </w:tcPr>
          <w:p w14:paraId="15D992CD"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.97 UMA</w:t>
            </w:r>
          </w:p>
        </w:tc>
      </w:tr>
      <w:tr w:rsidR="00655624" w:rsidRPr="00655624" w14:paraId="1048648F"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2073" w:type="pct"/>
            <w:gridSpan w:val="4"/>
            <w:tcBorders>
              <w:right w:val="single" w:sz="4" w:space="0" w:color="000000"/>
            </w:tcBorders>
          </w:tcPr>
          <w:p w14:paraId="267EAE86" w14:textId="77777777" w:rsidR="00655624" w:rsidRPr="00655624" w:rsidRDefault="00655624" w:rsidP="00655624">
            <w:pPr>
              <w:spacing w:after="0" w:line="240" w:lineRule="auto"/>
              <w:jc w:val="both"/>
              <w:rPr>
                <w:rFonts w:ascii="Arial" w:eastAsia="Times New Roman" w:hAnsi="Arial"/>
                <w:b/>
                <w:sz w:val="20"/>
                <w:szCs w:val="20"/>
                <w:lang w:val="es-ES" w:eastAsia="es-ES"/>
              </w:rPr>
            </w:pPr>
            <w:r w:rsidRPr="00655624">
              <w:rPr>
                <w:rFonts w:ascii="Arial" w:eastAsia="Times New Roman" w:hAnsi="Arial"/>
                <w:sz w:val="20"/>
                <w:szCs w:val="20"/>
                <w:lang w:val="es-ES" w:eastAsia="es-ES"/>
              </w:rPr>
              <w:t>INSTALACIÓN DE ANUNCIOS DE CARÁCTER DENOMINATIVO PERMANENTE EN INMUEBLES CON UNA SUPERFICIE MAYOR DE 1.5 METROS CUADRADOS</w:t>
            </w:r>
          </w:p>
        </w:tc>
        <w:tc>
          <w:tcPr>
            <w:tcW w:w="876" w:type="pct"/>
            <w:gridSpan w:val="3"/>
            <w:tcBorders>
              <w:right w:val="single" w:sz="4" w:space="0" w:color="000000"/>
            </w:tcBorders>
          </w:tcPr>
          <w:p w14:paraId="64FA0E6A" w14:textId="77777777" w:rsidR="00655624" w:rsidRPr="00655624" w:rsidRDefault="00655624" w:rsidP="00655624">
            <w:pPr>
              <w:spacing w:after="0" w:line="240" w:lineRule="auto"/>
              <w:jc w:val="center"/>
              <w:rPr>
                <w:rFonts w:ascii="Arial" w:eastAsia="Times New Roman" w:hAnsi="Arial"/>
                <w:bCs/>
                <w:sz w:val="20"/>
                <w:szCs w:val="20"/>
                <w:lang w:val="es-ES" w:eastAsia="es-ES"/>
              </w:rPr>
            </w:pPr>
            <w:r w:rsidRPr="00655624">
              <w:rPr>
                <w:rFonts w:ascii="Arial" w:eastAsia="Times New Roman" w:hAnsi="Arial"/>
                <w:bCs/>
                <w:sz w:val="20"/>
                <w:szCs w:val="20"/>
                <w:lang w:val="es-ES" w:eastAsia="es-ES"/>
              </w:rPr>
              <w:t>M2</w:t>
            </w:r>
          </w:p>
        </w:tc>
        <w:tc>
          <w:tcPr>
            <w:tcW w:w="2046" w:type="pct"/>
            <w:gridSpan w:val="5"/>
            <w:tcBorders>
              <w:right w:val="single" w:sz="4" w:space="0" w:color="000000"/>
            </w:tcBorders>
          </w:tcPr>
          <w:p w14:paraId="6807DA23"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.79 UMA</w:t>
            </w:r>
          </w:p>
        </w:tc>
      </w:tr>
      <w:tr w:rsidR="00655624" w:rsidRPr="00655624" w14:paraId="661C3BAB"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2073" w:type="pct"/>
            <w:gridSpan w:val="4"/>
            <w:vMerge w:val="restart"/>
            <w:tcBorders>
              <w:right w:val="single" w:sz="4" w:space="0" w:color="000000"/>
            </w:tcBorders>
          </w:tcPr>
          <w:p w14:paraId="44466E62" w14:textId="77777777" w:rsidR="00655624" w:rsidRPr="00655624" w:rsidRDefault="00655624" w:rsidP="00655624">
            <w:pPr>
              <w:spacing w:after="0" w:line="240" w:lineRule="auto"/>
              <w:jc w:val="both"/>
              <w:rPr>
                <w:rFonts w:ascii="Arial" w:eastAsia="Times New Roman" w:hAnsi="Arial"/>
                <w:sz w:val="20"/>
                <w:szCs w:val="20"/>
                <w:lang w:val="es-ES" w:eastAsia="es-ES"/>
              </w:rPr>
            </w:pPr>
            <w:r w:rsidRPr="00655624">
              <w:rPr>
                <w:rFonts w:ascii="Arial" w:eastAsia="Times New Roman" w:hAnsi="Arial"/>
                <w:sz w:val="20"/>
                <w:szCs w:val="20"/>
                <w:lang w:val="es-ES" w:eastAsia="es-ES"/>
              </w:rPr>
              <w:t>INSTALACIÓN DE ANUNCIOS TRANSITORIOS EN INMUEBLES</w:t>
            </w:r>
          </w:p>
        </w:tc>
        <w:tc>
          <w:tcPr>
            <w:tcW w:w="876" w:type="pct"/>
            <w:gridSpan w:val="3"/>
            <w:tcBorders>
              <w:right w:val="single" w:sz="4" w:space="0" w:color="000000"/>
            </w:tcBorders>
          </w:tcPr>
          <w:p w14:paraId="5D05746D" w14:textId="77777777" w:rsidR="00655624" w:rsidRPr="00655624" w:rsidRDefault="00655624" w:rsidP="00655624">
            <w:pPr>
              <w:spacing w:after="0" w:line="240" w:lineRule="auto"/>
              <w:jc w:val="center"/>
              <w:rPr>
                <w:rFonts w:ascii="Arial" w:eastAsia="Times New Roman" w:hAnsi="Arial"/>
                <w:bCs/>
                <w:sz w:val="18"/>
                <w:szCs w:val="18"/>
                <w:lang w:val="es-ES" w:eastAsia="es-ES"/>
              </w:rPr>
            </w:pPr>
            <w:r w:rsidRPr="00655624">
              <w:rPr>
                <w:rFonts w:ascii="Arial" w:eastAsia="Times New Roman" w:hAnsi="Arial"/>
                <w:bCs/>
                <w:sz w:val="18"/>
                <w:szCs w:val="18"/>
                <w:lang w:val="es-ES" w:eastAsia="es-ES"/>
              </w:rPr>
              <w:t xml:space="preserve"> DE 1 a 5 DIAS NATURALES POR DIA</w:t>
            </w:r>
          </w:p>
        </w:tc>
        <w:tc>
          <w:tcPr>
            <w:tcW w:w="2046" w:type="pct"/>
            <w:gridSpan w:val="5"/>
            <w:tcBorders>
              <w:right w:val="single" w:sz="4" w:space="0" w:color="000000"/>
            </w:tcBorders>
          </w:tcPr>
          <w:p w14:paraId="355056BC"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.22 UMA</w:t>
            </w:r>
          </w:p>
        </w:tc>
      </w:tr>
      <w:tr w:rsidR="00655624" w:rsidRPr="00655624" w14:paraId="4DB2F393"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2073" w:type="pct"/>
            <w:gridSpan w:val="4"/>
            <w:vMerge/>
            <w:tcBorders>
              <w:right w:val="single" w:sz="4" w:space="0" w:color="000000"/>
            </w:tcBorders>
          </w:tcPr>
          <w:p w14:paraId="6429F300" w14:textId="77777777" w:rsidR="00655624" w:rsidRPr="00655624" w:rsidRDefault="00655624" w:rsidP="00655624">
            <w:pPr>
              <w:spacing w:after="0" w:line="240" w:lineRule="auto"/>
              <w:jc w:val="both"/>
              <w:rPr>
                <w:rFonts w:ascii="Arial" w:eastAsia="Times New Roman" w:hAnsi="Arial"/>
                <w:b/>
                <w:sz w:val="20"/>
                <w:szCs w:val="20"/>
                <w:lang w:val="es-ES" w:eastAsia="es-ES"/>
              </w:rPr>
            </w:pPr>
          </w:p>
        </w:tc>
        <w:tc>
          <w:tcPr>
            <w:tcW w:w="876" w:type="pct"/>
            <w:gridSpan w:val="3"/>
            <w:tcBorders>
              <w:right w:val="single" w:sz="4" w:space="0" w:color="000000"/>
            </w:tcBorders>
          </w:tcPr>
          <w:p w14:paraId="385C25B6" w14:textId="77777777" w:rsidR="00655624" w:rsidRPr="00655624" w:rsidRDefault="00655624" w:rsidP="00655624">
            <w:pPr>
              <w:spacing w:after="0" w:line="240" w:lineRule="auto"/>
              <w:jc w:val="center"/>
              <w:rPr>
                <w:rFonts w:ascii="Arial" w:eastAsia="Times New Roman" w:hAnsi="Arial"/>
                <w:bCs/>
                <w:sz w:val="18"/>
                <w:szCs w:val="18"/>
                <w:lang w:val="es-ES" w:eastAsia="es-ES"/>
              </w:rPr>
            </w:pPr>
            <w:r w:rsidRPr="00655624">
              <w:rPr>
                <w:rFonts w:ascii="Arial" w:eastAsia="Times New Roman" w:hAnsi="Arial"/>
                <w:bCs/>
                <w:sz w:val="18"/>
                <w:szCs w:val="18"/>
                <w:lang w:val="es-ES" w:eastAsia="es-ES"/>
              </w:rPr>
              <w:t>DE 6 a 10 DIAS NATURALES POR DIA</w:t>
            </w:r>
          </w:p>
        </w:tc>
        <w:tc>
          <w:tcPr>
            <w:tcW w:w="2046" w:type="pct"/>
            <w:gridSpan w:val="5"/>
            <w:tcBorders>
              <w:right w:val="single" w:sz="4" w:space="0" w:color="000000"/>
            </w:tcBorders>
          </w:tcPr>
          <w:p w14:paraId="421F815F"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.26 UMA</w:t>
            </w:r>
          </w:p>
        </w:tc>
      </w:tr>
      <w:tr w:rsidR="00655624" w:rsidRPr="00655624" w14:paraId="2B78B748"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2073" w:type="pct"/>
            <w:gridSpan w:val="4"/>
            <w:vMerge/>
            <w:tcBorders>
              <w:right w:val="single" w:sz="4" w:space="0" w:color="000000"/>
            </w:tcBorders>
          </w:tcPr>
          <w:p w14:paraId="653734FA" w14:textId="77777777" w:rsidR="00655624" w:rsidRPr="00655624" w:rsidRDefault="00655624" w:rsidP="00655624">
            <w:pPr>
              <w:spacing w:after="0" w:line="240" w:lineRule="auto"/>
              <w:jc w:val="both"/>
              <w:rPr>
                <w:rFonts w:ascii="Arial" w:eastAsia="Times New Roman" w:hAnsi="Arial"/>
                <w:b/>
                <w:sz w:val="20"/>
                <w:szCs w:val="20"/>
                <w:lang w:val="es-ES" w:eastAsia="es-ES"/>
              </w:rPr>
            </w:pPr>
          </w:p>
        </w:tc>
        <w:tc>
          <w:tcPr>
            <w:tcW w:w="876" w:type="pct"/>
            <w:gridSpan w:val="3"/>
            <w:tcBorders>
              <w:right w:val="single" w:sz="4" w:space="0" w:color="000000"/>
            </w:tcBorders>
          </w:tcPr>
          <w:p w14:paraId="11F84E37" w14:textId="77777777" w:rsidR="00655624" w:rsidRPr="00655624" w:rsidRDefault="00655624" w:rsidP="00655624">
            <w:pPr>
              <w:spacing w:after="0" w:line="240" w:lineRule="auto"/>
              <w:jc w:val="center"/>
              <w:rPr>
                <w:rFonts w:ascii="Arial" w:eastAsia="Times New Roman" w:hAnsi="Arial"/>
                <w:bCs/>
                <w:sz w:val="18"/>
                <w:szCs w:val="18"/>
                <w:lang w:val="es-ES" w:eastAsia="es-ES"/>
              </w:rPr>
            </w:pPr>
            <w:r w:rsidRPr="00655624">
              <w:rPr>
                <w:rFonts w:ascii="Arial" w:eastAsia="Times New Roman" w:hAnsi="Arial"/>
                <w:bCs/>
                <w:sz w:val="18"/>
                <w:szCs w:val="18"/>
                <w:lang w:val="es-ES" w:eastAsia="es-ES"/>
              </w:rPr>
              <w:t>DE 11 a 15 DIAS NATURALES POR DIA</w:t>
            </w:r>
          </w:p>
        </w:tc>
        <w:tc>
          <w:tcPr>
            <w:tcW w:w="2046" w:type="pct"/>
            <w:gridSpan w:val="5"/>
            <w:tcBorders>
              <w:right w:val="single" w:sz="4" w:space="0" w:color="000000"/>
            </w:tcBorders>
          </w:tcPr>
          <w:p w14:paraId="7DDD3CF6"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.39 UMA</w:t>
            </w:r>
          </w:p>
        </w:tc>
      </w:tr>
      <w:tr w:rsidR="00655624" w:rsidRPr="00655624" w14:paraId="18E311D4"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2073" w:type="pct"/>
            <w:gridSpan w:val="4"/>
            <w:vMerge/>
            <w:tcBorders>
              <w:right w:val="single" w:sz="4" w:space="0" w:color="000000"/>
            </w:tcBorders>
          </w:tcPr>
          <w:p w14:paraId="511C2032" w14:textId="77777777" w:rsidR="00655624" w:rsidRPr="00655624" w:rsidRDefault="00655624" w:rsidP="00655624">
            <w:pPr>
              <w:spacing w:after="0" w:line="240" w:lineRule="auto"/>
              <w:jc w:val="both"/>
              <w:rPr>
                <w:rFonts w:ascii="Arial" w:eastAsia="Times New Roman" w:hAnsi="Arial"/>
                <w:b/>
                <w:sz w:val="20"/>
                <w:szCs w:val="20"/>
                <w:lang w:val="es-ES" w:eastAsia="es-ES"/>
              </w:rPr>
            </w:pPr>
          </w:p>
        </w:tc>
        <w:tc>
          <w:tcPr>
            <w:tcW w:w="876" w:type="pct"/>
            <w:gridSpan w:val="3"/>
            <w:tcBorders>
              <w:right w:val="single" w:sz="4" w:space="0" w:color="000000"/>
            </w:tcBorders>
          </w:tcPr>
          <w:p w14:paraId="3F0BEC3D" w14:textId="77777777" w:rsidR="00655624" w:rsidRPr="00655624" w:rsidRDefault="00655624" w:rsidP="00655624">
            <w:pPr>
              <w:spacing w:after="0" w:line="240" w:lineRule="auto"/>
              <w:jc w:val="center"/>
              <w:rPr>
                <w:rFonts w:ascii="Arial" w:eastAsia="Times New Roman" w:hAnsi="Arial"/>
                <w:bCs/>
                <w:sz w:val="18"/>
                <w:szCs w:val="18"/>
                <w:lang w:val="es-ES" w:eastAsia="es-ES"/>
              </w:rPr>
            </w:pPr>
            <w:r w:rsidRPr="00655624">
              <w:rPr>
                <w:rFonts w:ascii="Arial" w:eastAsia="Times New Roman" w:hAnsi="Arial"/>
                <w:bCs/>
                <w:sz w:val="18"/>
                <w:szCs w:val="18"/>
                <w:lang w:val="es-ES" w:eastAsia="es-ES"/>
              </w:rPr>
              <w:t>DE 16 a 30 DIAS NATURALES POR DIA</w:t>
            </w:r>
          </w:p>
        </w:tc>
        <w:tc>
          <w:tcPr>
            <w:tcW w:w="2046" w:type="pct"/>
            <w:gridSpan w:val="5"/>
            <w:tcBorders>
              <w:right w:val="single" w:sz="4" w:space="0" w:color="000000"/>
            </w:tcBorders>
          </w:tcPr>
          <w:p w14:paraId="4772C457"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.66 UMA</w:t>
            </w:r>
          </w:p>
        </w:tc>
      </w:tr>
      <w:tr w:rsidR="00655624" w:rsidRPr="00655624" w14:paraId="364A382B"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2073" w:type="pct"/>
            <w:gridSpan w:val="4"/>
            <w:tcBorders>
              <w:right w:val="single" w:sz="4" w:space="0" w:color="000000"/>
            </w:tcBorders>
          </w:tcPr>
          <w:p w14:paraId="5A2FABC9" w14:textId="77777777" w:rsidR="00655624" w:rsidRPr="00655624" w:rsidRDefault="00655624" w:rsidP="00655624">
            <w:pPr>
              <w:spacing w:after="0" w:line="240" w:lineRule="auto"/>
              <w:jc w:val="both"/>
              <w:rPr>
                <w:rFonts w:ascii="Arial" w:eastAsia="Times New Roman" w:hAnsi="Arial"/>
                <w:sz w:val="20"/>
                <w:szCs w:val="20"/>
                <w:lang w:val="es-ES" w:eastAsia="es-ES"/>
              </w:rPr>
            </w:pPr>
            <w:r w:rsidRPr="00655624">
              <w:rPr>
                <w:rFonts w:ascii="Arial" w:eastAsia="Times New Roman" w:hAnsi="Arial"/>
                <w:sz w:val="20"/>
                <w:szCs w:val="20"/>
                <w:lang w:val="es-ES" w:eastAsia="es-ES"/>
              </w:rPr>
              <w:t>POR EXHIBICIÓN DE ANUNCIOS DE CARÁCTER MIXTO O DE PROPAGANDA O PUBLICIDAD PERMANENTES EN VEHÍCULOS DE SERVICIO DE TRANSPORTE PÚBLICO O DE USO PRIVADO</w:t>
            </w:r>
          </w:p>
        </w:tc>
        <w:tc>
          <w:tcPr>
            <w:tcW w:w="876" w:type="pct"/>
            <w:gridSpan w:val="3"/>
            <w:tcBorders>
              <w:right w:val="single" w:sz="4" w:space="0" w:color="000000"/>
            </w:tcBorders>
          </w:tcPr>
          <w:p w14:paraId="71DE1994" w14:textId="77777777" w:rsidR="00655624" w:rsidRPr="00655624" w:rsidRDefault="00655624" w:rsidP="00655624">
            <w:pPr>
              <w:spacing w:after="0" w:line="240" w:lineRule="auto"/>
              <w:jc w:val="center"/>
              <w:rPr>
                <w:rFonts w:ascii="Arial" w:eastAsia="Times New Roman" w:hAnsi="Arial"/>
                <w:bCs/>
                <w:sz w:val="20"/>
                <w:szCs w:val="20"/>
                <w:lang w:val="es-ES" w:eastAsia="es-ES"/>
              </w:rPr>
            </w:pPr>
            <w:r w:rsidRPr="00655624">
              <w:rPr>
                <w:rFonts w:ascii="Arial" w:eastAsia="Times New Roman" w:hAnsi="Arial"/>
                <w:bCs/>
                <w:sz w:val="20"/>
                <w:szCs w:val="20"/>
                <w:lang w:val="es-ES" w:eastAsia="es-ES"/>
              </w:rPr>
              <w:t>M2</w:t>
            </w:r>
          </w:p>
        </w:tc>
        <w:tc>
          <w:tcPr>
            <w:tcW w:w="2046" w:type="pct"/>
            <w:gridSpan w:val="5"/>
            <w:tcBorders>
              <w:right w:val="single" w:sz="4" w:space="0" w:color="000000"/>
            </w:tcBorders>
          </w:tcPr>
          <w:p w14:paraId="7088419E"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1.36 UMA</w:t>
            </w:r>
          </w:p>
        </w:tc>
      </w:tr>
      <w:tr w:rsidR="00655624" w:rsidRPr="00655624" w14:paraId="0BFC87DC"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2073" w:type="pct"/>
            <w:gridSpan w:val="4"/>
            <w:tcBorders>
              <w:right w:val="single" w:sz="4" w:space="0" w:color="000000"/>
            </w:tcBorders>
          </w:tcPr>
          <w:p w14:paraId="5859A781" w14:textId="77777777" w:rsidR="00655624" w:rsidRPr="00655624" w:rsidRDefault="00655624" w:rsidP="00655624">
            <w:pPr>
              <w:spacing w:after="0" w:line="240" w:lineRule="auto"/>
              <w:jc w:val="both"/>
              <w:rPr>
                <w:rFonts w:ascii="Arial" w:eastAsia="Times New Roman" w:hAnsi="Arial"/>
                <w:sz w:val="20"/>
                <w:szCs w:val="20"/>
                <w:lang w:val="es-ES" w:eastAsia="es-ES"/>
              </w:rPr>
            </w:pPr>
            <w:r w:rsidRPr="00655624">
              <w:rPr>
                <w:rFonts w:ascii="Arial" w:eastAsia="Times New Roman" w:hAnsi="Arial"/>
                <w:sz w:val="20"/>
                <w:szCs w:val="20"/>
                <w:lang w:val="es-ES" w:eastAsia="es-ES"/>
              </w:rPr>
              <w:t xml:space="preserve">POR EXHIBICIÓN DE ANUNCIOS DE CARÁCTER MIXTO O DE PROPAGANDA O PUBLICIDAD TRANSITORIOS EN VEHÍCULOS DE </w:t>
            </w:r>
            <w:r w:rsidRPr="00655624">
              <w:rPr>
                <w:rFonts w:ascii="Arial" w:eastAsia="Times New Roman" w:hAnsi="Arial"/>
                <w:sz w:val="20"/>
                <w:szCs w:val="20"/>
                <w:lang w:val="es-ES" w:eastAsia="es-ES"/>
              </w:rPr>
              <w:lastRenderedPageBreak/>
              <w:t>SERVICIO DE TRANSPORTE PÚBLICO</w:t>
            </w:r>
          </w:p>
        </w:tc>
        <w:tc>
          <w:tcPr>
            <w:tcW w:w="876" w:type="pct"/>
            <w:gridSpan w:val="3"/>
            <w:tcBorders>
              <w:right w:val="single" w:sz="4" w:space="0" w:color="000000"/>
            </w:tcBorders>
          </w:tcPr>
          <w:p w14:paraId="027BF08F" w14:textId="77777777" w:rsidR="00655624" w:rsidRPr="00655624" w:rsidRDefault="00655624" w:rsidP="00655624">
            <w:pPr>
              <w:spacing w:after="0" w:line="240" w:lineRule="auto"/>
              <w:jc w:val="center"/>
              <w:rPr>
                <w:rFonts w:ascii="Arial" w:eastAsia="Times New Roman" w:hAnsi="Arial"/>
                <w:bCs/>
                <w:sz w:val="20"/>
                <w:szCs w:val="20"/>
                <w:lang w:val="es-ES" w:eastAsia="es-ES"/>
              </w:rPr>
            </w:pPr>
            <w:r w:rsidRPr="00655624">
              <w:rPr>
                <w:rFonts w:ascii="Arial" w:eastAsia="Times New Roman" w:hAnsi="Arial"/>
                <w:bCs/>
                <w:sz w:val="20"/>
                <w:szCs w:val="20"/>
                <w:lang w:val="es-ES" w:eastAsia="es-ES"/>
              </w:rPr>
              <w:lastRenderedPageBreak/>
              <w:t>M2</w:t>
            </w:r>
          </w:p>
        </w:tc>
        <w:tc>
          <w:tcPr>
            <w:tcW w:w="2046" w:type="pct"/>
            <w:gridSpan w:val="5"/>
            <w:tcBorders>
              <w:right w:val="single" w:sz="4" w:space="0" w:color="000000"/>
            </w:tcBorders>
          </w:tcPr>
          <w:p w14:paraId="67C8589E"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.48 UMA</w:t>
            </w:r>
          </w:p>
        </w:tc>
      </w:tr>
      <w:tr w:rsidR="00655624" w:rsidRPr="00655624" w14:paraId="2D91880E"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2073" w:type="pct"/>
            <w:gridSpan w:val="4"/>
            <w:tcBorders>
              <w:right w:val="single" w:sz="4" w:space="0" w:color="000000"/>
            </w:tcBorders>
          </w:tcPr>
          <w:p w14:paraId="71F4C0F6" w14:textId="77777777" w:rsidR="00655624" w:rsidRPr="00655624" w:rsidRDefault="00655624" w:rsidP="00655624">
            <w:pPr>
              <w:spacing w:after="0" w:line="240" w:lineRule="auto"/>
              <w:jc w:val="both"/>
              <w:rPr>
                <w:rFonts w:ascii="Arial" w:eastAsia="Times New Roman" w:hAnsi="Arial"/>
                <w:sz w:val="20"/>
                <w:szCs w:val="20"/>
                <w:lang w:val="es-ES" w:eastAsia="es-ES"/>
              </w:rPr>
            </w:pPr>
            <w:r w:rsidRPr="00655624">
              <w:rPr>
                <w:rFonts w:ascii="Arial" w:eastAsia="Times New Roman" w:hAnsi="Arial"/>
                <w:sz w:val="20"/>
                <w:szCs w:val="20"/>
                <w:lang w:val="es-ES" w:eastAsia="es-ES"/>
              </w:rPr>
              <w:t>POR RENOVACIÓN DE PERMISOS PERMANENTES, PARA LA DIFUSIÓN DE PROPAGANDA O PUBLICIDAD ASOCIADA A MÚSICA O SONIDO</w:t>
            </w:r>
          </w:p>
        </w:tc>
        <w:tc>
          <w:tcPr>
            <w:tcW w:w="876" w:type="pct"/>
            <w:gridSpan w:val="3"/>
            <w:tcBorders>
              <w:right w:val="single" w:sz="4" w:space="0" w:color="000000"/>
            </w:tcBorders>
          </w:tcPr>
          <w:p w14:paraId="559B867E" w14:textId="77777777" w:rsidR="00655624" w:rsidRPr="00655624" w:rsidRDefault="00655624" w:rsidP="00655624">
            <w:pPr>
              <w:spacing w:after="0" w:line="240" w:lineRule="auto"/>
              <w:jc w:val="center"/>
              <w:rPr>
                <w:rFonts w:ascii="Arial" w:eastAsia="Times New Roman" w:hAnsi="Arial"/>
                <w:bCs/>
                <w:sz w:val="20"/>
                <w:szCs w:val="20"/>
                <w:lang w:val="es-ES" w:eastAsia="es-ES"/>
              </w:rPr>
            </w:pPr>
            <w:r w:rsidRPr="00655624">
              <w:rPr>
                <w:rFonts w:ascii="Arial" w:eastAsia="Times New Roman" w:hAnsi="Arial"/>
                <w:bCs/>
                <w:sz w:val="20"/>
                <w:szCs w:val="20"/>
                <w:lang w:val="es-ES" w:eastAsia="es-ES"/>
              </w:rPr>
              <w:t>POR DIA</w:t>
            </w:r>
          </w:p>
        </w:tc>
        <w:tc>
          <w:tcPr>
            <w:tcW w:w="2046" w:type="pct"/>
            <w:gridSpan w:val="5"/>
            <w:tcBorders>
              <w:right w:val="single" w:sz="4" w:space="0" w:color="000000"/>
            </w:tcBorders>
          </w:tcPr>
          <w:p w14:paraId="4A83639E"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.26 UMA</w:t>
            </w:r>
          </w:p>
        </w:tc>
      </w:tr>
      <w:tr w:rsidR="00655624" w:rsidRPr="00655624" w14:paraId="60551ED6"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2073" w:type="pct"/>
            <w:gridSpan w:val="4"/>
            <w:tcBorders>
              <w:right w:val="single" w:sz="4" w:space="0" w:color="000000"/>
            </w:tcBorders>
          </w:tcPr>
          <w:p w14:paraId="431D4AE4" w14:textId="77777777" w:rsidR="00655624" w:rsidRPr="00655624" w:rsidRDefault="00655624" w:rsidP="00655624">
            <w:pPr>
              <w:spacing w:after="0" w:line="240" w:lineRule="auto"/>
              <w:jc w:val="both"/>
              <w:rPr>
                <w:rFonts w:ascii="Arial" w:eastAsia="Times New Roman" w:hAnsi="Arial"/>
                <w:sz w:val="20"/>
                <w:szCs w:val="20"/>
                <w:lang w:val="es-ES" w:eastAsia="es-ES"/>
              </w:rPr>
            </w:pPr>
            <w:r w:rsidRPr="00655624">
              <w:rPr>
                <w:rFonts w:ascii="Arial" w:eastAsia="Times New Roman" w:hAnsi="Arial"/>
                <w:sz w:val="20"/>
                <w:szCs w:val="20"/>
                <w:lang w:val="es-ES" w:eastAsia="es-ES"/>
              </w:rPr>
              <w:t>PARA LA PROYECCIÓN ÓPTICA DE ANUNCIOS</w:t>
            </w:r>
          </w:p>
        </w:tc>
        <w:tc>
          <w:tcPr>
            <w:tcW w:w="876" w:type="pct"/>
            <w:gridSpan w:val="3"/>
            <w:tcBorders>
              <w:right w:val="single" w:sz="4" w:space="0" w:color="000000"/>
            </w:tcBorders>
          </w:tcPr>
          <w:p w14:paraId="55CEE372" w14:textId="77777777" w:rsidR="00655624" w:rsidRPr="00655624" w:rsidRDefault="00655624" w:rsidP="00655624">
            <w:pPr>
              <w:spacing w:after="0" w:line="240" w:lineRule="auto"/>
              <w:jc w:val="center"/>
              <w:rPr>
                <w:rFonts w:ascii="Arial" w:eastAsia="Times New Roman" w:hAnsi="Arial"/>
                <w:bCs/>
                <w:sz w:val="20"/>
                <w:szCs w:val="20"/>
                <w:lang w:val="es-ES" w:eastAsia="es-ES"/>
              </w:rPr>
            </w:pPr>
            <w:r w:rsidRPr="00655624">
              <w:rPr>
                <w:rFonts w:ascii="Arial" w:eastAsia="Times New Roman" w:hAnsi="Arial"/>
                <w:bCs/>
                <w:sz w:val="20"/>
                <w:szCs w:val="20"/>
                <w:lang w:val="es-ES" w:eastAsia="es-ES"/>
              </w:rPr>
              <w:t>M2</w:t>
            </w:r>
          </w:p>
        </w:tc>
        <w:tc>
          <w:tcPr>
            <w:tcW w:w="2046" w:type="pct"/>
            <w:gridSpan w:val="5"/>
            <w:tcBorders>
              <w:right w:val="single" w:sz="4" w:space="0" w:color="000000"/>
            </w:tcBorders>
          </w:tcPr>
          <w:p w14:paraId="7CF8655A"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1.41 UMA</w:t>
            </w:r>
          </w:p>
        </w:tc>
      </w:tr>
      <w:tr w:rsidR="00655624" w:rsidRPr="00655624" w14:paraId="1D65D8B7"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2073" w:type="pct"/>
            <w:gridSpan w:val="4"/>
            <w:tcBorders>
              <w:right w:val="single" w:sz="4" w:space="0" w:color="000000"/>
            </w:tcBorders>
          </w:tcPr>
          <w:p w14:paraId="3C8CDC5F" w14:textId="77777777" w:rsidR="00655624" w:rsidRPr="00655624" w:rsidRDefault="00655624" w:rsidP="00655624">
            <w:pPr>
              <w:spacing w:after="0" w:line="240" w:lineRule="auto"/>
              <w:jc w:val="both"/>
              <w:rPr>
                <w:rFonts w:ascii="Arial" w:eastAsia="Times New Roman" w:hAnsi="Arial"/>
                <w:sz w:val="20"/>
                <w:szCs w:val="20"/>
                <w:lang w:val="es-ES" w:eastAsia="es-ES"/>
              </w:rPr>
            </w:pPr>
            <w:r w:rsidRPr="00655624">
              <w:rPr>
                <w:rFonts w:ascii="Arial" w:eastAsia="Times New Roman" w:hAnsi="Arial"/>
                <w:sz w:val="20"/>
                <w:szCs w:val="20"/>
                <w:lang w:val="es-ES" w:eastAsia="es-ES"/>
              </w:rPr>
              <w:t>POR LA INSTALACIÓN DE ANUNCIOS ELECTRÓNICOS</w:t>
            </w:r>
          </w:p>
        </w:tc>
        <w:tc>
          <w:tcPr>
            <w:tcW w:w="876" w:type="pct"/>
            <w:gridSpan w:val="3"/>
            <w:tcBorders>
              <w:right w:val="single" w:sz="4" w:space="0" w:color="000000"/>
            </w:tcBorders>
          </w:tcPr>
          <w:p w14:paraId="02EF002F"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M2</w:t>
            </w:r>
          </w:p>
        </w:tc>
        <w:tc>
          <w:tcPr>
            <w:tcW w:w="2046" w:type="pct"/>
            <w:gridSpan w:val="5"/>
            <w:tcBorders>
              <w:right w:val="single" w:sz="4" w:space="0" w:color="000000"/>
            </w:tcBorders>
          </w:tcPr>
          <w:p w14:paraId="25E6AC1F"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1.41 UMA</w:t>
            </w:r>
          </w:p>
        </w:tc>
      </w:tr>
      <w:tr w:rsidR="00655624" w:rsidRPr="00655624" w14:paraId="1AFFCCCF"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2073" w:type="pct"/>
            <w:gridSpan w:val="4"/>
            <w:tcBorders>
              <w:right w:val="single" w:sz="4" w:space="0" w:color="000000"/>
            </w:tcBorders>
          </w:tcPr>
          <w:p w14:paraId="6737987B" w14:textId="77777777" w:rsidR="00655624" w:rsidRPr="00655624" w:rsidRDefault="00655624" w:rsidP="00655624">
            <w:pPr>
              <w:spacing w:after="0" w:line="240" w:lineRule="auto"/>
              <w:jc w:val="both"/>
              <w:rPr>
                <w:rFonts w:ascii="Arial" w:eastAsia="Times New Roman" w:hAnsi="Arial"/>
                <w:sz w:val="20"/>
                <w:szCs w:val="20"/>
                <w:lang w:val="es-ES" w:eastAsia="es-ES"/>
              </w:rPr>
            </w:pPr>
            <w:r w:rsidRPr="00655624">
              <w:rPr>
                <w:rFonts w:ascii="Arial" w:eastAsia="Times New Roman" w:hAnsi="Arial"/>
                <w:sz w:val="20"/>
                <w:szCs w:val="20"/>
                <w:lang w:val="es-ES" w:eastAsia="es-ES"/>
              </w:rPr>
              <w:t>POR EXHIBICIÓN DE ANUNCIOS INFLABLES SUSPENDIDOS EN EL AIRE, CON CAPACIDAD DE 1 HASTA 50 KG. DE GAS HELIO</w:t>
            </w:r>
          </w:p>
        </w:tc>
        <w:tc>
          <w:tcPr>
            <w:tcW w:w="876" w:type="pct"/>
            <w:gridSpan w:val="3"/>
            <w:tcBorders>
              <w:right w:val="single" w:sz="4" w:space="0" w:color="000000"/>
            </w:tcBorders>
          </w:tcPr>
          <w:p w14:paraId="5AE182C5"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POR ELEMENTO POR DIA</w:t>
            </w:r>
          </w:p>
        </w:tc>
        <w:tc>
          <w:tcPr>
            <w:tcW w:w="2046" w:type="pct"/>
            <w:gridSpan w:val="5"/>
            <w:tcBorders>
              <w:right w:val="single" w:sz="4" w:space="0" w:color="000000"/>
            </w:tcBorders>
          </w:tcPr>
          <w:p w14:paraId="1862A279"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1.41 UMA</w:t>
            </w:r>
          </w:p>
        </w:tc>
      </w:tr>
      <w:tr w:rsidR="00655624" w:rsidRPr="00655624" w14:paraId="3E51F9F7"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2073" w:type="pct"/>
            <w:gridSpan w:val="4"/>
            <w:tcBorders>
              <w:right w:val="single" w:sz="4" w:space="0" w:color="000000"/>
            </w:tcBorders>
          </w:tcPr>
          <w:p w14:paraId="6260D44C" w14:textId="77777777" w:rsidR="00655624" w:rsidRPr="00655624" w:rsidRDefault="00655624" w:rsidP="00655624">
            <w:pPr>
              <w:spacing w:after="0" w:line="240" w:lineRule="auto"/>
              <w:jc w:val="both"/>
              <w:rPr>
                <w:rFonts w:ascii="Arial" w:eastAsia="Times New Roman" w:hAnsi="Arial"/>
                <w:sz w:val="20"/>
                <w:szCs w:val="20"/>
                <w:lang w:val="es-ES" w:eastAsia="es-ES"/>
              </w:rPr>
            </w:pPr>
            <w:r w:rsidRPr="00655624">
              <w:rPr>
                <w:rFonts w:ascii="Arial" w:eastAsia="Times New Roman" w:hAnsi="Arial"/>
                <w:sz w:val="20"/>
                <w:szCs w:val="20"/>
                <w:lang w:val="es-ES" w:eastAsia="es-ES"/>
              </w:rPr>
              <w:t>POR EXHIBICIÓN DE ANUNCIOS FIGURATIVOS O VOLUMÉTRICOS</w:t>
            </w:r>
          </w:p>
        </w:tc>
        <w:tc>
          <w:tcPr>
            <w:tcW w:w="876" w:type="pct"/>
            <w:gridSpan w:val="3"/>
            <w:tcBorders>
              <w:right w:val="single" w:sz="4" w:space="0" w:color="000000"/>
            </w:tcBorders>
          </w:tcPr>
          <w:p w14:paraId="37BD632B"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POR ELEMENTO POR DIA</w:t>
            </w:r>
          </w:p>
        </w:tc>
        <w:tc>
          <w:tcPr>
            <w:tcW w:w="2046" w:type="pct"/>
            <w:gridSpan w:val="5"/>
            <w:tcBorders>
              <w:right w:val="single" w:sz="4" w:space="0" w:color="000000"/>
            </w:tcBorders>
          </w:tcPr>
          <w:p w14:paraId="77923040"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1.41 UMA</w:t>
            </w:r>
          </w:p>
        </w:tc>
      </w:tr>
      <w:tr w:rsidR="00655624" w:rsidRPr="00655624" w14:paraId="1DC97681"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000" w:type="pct"/>
            <w:gridSpan w:val="13"/>
            <w:tcBorders>
              <w:right w:val="single" w:sz="4" w:space="0" w:color="000000"/>
            </w:tcBorders>
          </w:tcPr>
          <w:p w14:paraId="69EF562A" w14:textId="77777777" w:rsidR="00655624" w:rsidRPr="00655624" w:rsidRDefault="00655624" w:rsidP="00655624">
            <w:pPr>
              <w:spacing w:after="0" w:line="240" w:lineRule="auto"/>
              <w:rPr>
                <w:rFonts w:ascii="Arial" w:eastAsia="Times New Roman" w:hAnsi="Arial"/>
                <w:b/>
                <w:sz w:val="20"/>
                <w:szCs w:val="20"/>
                <w:lang w:val="es-ES" w:eastAsia="es-ES"/>
              </w:rPr>
            </w:pPr>
            <w:r w:rsidRPr="00655624">
              <w:rPr>
                <w:rFonts w:ascii="Arial" w:eastAsia="Times New Roman" w:hAnsi="Arial"/>
                <w:b/>
                <w:sz w:val="20"/>
                <w:szCs w:val="20"/>
                <w:lang w:val="es-ES" w:eastAsia="es-ES"/>
              </w:rPr>
              <w:t>XI.- VISITAS DE INSPECCION</w:t>
            </w:r>
          </w:p>
        </w:tc>
      </w:tr>
      <w:tr w:rsidR="00655624" w:rsidRPr="00655624" w14:paraId="74F729AD"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2073" w:type="pct"/>
            <w:gridSpan w:val="4"/>
            <w:tcBorders>
              <w:right w:val="single" w:sz="4" w:space="0" w:color="000000"/>
            </w:tcBorders>
          </w:tcPr>
          <w:p w14:paraId="54D40642" w14:textId="77777777" w:rsidR="00655624" w:rsidRPr="00655624" w:rsidRDefault="00655624" w:rsidP="00655624">
            <w:pPr>
              <w:spacing w:after="0" w:line="240" w:lineRule="auto"/>
              <w:jc w:val="center"/>
              <w:rPr>
                <w:rFonts w:ascii="Arial" w:eastAsia="Times New Roman" w:hAnsi="Arial"/>
                <w:b/>
                <w:bCs/>
                <w:sz w:val="20"/>
                <w:szCs w:val="20"/>
                <w:lang w:val="es-ES" w:eastAsia="es-ES"/>
              </w:rPr>
            </w:pPr>
            <w:r w:rsidRPr="00655624">
              <w:rPr>
                <w:rFonts w:ascii="Arial" w:eastAsia="Times New Roman" w:hAnsi="Arial"/>
                <w:b/>
                <w:bCs/>
                <w:sz w:val="20"/>
                <w:szCs w:val="20"/>
                <w:lang w:val="es-ES" w:eastAsia="es-ES"/>
              </w:rPr>
              <w:t>SERVICIO</w:t>
            </w:r>
          </w:p>
        </w:tc>
        <w:tc>
          <w:tcPr>
            <w:tcW w:w="876" w:type="pct"/>
            <w:gridSpan w:val="3"/>
            <w:tcBorders>
              <w:right w:val="single" w:sz="4" w:space="0" w:color="000000"/>
            </w:tcBorders>
          </w:tcPr>
          <w:p w14:paraId="6500F22F" w14:textId="77777777" w:rsidR="00655624" w:rsidRPr="00655624" w:rsidRDefault="00655624" w:rsidP="00655624">
            <w:pPr>
              <w:spacing w:after="0" w:line="240" w:lineRule="auto"/>
              <w:jc w:val="center"/>
              <w:rPr>
                <w:rFonts w:ascii="Arial" w:eastAsia="Times New Roman" w:hAnsi="Arial"/>
                <w:b/>
                <w:bCs/>
                <w:sz w:val="20"/>
                <w:szCs w:val="20"/>
                <w:lang w:val="es-ES" w:eastAsia="es-ES"/>
              </w:rPr>
            </w:pPr>
            <w:r w:rsidRPr="00655624">
              <w:rPr>
                <w:rFonts w:ascii="Arial" w:eastAsia="Times New Roman" w:hAnsi="Arial"/>
                <w:b/>
                <w:bCs/>
                <w:sz w:val="20"/>
                <w:szCs w:val="20"/>
                <w:lang w:val="es-ES" w:eastAsia="es-ES"/>
              </w:rPr>
              <w:t>UNIDAD</w:t>
            </w:r>
          </w:p>
        </w:tc>
        <w:tc>
          <w:tcPr>
            <w:tcW w:w="2046" w:type="pct"/>
            <w:gridSpan w:val="5"/>
            <w:tcBorders>
              <w:right w:val="single" w:sz="4" w:space="0" w:color="000000"/>
            </w:tcBorders>
          </w:tcPr>
          <w:p w14:paraId="7057D79A" w14:textId="77777777" w:rsidR="00655624" w:rsidRPr="00655624" w:rsidRDefault="00655624" w:rsidP="00655624">
            <w:pPr>
              <w:spacing w:after="0" w:line="240" w:lineRule="auto"/>
              <w:jc w:val="center"/>
              <w:rPr>
                <w:rFonts w:ascii="Arial" w:eastAsia="Times New Roman" w:hAnsi="Arial"/>
                <w:b/>
                <w:bCs/>
                <w:sz w:val="20"/>
                <w:szCs w:val="20"/>
                <w:lang w:val="es-ES" w:eastAsia="es-ES"/>
              </w:rPr>
            </w:pPr>
            <w:r w:rsidRPr="00655624">
              <w:rPr>
                <w:rFonts w:ascii="Arial" w:eastAsia="Times New Roman" w:hAnsi="Arial"/>
                <w:b/>
                <w:bCs/>
                <w:sz w:val="20"/>
                <w:szCs w:val="20"/>
                <w:lang w:val="es-ES" w:eastAsia="es-ES"/>
              </w:rPr>
              <w:t>TARIFA</w:t>
            </w:r>
          </w:p>
        </w:tc>
      </w:tr>
      <w:tr w:rsidR="00655624" w:rsidRPr="00655624" w14:paraId="2ADBB715"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2073" w:type="pct"/>
            <w:gridSpan w:val="4"/>
            <w:tcBorders>
              <w:right w:val="single" w:sz="4" w:space="0" w:color="000000"/>
            </w:tcBorders>
          </w:tcPr>
          <w:p w14:paraId="4906C011" w14:textId="77777777" w:rsidR="00655624" w:rsidRPr="00655624" w:rsidRDefault="00655624" w:rsidP="00655624">
            <w:pPr>
              <w:spacing w:after="0" w:line="240" w:lineRule="auto"/>
              <w:jc w:val="both"/>
              <w:rPr>
                <w:rFonts w:ascii="Arial" w:eastAsia="Times New Roman" w:hAnsi="Arial"/>
                <w:sz w:val="20"/>
                <w:szCs w:val="20"/>
                <w:lang w:val="es-ES" w:eastAsia="es-ES"/>
              </w:rPr>
            </w:pPr>
            <w:r w:rsidRPr="00655624">
              <w:rPr>
                <w:rFonts w:ascii="Arial" w:eastAsia="Times New Roman" w:hAnsi="Arial"/>
                <w:sz w:val="20"/>
                <w:szCs w:val="20"/>
                <w:lang w:val="es-ES" w:eastAsia="es-ES"/>
              </w:rPr>
              <w:t>DE BIODIGESTORES</w:t>
            </w:r>
          </w:p>
        </w:tc>
        <w:tc>
          <w:tcPr>
            <w:tcW w:w="876" w:type="pct"/>
            <w:gridSpan w:val="3"/>
            <w:tcBorders>
              <w:right w:val="single" w:sz="4" w:space="0" w:color="000000"/>
            </w:tcBorders>
          </w:tcPr>
          <w:p w14:paraId="23032D82"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POR ELEMENTO</w:t>
            </w:r>
          </w:p>
        </w:tc>
        <w:tc>
          <w:tcPr>
            <w:tcW w:w="2046" w:type="pct"/>
            <w:gridSpan w:val="5"/>
            <w:tcBorders>
              <w:right w:val="single" w:sz="4" w:space="0" w:color="000000"/>
            </w:tcBorders>
          </w:tcPr>
          <w:p w14:paraId="4BF5AC31" w14:textId="77777777" w:rsidR="00655624" w:rsidRPr="00655624" w:rsidRDefault="00655624" w:rsidP="00655624">
            <w:pPr>
              <w:spacing w:after="0" w:line="240" w:lineRule="auto"/>
              <w:jc w:val="center"/>
              <w:rPr>
                <w:rFonts w:ascii="Arial" w:eastAsia="Times New Roman" w:hAnsi="Arial"/>
                <w:b/>
                <w:bCs/>
                <w:sz w:val="20"/>
                <w:szCs w:val="20"/>
                <w:lang w:val="es-ES" w:eastAsia="es-ES"/>
              </w:rPr>
            </w:pPr>
            <w:r w:rsidRPr="00655624">
              <w:rPr>
                <w:rFonts w:ascii="Arial" w:eastAsia="Times New Roman" w:hAnsi="Arial"/>
                <w:b/>
                <w:bCs/>
                <w:sz w:val="20"/>
                <w:szCs w:val="20"/>
                <w:lang w:val="es-ES" w:eastAsia="es-ES"/>
              </w:rPr>
              <w:t>1.41</w:t>
            </w:r>
            <w:r w:rsidRPr="00655624">
              <w:rPr>
                <w:rFonts w:ascii="Arial" w:eastAsia="Times New Roman" w:hAnsi="Arial"/>
                <w:b/>
                <w:sz w:val="20"/>
                <w:szCs w:val="20"/>
                <w:lang w:val="es-ES" w:eastAsia="es-ES"/>
              </w:rPr>
              <w:t xml:space="preserve"> UMA</w:t>
            </w:r>
          </w:p>
        </w:tc>
      </w:tr>
      <w:tr w:rsidR="00655624" w:rsidRPr="00655624" w14:paraId="2A340E15"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2073" w:type="pct"/>
            <w:gridSpan w:val="4"/>
            <w:tcBorders>
              <w:right w:val="single" w:sz="4" w:space="0" w:color="000000"/>
            </w:tcBorders>
          </w:tcPr>
          <w:p w14:paraId="4A0B6DF4" w14:textId="77777777" w:rsidR="00655624" w:rsidRPr="00655624" w:rsidRDefault="00655624" w:rsidP="00655624">
            <w:pPr>
              <w:spacing w:after="0" w:line="240" w:lineRule="auto"/>
              <w:jc w:val="both"/>
              <w:rPr>
                <w:rFonts w:ascii="Arial" w:eastAsia="Times New Roman" w:hAnsi="Arial"/>
                <w:sz w:val="20"/>
                <w:szCs w:val="20"/>
                <w:lang w:val="es-ES" w:eastAsia="es-ES"/>
              </w:rPr>
            </w:pPr>
            <w:r w:rsidRPr="00655624">
              <w:rPr>
                <w:rFonts w:ascii="Arial" w:eastAsia="Times New Roman" w:hAnsi="Arial"/>
                <w:sz w:val="20"/>
                <w:szCs w:val="20"/>
                <w:lang w:val="es-ES" w:eastAsia="es-ES"/>
              </w:rPr>
              <w:t>PARA LA RECEPCION DE OBRAS DE INFRAESTRUCTURA URBANA</w:t>
            </w:r>
          </w:p>
        </w:tc>
        <w:tc>
          <w:tcPr>
            <w:tcW w:w="876" w:type="pct"/>
            <w:gridSpan w:val="3"/>
            <w:tcBorders>
              <w:right w:val="single" w:sz="4" w:space="0" w:color="000000"/>
            </w:tcBorders>
          </w:tcPr>
          <w:p w14:paraId="338614DD"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VISITA</w:t>
            </w:r>
          </w:p>
        </w:tc>
        <w:tc>
          <w:tcPr>
            <w:tcW w:w="2046" w:type="pct"/>
            <w:gridSpan w:val="5"/>
            <w:tcBorders>
              <w:right w:val="single" w:sz="4" w:space="0" w:color="000000"/>
            </w:tcBorders>
          </w:tcPr>
          <w:p w14:paraId="39DB395A" w14:textId="77777777" w:rsidR="00655624" w:rsidRPr="00655624" w:rsidRDefault="00655624" w:rsidP="00655624">
            <w:pPr>
              <w:spacing w:after="0" w:line="240" w:lineRule="auto"/>
              <w:jc w:val="center"/>
              <w:rPr>
                <w:rFonts w:ascii="Arial" w:eastAsia="Times New Roman" w:hAnsi="Arial"/>
                <w:b/>
                <w:bCs/>
                <w:sz w:val="20"/>
                <w:szCs w:val="20"/>
                <w:lang w:val="es-ES" w:eastAsia="es-ES"/>
              </w:rPr>
            </w:pPr>
            <w:r w:rsidRPr="00655624">
              <w:rPr>
                <w:rFonts w:ascii="Arial" w:eastAsia="Times New Roman" w:hAnsi="Arial"/>
                <w:b/>
                <w:bCs/>
                <w:sz w:val="20"/>
                <w:szCs w:val="20"/>
                <w:lang w:val="es-ES" w:eastAsia="es-ES"/>
              </w:rPr>
              <w:t>$7.95</w:t>
            </w:r>
            <w:r w:rsidRPr="00655624">
              <w:rPr>
                <w:rFonts w:ascii="Arial" w:eastAsia="Times New Roman" w:hAnsi="Arial"/>
                <w:b/>
                <w:sz w:val="20"/>
                <w:szCs w:val="20"/>
                <w:lang w:val="es-ES" w:eastAsia="es-ES"/>
              </w:rPr>
              <w:t xml:space="preserve"> UMA</w:t>
            </w:r>
          </w:p>
        </w:tc>
      </w:tr>
      <w:tr w:rsidR="00655624" w:rsidRPr="00655624" w14:paraId="65B621A7"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2073" w:type="pct"/>
            <w:gridSpan w:val="4"/>
            <w:vMerge w:val="restart"/>
            <w:tcBorders>
              <w:right w:val="single" w:sz="4" w:space="0" w:color="000000"/>
            </w:tcBorders>
          </w:tcPr>
          <w:p w14:paraId="2A0D140C" w14:textId="77777777" w:rsidR="00655624" w:rsidRPr="00655624" w:rsidRDefault="00655624" w:rsidP="00655624">
            <w:pPr>
              <w:spacing w:after="0" w:line="240" w:lineRule="auto"/>
              <w:jc w:val="both"/>
              <w:rPr>
                <w:rFonts w:ascii="Arial" w:eastAsia="Times New Roman" w:hAnsi="Arial"/>
                <w:sz w:val="20"/>
                <w:szCs w:val="20"/>
                <w:lang w:val="es-ES" w:eastAsia="es-ES"/>
              </w:rPr>
            </w:pPr>
            <w:r w:rsidRPr="00655624">
              <w:rPr>
                <w:rFonts w:ascii="Arial" w:eastAsia="Times New Roman" w:hAnsi="Arial"/>
                <w:sz w:val="20"/>
                <w:szCs w:val="20"/>
                <w:lang w:val="es-ES" w:eastAsia="es-ES"/>
              </w:rPr>
              <w:t>VERIFICACION DE CUALQUIER TIPO DE OBRA EN PROCESO</w:t>
            </w:r>
          </w:p>
        </w:tc>
        <w:tc>
          <w:tcPr>
            <w:tcW w:w="876" w:type="pct"/>
            <w:gridSpan w:val="3"/>
            <w:vMerge w:val="restart"/>
            <w:tcBorders>
              <w:right w:val="single" w:sz="4" w:space="0" w:color="000000"/>
            </w:tcBorders>
          </w:tcPr>
          <w:p w14:paraId="52C6D0B9"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VISITA</w:t>
            </w:r>
          </w:p>
        </w:tc>
        <w:tc>
          <w:tcPr>
            <w:tcW w:w="1023" w:type="pct"/>
            <w:gridSpan w:val="3"/>
            <w:tcBorders>
              <w:right w:val="single" w:sz="4" w:space="0" w:color="000000"/>
            </w:tcBorders>
          </w:tcPr>
          <w:p w14:paraId="3042242C"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PRIMERA VISITA</w:t>
            </w:r>
          </w:p>
        </w:tc>
        <w:tc>
          <w:tcPr>
            <w:tcW w:w="1023" w:type="pct"/>
            <w:gridSpan w:val="2"/>
            <w:tcBorders>
              <w:right w:val="single" w:sz="4" w:space="0" w:color="000000"/>
            </w:tcBorders>
          </w:tcPr>
          <w:p w14:paraId="74727317"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b/>
                <w:bCs/>
                <w:sz w:val="20"/>
                <w:szCs w:val="20"/>
                <w:lang w:val="es-ES" w:eastAsia="es-ES"/>
              </w:rPr>
              <w:t>8.83</w:t>
            </w:r>
            <w:r w:rsidRPr="00655624">
              <w:rPr>
                <w:rFonts w:ascii="Arial" w:eastAsia="Times New Roman" w:hAnsi="Arial"/>
                <w:b/>
                <w:sz w:val="20"/>
                <w:szCs w:val="20"/>
                <w:lang w:val="es-ES" w:eastAsia="es-ES"/>
              </w:rPr>
              <w:t xml:space="preserve"> UMA</w:t>
            </w:r>
          </w:p>
        </w:tc>
      </w:tr>
      <w:tr w:rsidR="00655624" w:rsidRPr="00655624" w14:paraId="1018E33D"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2073" w:type="pct"/>
            <w:gridSpan w:val="4"/>
            <w:vMerge/>
            <w:tcBorders>
              <w:right w:val="single" w:sz="4" w:space="0" w:color="000000"/>
            </w:tcBorders>
          </w:tcPr>
          <w:p w14:paraId="1735FDE1" w14:textId="77777777" w:rsidR="00655624" w:rsidRPr="00655624" w:rsidRDefault="00655624" w:rsidP="00655624">
            <w:pPr>
              <w:spacing w:after="0" w:line="240" w:lineRule="auto"/>
              <w:rPr>
                <w:rFonts w:ascii="Arial" w:eastAsia="Times New Roman" w:hAnsi="Arial"/>
                <w:sz w:val="20"/>
                <w:szCs w:val="20"/>
                <w:lang w:val="es-ES" w:eastAsia="es-ES"/>
              </w:rPr>
            </w:pPr>
          </w:p>
        </w:tc>
        <w:tc>
          <w:tcPr>
            <w:tcW w:w="876" w:type="pct"/>
            <w:gridSpan w:val="3"/>
            <w:vMerge/>
            <w:tcBorders>
              <w:right w:val="single" w:sz="4" w:space="0" w:color="000000"/>
            </w:tcBorders>
          </w:tcPr>
          <w:p w14:paraId="0D595E08" w14:textId="77777777" w:rsidR="00655624" w:rsidRPr="00655624" w:rsidRDefault="00655624" w:rsidP="00655624">
            <w:pPr>
              <w:spacing w:after="0" w:line="240" w:lineRule="auto"/>
              <w:jc w:val="center"/>
              <w:rPr>
                <w:rFonts w:ascii="Arial" w:eastAsia="Times New Roman" w:hAnsi="Arial"/>
                <w:sz w:val="20"/>
                <w:szCs w:val="20"/>
                <w:lang w:val="es-ES" w:eastAsia="es-ES"/>
              </w:rPr>
            </w:pPr>
          </w:p>
        </w:tc>
        <w:tc>
          <w:tcPr>
            <w:tcW w:w="1023" w:type="pct"/>
            <w:gridSpan w:val="3"/>
            <w:tcBorders>
              <w:right w:val="single" w:sz="4" w:space="0" w:color="000000"/>
            </w:tcBorders>
          </w:tcPr>
          <w:p w14:paraId="387922B6"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A PARTIR SEGUNDA VISITA</w:t>
            </w:r>
          </w:p>
        </w:tc>
        <w:tc>
          <w:tcPr>
            <w:tcW w:w="1023" w:type="pct"/>
            <w:gridSpan w:val="2"/>
            <w:tcBorders>
              <w:right w:val="single" w:sz="4" w:space="0" w:color="000000"/>
            </w:tcBorders>
          </w:tcPr>
          <w:p w14:paraId="1A3576BD"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b/>
                <w:bCs/>
                <w:sz w:val="20"/>
                <w:szCs w:val="20"/>
                <w:lang w:val="es-ES" w:eastAsia="es-ES"/>
              </w:rPr>
              <w:t>4.41</w:t>
            </w:r>
            <w:r w:rsidRPr="00655624">
              <w:rPr>
                <w:rFonts w:ascii="Arial" w:eastAsia="Times New Roman" w:hAnsi="Arial"/>
                <w:b/>
                <w:sz w:val="20"/>
                <w:szCs w:val="20"/>
                <w:lang w:val="es-ES" w:eastAsia="es-ES"/>
              </w:rPr>
              <w:t xml:space="preserve"> UMA</w:t>
            </w:r>
          </w:p>
        </w:tc>
      </w:tr>
      <w:tr w:rsidR="00655624" w:rsidRPr="00655624" w14:paraId="139D8CAB"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000" w:type="pct"/>
            <w:gridSpan w:val="13"/>
            <w:tcBorders>
              <w:right w:val="single" w:sz="4" w:space="0" w:color="000000"/>
            </w:tcBorders>
          </w:tcPr>
          <w:p w14:paraId="25D265F1" w14:textId="77777777" w:rsidR="00655624" w:rsidRPr="00655624" w:rsidRDefault="00655624" w:rsidP="00655624">
            <w:pPr>
              <w:spacing w:after="0" w:line="240" w:lineRule="auto"/>
              <w:rPr>
                <w:rFonts w:ascii="Arial" w:eastAsia="Times New Roman" w:hAnsi="Arial"/>
                <w:b/>
                <w:sz w:val="20"/>
                <w:szCs w:val="20"/>
                <w:lang w:val="es-ES" w:eastAsia="es-ES"/>
              </w:rPr>
            </w:pPr>
            <w:r w:rsidRPr="00655624">
              <w:rPr>
                <w:rFonts w:ascii="Arial" w:eastAsia="Times New Roman" w:hAnsi="Arial"/>
                <w:b/>
                <w:sz w:val="20"/>
                <w:szCs w:val="20"/>
                <w:lang w:val="es-ES" w:eastAsia="es-ES"/>
              </w:rPr>
              <w:t>XII.- REVISION PREVIA DE PROYECTO</w:t>
            </w:r>
          </w:p>
        </w:tc>
      </w:tr>
      <w:tr w:rsidR="00655624" w:rsidRPr="00655624" w14:paraId="1CD3BDD0"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2073" w:type="pct"/>
            <w:gridSpan w:val="4"/>
            <w:tcBorders>
              <w:right w:val="single" w:sz="4" w:space="0" w:color="000000"/>
            </w:tcBorders>
          </w:tcPr>
          <w:p w14:paraId="1E2A45DA" w14:textId="77777777" w:rsidR="00655624" w:rsidRPr="00655624" w:rsidRDefault="00655624" w:rsidP="00655624">
            <w:pPr>
              <w:spacing w:after="0" w:line="240" w:lineRule="auto"/>
              <w:jc w:val="center"/>
              <w:rPr>
                <w:rFonts w:ascii="Arial" w:eastAsia="Times New Roman" w:hAnsi="Arial"/>
                <w:b/>
                <w:bCs/>
                <w:sz w:val="20"/>
                <w:szCs w:val="20"/>
                <w:lang w:val="es-ES" w:eastAsia="es-ES"/>
              </w:rPr>
            </w:pPr>
            <w:r w:rsidRPr="00655624">
              <w:rPr>
                <w:rFonts w:ascii="Arial" w:eastAsia="Times New Roman" w:hAnsi="Arial"/>
                <w:b/>
                <w:bCs/>
                <w:sz w:val="20"/>
                <w:szCs w:val="20"/>
                <w:lang w:val="es-ES" w:eastAsia="es-ES"/>
              </w:rPr>
              <w:t>SERVICIO</w:t>
            </w:r>
          </w:p>
        </w:tc>
        <w:tc>
          <w:tcPr>
            <w:tcW w:w="876" w:type="pct"/>
            <w:gridSpan w:val="3"/>
            <w:tcBorders>
              <w:right w:val="single" w:sz="4" w:space="0" w:color="000000"/>
            </w:tcBorders>
          </w:tcPr>
          <w:p w14:paraId="56C68BD8" w14:textId="77777777" w:rsidR="00655624" w:rsidRPr="00655624" w:rsidRDefault="00655624" w:rsidP="00655624">
            <w:pPr>
              <w:spacing w:after="0" w:line="240" w:lineRule="auto"/>
              <w:jc w:val="center"/>
              <w:rPr>
                <w:rFonts w:ascii="Arial" w:eastAsia="Times New Roman" w:hAnsi="Arial"/>
                <w:b/>
                <w:bCs/>
                <w:sz w:val="20"/>
                <w:szCs w:val="20"/>
                <w:lang w:val="es-ES" w:eastAsia="es-ES"/>
              </w:rPr>
            </w:pPr>
            <w:r w:rsidRPr="00655624">
              <w:rPr>
                <w:rFonts w:ascii="Arial" w:eastAsia="Times New Roman" w:hAnsi="Arial"/>
                <w:b/>
                <w:bCs/>
                <w:sz w:val="20"/>
                <w:szCs w:val="20"/>
                <w:lang w:val="es-ES" w:eastAsia="es-ES"/>
              </w:rPr>
              <w:t>UNIDAD</w:t>
            </w:r>
          </w:p>
        </w:tc>
        <w:tc>
          <w:tcPr>
            <w:tcW w:w="2046" w:type="pct"/>
            <w:gridSpan w:val="5"/>
            <w:tcBorders>
              <w:right w:val="single" w:sz="4" w:space="0" w:color="000000"/>
            </w:tcBorders>
          </w:tcPr>
          <w:p w14:paraId="19EFBA88" w14:textId="77777777" w:rsidR="00655624" w:rsidRPr="00655624" w:rsidRDefault="00655624" w:rsidP="00655624">
            <w:pPr>
              <w:spacing w:after="0" w:line="240" w:lineRule="auto"/>
              <w:jc w:val="center"/>
              <w:rPr>
                <w:rFonts w:ascii="Arial" w:eastAsia="Times New Roman" w:hAnsi="Arial"/>
                <w:b/>
                <w:bCs/>
                <w:sz w:val="20"/>
                <w:szCs w:val="20"/>
                <w:lang w:val="es-ES" w:eastAsia="es-ES"/>
              </w:rPr>
            </w:pPr>
            <w:r w:rsidRPr="00655624">
              <w:rPr>
                <w:rFonts w:ascii="Arial" w:eastAsia="Times New Roman" w:hAnsi="Arial"/>
                <w:b/>
                <w:bCs/>
                <w:sz w:val="20"/>
                <w:szCs w:val="20"/>
                <w:lang w:val="es-ES" w:eastAsia="es-ES"/>
              </w:rPr>
              <w:t>TARIFA</w:t>
            </w:r>
          </w:p>
        </w:tc>
      </w:tr>
      <w:tr w:rsidR="00655624" w:rsidRPr="00655624" w14:paraId="3AC60132"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2073" w:type="pct"/>
            <w:gridSpan w:val="4"/>
            <w:tcBorders>
              <w:right w:val="single" w:sz="4" w:space="0" w:color="000000"/>
            </w:tcBorders>
          </w:tcPr>
          <w:p w14:paraId="02259634" w14:textId="77777777" w:rsidR="00655624" w:rsidRPr="00655624" w:rsidRDefault="00655624" w:rsidP="00655624">
            <w:pPr>
              <w:spacing w:after="0" w:line="240" w:lineRule="auto"/>
              <w:jc w:val="both"/>
              <w:rPr>
                <w:rFonts w:ascii="Arial" w:eastAsia="Times New Roman" w:hAnsi="Arial"/>
                <w:sz w:val="20"/>
                <w:szCs w:val="20"/>
                <w:lang w:val="es-ES" w:eastAsia="es-ES"/>
              </w:rPr>
            </w:pPr>
            <w:r w:rsidRPr="00655624">
              <w:rPr>
                <w:rFonts w:ascii="Arial" w:eastAsia="Times New Roman" w:hAnsi="Arial"/>
                <w:sz w:val="20"/>
                <w:szCs w:val="20"/>
                <w:lang w:val="es-ES" w:eastAsia="es-ES"/>
              </w:rPr>
              <w:t xml:space="preserve">REVISION PREELIMINAR DE PROYECTO DE DESARROLLO INMOBILIARIO  </w:t>
            </w:r>
          </w:p>
        </w:tc>
        <w:tc>
          <w:tcPr>
            <w:tcW w:w="876" w:type="pct"/>
            <w:gridSpan w:val="3"/>
            <w:tcBorders>
              <w:right w:val="single" w:sz="4" w:space="0" w:color="000000"/>
            </w:tcBorders>
          </w:tcPr>
          <w:p w14:paraId="770000DC"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REVISION</w:t>
            </w:r>
          </w:p>
        </w:tc>
        <w:tc>
          <w:tcPr>
            <w:tcW w:w="2046" w:type="pct"/>
            <w:gridSpan w:val="5"/>
            <w:tcBorders>
              <w:right w:val="single" w:sz="4" w:space="0" w:color="000000"/>
            </w:tcBorders>
          </w:tcPr>
          <w:p w14:paraId="562DEC10" w14:textId="77777777" w:rsidR="00655624" w:rsidRPr="00655624" w:rsidRDefault="00655624" w:rsidP="00655624">
            <w:pPr>
              <w:spacing w:after="0" w:line="240" w:lineRule="auto"/>
              <w:jc w:val="center"/>
              <w:rPr>
                <w:rFonts w:ascii="Arial" w:eastAsia="Times New Roman" w:hAnsi="Arial"/>
                <w:b/>
                <w:bCs/>
                <w:sz w:val="20"/>
                <w:szCs w:val="20"/>
                <w:lang w:val="es-ES" w:eastAsia="es-ES"/>
              </w:rPr>
            </w:pPr>
            <w:r w:rsidRPr="00655624">
              <w:rPr>
                <w:rFonts w:ascii="Arial" w:eastAsia="Times New Roman" w:hAnsi="Arial"/>
                <w:b/>
                <w:bCs/>
                <w:sz w:val="20"/>
                <w:szCs w:val="20"/>
                <w:lang w:val="es-ES" w:eastAsia="es-ES"/>
              </w:rPr>
              <w:t>4.86</w:t>
            </w:r>
            <w:r w:rsidRPr="00655624">
              <w:rPr>
                <w:rFonts w:ascii="Arial" w:eastAsia="Times New Roman" w:hAnsi="Arial"/>
                <w:b/>
                <w:sz w:val="20"/>
                <w:szCs w:val="20"/>
                <w:lang w:val="es-ES" w:eastAsia="es-ES"/>
              </w:rPr>
              <w:t xml:space="preserve"> UMA</w:t>
            </w:r>
          </w:p>
        </w:tc>
      </w:tr>
      <w:tr w:rsidR="00655624" w:rsidRPr="00655624" w14:paraId="1F153458"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2073" w:type="pct"/>
            <w:gridSpan w:val="4"/>
            <w:tcBorders>
              <w:right w:val="single" w:sz="4" w:space="0" w:color="000000"/>
            </w:tcBorders>
          </w:tcPr>
          <w:p w14:paraId="5928BDC5" w14:textId="77777777" w:rsidR="00655624" w:rsidRPr="00655624" w:rsidRDefault="00655624" w:rsidP="00655624">
            <w:pPr>
              <w:spacing w:after="0" w:line="240" w:lineRule="auto"/>
              <w:jc w:val="both"/>
              <w:rPr>
                <w:rFonts w:ascii="Arial" w:eastAsia="Times New Roman" w:hAnsi="Arial"/>
                <w:sz w:val="20"/>
                <w:szCs w:val="20"/>
                <w:lang w:val="es-ES" w:eastAsia="es-ES"/>
              </w:rPr>
            </w:pPr>
            <w:r w:rsidRPr="00655624">
              <w:rPr>
                <w:rFonts w:ascii="Arial" w:eastAsia="Times New Roman" w:hAnsi="Arial"/>
                <w:sz w:val="20"/>
                <w:szCs w:val="20"/>
                <w:lang w:val="es-ES" w:eastAsia="es-ES"/>
              </w:rPr>
              <w:t>POR SEGUNDA REVISIÓN DE PROYECTO DE GASOLINERA O ESTACIÓN DE SERVICIO</w:t>
            </w:r>
          </w:p>
        </w:tc>
        <w:tc>
          <w:tcPr>
            <w:tcW w:w="876" w:type="pct"/>
            <w:gridSpan w:val="3"/>
            <w:tcBorders>
              <w:right w:val="single" w:sz="4" w:space="0" w:color="000000"/>
            </w:tcBorders>
          </w:tcPr>
          <w:p w14:paraId="0B0509E8"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REVISION</w:t>
            </w:r>
          </w:p>
        </w:tc>
        <w:tc>
          <w:tcPr>
            <w:tcW w:w="2046" w:type="pct"/>
            <w:gridSpan w:val="5"/>
            <w:tcBorders>
              <w:right w:val="single" w:sz="4" w:space="0" w:color="000000"/>
            </w:tcBorders>
          </w:tcPr>
          <w:p w14:paraId="5B59CCDD" w14:textId="77777777" w:rsidR="00655624" w:rsidRPr="00655624" w:rsidRDefault="00655624" w:rsidP="00655624">
            <w:pPr>
              <w:spacing w:after="0" w:line="240" w:lineRule="auto"/>
              <w:jc w:val="center"/>
              <w:rPr>
                <w:rFonts w:ascii="Arial" w:eastAsia="Times New Roman" w:hAnsi="Arial"/>
                <w:b/>
                <w:bCs/>
                <w:sz w:val="20"/>
                <w:szCs w:val="20"/>
                <w:lang w:val="es-ES" w:eastAsia="es-ES"/>
              </w:rPr>
            </w:pPr>
            <w:r w:rsidRPr="00655624">
              <w:rPr>
                <w:rFonts w:ascii="Arial" w:eastAsia="Times New Roman" w:hAnsi="Arial"/>
                <w:b/>
                <w:bCs/>
                <w:sz w:val="20"/>
                <w:szCs w:val="20"/>
                <w:lang w:val="es-ES" w:eastAsia="es-ES"/>
              </w:rPr>
              <w:t>3.09</w:t>
            </w:r>
            <w:r w:rsidRPr="00655624">
              <w:rPr>
                <w:rFonts w:ascii="Arial" w:eastAsia="Times New Roman" w:hAnsi="Arial"/>
                <w:b/>
                <w:sz w:val="20"/>
                <w:szCs w:val="20"/>
                <w:lang w:val="es-ES" w:eastAsia="es-ES"/>
              </w:rPr>
              <w:t xml:space="preserve"> UMA</w:t>
            </w:r>
          </w:p>
        </w:tc>
      </w:tr>
      <w:tr w:rsidR="00655624" w:rsidRPr="00655624" w14:paraId="31CC5D7E"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2073" w:type="pct"/>
            <w:gridSpan w:val="4"/>
            <w:tcBorders>
              <w:right w:val="single" w:sz="4" w:space="0" w:color="000000"/>
            </w:tcBorders>
          </w:tcPr>
          <w:p w14:paraId="0B85E9B1" w14:textId="77777777" w:rsidR="00655624" w:rsidRPr="00655624" w:rsidRDefault="00655624" w:rsidP="00655624">
            <w:pPr>
              <w:spacing w:after="0" w:line="240" w:lineRule="auto"/>
              <w:jc w:val="both"/>
              <w:rPr>
                <w:rFonts w:ascii="Arial" w:eastAsia="Times New Roman" w:hAnsi="Arial"/>
                <w:b/>
                <w:sz w:val="20"/>
                <w:szCs w:val="20"/>
                <w:lang w:val="es-ES" w:eastAsia="es-ES"/>
              </w:rPr>
            </w:pPr>
            <w:r w:rsidRPr="00655624">
              <w:rPr>
                <w:rFonts w:ascii="Arial" w:eastAsia="Times New Roman" w:hAnsi="Arial"/>
                <w:sz w:val="20"/>
                <w:szCs w:val="20"/>
                <w:lang w:val="es-ES" w:eastAsia="es-ES"/>
              </w:rPr>
              <w:t>POR SEGUNDA REVISIÓN DE PROYECTO CUYA SUPERFICIE SEA MAYOR A 1,000 M2</w:t>
            </w:r>
          </w:p>
        </w:tc>
        <w:tc>
          <w:tcPr>
            <w:tcW w:w="876" w:type="pct"/>
            <w:gridSpan w:val="3"/>
            <w:tcBorders>
              <w:right w:val="single" w:sz="4" w:space="0" w:color="000000"/>
            </w:tcBorders>
          </w:tcPr>
          <w:p w14:paraId="2B62D6FC"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REVISION</w:t>
            </w:r>
          </w:p>
        </w:tc>
        <w:tc>
          <w:tcPr>
            <w:tcW w:w="2046" w:type="pct"/>
            <w:gridSpan w:val="5"/>
            <w:tcBorders>
              <w:right w:val="single" w:sz="4" w:space="0" w:color="000000"/>
            </w:tcBorders>
          </w:tcPr>
          <w:p w14:paraId="09DE576B" w14:textId="77777777" w:rsidR="00655624" w:rsidRPr="00655624" w:rsidRDefault="00655624" w:rsidP="00655624">
            <w:pPr>
              <w:spacing w:after="0" w:line="240" w:lineRule="auto"/>
              <w:jc w:val="center"/>
              <w:rPr>
                <w:rFonts w:ascii="Arial" w:eastAsia="Times New Roman" w:hAnsi="Arial"/>
                <w:b/>
                <w:bCs/>
                <w:sz w:val="20"/>
                <w:szCs w:val="20"/>
                <w:lang w:val="es-ES" w:eastAsia="es-ES"/>
              </w:rPr>
            </w:pPr>
            <w:r w:rsidRPr="00655624">
              <w:rPr>
                <w:rFonts w:ascii="Arial" w:eastAsia="Times New Roman" w:hAnsi="Arial"/>
                <w:b/>
                <w:bCs/>
                <w:sz w:val="20"/>
                <w:szCs w:val="20"/>
                <w:lang w:val="es-ES" w:eastAsia="es-ES"/>
              </w:rPr>
              <w:t>3.09</w:t>
            </w:r>
            <w:r w:rsidRPr="00655624">
              <w:rPr>
                <w:rFonts w:ascii="Arial" w:eastAsia="Times New Roman" w:hAnsi="Arial"/>
                <w:b/>
                <w:sz w:val="20"/>
                <w:szCs w:val="20"/>
                <w:lang w:val="es-ES" w:eastAsia="es-ES"/>
              </w:rPr>
              <w:t xml:space="preserve"> UMA</w:t>
            </w:r>
          </w:p>
        </w:tc>
      </w:tr>
      <w:tr w:rsidR="00655624" w:rsidRPr="00655624" w14:paraId="0E71699E"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2073" w:type="pct"/>
            <w:gridSpan w:val="4"/>
            <w:tcBorders>
              <w:right w:val="single" w:sz="4" w:space="0" w:color="000000"/>
            </w:tcBorders>
          </w:tcPr>
          <w:p w14:paraId="082B7867" w14:textId="77777777" w:rsidR="00655624" w:rsidRPr="00655624" w:rsidRDefault="00655624" w:rsidP="00655624">
            <w:pPr>
              <w:spacing w:after="0" w:line="240" w:lineRule="auto"/>
              <w:jc w:val="both"/>
              <w:rPr>
                <w:rFonts w:ascii="Arial" w:eastAsia="Times New Roman" w:hAnsi="Arial"/>
                <w:b/>
                <w:sz w:val="20"/>
                <w:szCs w:val="20"/>
                <w:lang w:val="es-ES" w:eastAsia="es-ES"/>
              </w:rPr>
            </w:pPr>
            <w:r w:rsidRPr="00655624">
              <w:rPr>
                <w:rFonts w:ascii="Arial" w:eastAsia="Times New Roman" w:hAnsi="Arial"/>
                <w:sz w:val="20"/>
                <w:szCs w:val="20"/>
                <w:lang w:val="es-ES" w:eastAsia="es-ES"/>
              </w:rPr>
              <w:t>A PARTIR DE LA TERCERA REVISIÓN DE UN PROYECTO DE GASOLINERA O ESTACIÓN DE SERVICIO</w:t>
            </w:r>
          </w:p>
        </w:tc>
        <w:tc>
          <w:tcPr>
            <w:tcW w:w="876" w:type="pct"/>
            <w:gridSpan w:val="3"/>
            <w:tcBorders>
              <w:right w:val="single" w:sz="4" w:space="0" w:color="000000"/>
            </w:tcBorders>
          </w:tcPr>
          <w:p w14:paraId="06B6C1CA"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REVISION</w:t>
            </w:r>
          </w:p>
        </w:tc>
        <w:tc>
          <w:tcPr>
            <w:tcW w:w="2046" w:type="pct"/>
            <w:gridSpan w:val="5"/>
            <w:tcBorders>
              <w:right w:val="single" w:sz="4" w:space="0" w:color="000000"/>
            </w:tcBorders>
          </w:tcPr>
          <w:p w14:paraId="2C3528F8" w14:textId="77777777" w:rsidR="00655624" w:rsidRPr="00655624" w:rsidRDefault="00655624" w:rsidP="00655624">
            <w:pPr>
              <w:spacing w:after="0" w:line="240" w:lineRule="auto"/>
              <w:jc w:val="center"/>
              <w:rPr>
                <w:rFonts w:ascii="Arial" w:eastAsia="Times New Roman" w:hAnsi="Arial"/>
                <w:b/>
                <w:bCs/>
                <w:sz w:val="20"/>
                <w:szCs w:val="20"/>
                <w:lang w:val="es-ES" w:eastAsia="es-ES"/>
              </w:rPr>
            </w:pPr>
            <w:r w:rsidRPr="00655624">
              <w:rPr>
                <w:rFonts w:ascii="Arial" w:eastAsia="Times New Roman" w:hAnsi="Arial"/>
                <w:b/>
                <w:bCs/>
                <w:sz w:val="20"/>
                <w:szCs w:val="20"/>
                <w:lang w:val="es-ES" w:eastAsia="es-ES"/>
              </w:rPr>
              <w:t>5.74</w:t>
            </w:r>
            <w:r w:rsidRPr="00655624">
              <w:rPr>
                <w:rFonts w:ascii="Arial" w:eastAsia="Times New Roman" w:hAnsi="Arial"/>
                <w:b/>
                <w:sz w:val="20"/>
                <w:szCs w:val="20"/>
                <w:lang w:val="es-ES" w:eastAsia="es-ES"/>
              </w:rPr>
              <w:t xml:space="preserve"> UMA</w:t>
            </w:r>
          </w:p>
        </w:tc>
      </w:tr>
      <w:tr w:rsidR="00655624" w:rsidRPr="00655624" w14:paraId="1BF366D2"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2073" w:type="pct"/>
            <w:gridSpan w:val="4"/>
            <w:tcBorders>
              <w:right w:val="single" w:sz="4" w:space="0" w:color="000000"/>
            </w:tcBorders>
          </w:tcPr>
          <w:p w14:paraId="2FED9CBB" w14:textId="77777777" w:rsidR="00655624" w:rsidRPr="00655624" w:rsidRDefault="00655624" w:rsidP="00655624">
            <w:pPr>
              <w:spacing w:after="0" w:line="240" w:lineRule="auto"/>
              <w:jc w:val="both"/>
              <w:rPr>
                <w:rFonts w:ascii="Arial" w:eastAsia="Times New Roman" w:hAnsi="Arial"/>
                <w:b/>
                <w:sz w:val="20"/>
                <w:szCs w:val="20"/>
                <w:lang w:val="es-ES" w:eastAsia="es-ES"/>
              </w:rPr>
            </w:pPr>
            <w:r w:rsidRPr="00655624">
              <w:rPr>
                <w:rFonts w:ascii="Arial" w:eastAsia="Times New Roman" w:hAnsi="Arial"/>
                <w:sz w:val="20"/>
                <w:szCs w:val="20"/>
                <w:lang w:val="es-ES" w:eastAsia="es-ES"/>
              </w:rPr>
              <w:t>A PARTIR DE LA TERCERA REVISIÓN DE UN PROYECTO CUYA SUPERFICIE CUBIERTA SEA MENOR DE 500 M2</w:t>
            </w:r>
          </w:p>
        </w:tc>
        <w:tc>
          <w:tcPr>
            <w:tcW w:w="876" w:type="pct"/>
            <w:gridSpan w:val="3"/>
            <w:tcBorders>
              <w:right w:val="single" w:sz="4" w:space="0" w:color="000000"/>
            </w:tcBorders>
          </w:tcPr>
          <w:p w14:paraId="49A26C9A"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REVISION</w:t>
            </w:r>
          </w:p>
        </w:tc>
        <w:tc>
          <w:tcPr>
            <w:tcW w:w="2046" w:type="pct"/>
            <w:gridSpan w:val="5"/>
            <w:tcBorders>
              <w:right w:val="single" w:sz="4" w:space="0" w:color="000000"/>
            </w:tcBorders>
          </w:tcPr>
          <w:p w14:paraId="772D3266" w14:textId="77777777" w:rsidR="00655624" w:rsidRPr="00655624" w:rsidRDefault="00655624" w:rsidP="00655624">
            <w:pPr>
              <w:spacing w:after="0" w:line="240" w:lineRule="auto"/>
              <w:jc w:val="center"/>
              <w:rPr>
                <w:rFonts w:ascii="Arial" w:eastAsia="Times New Roman" w:hAnsi="Arial"/>
                <w:b/>
                <w:bCs/>
                <w:sz w:val="20"/>
                <w:szCs w:val="20"/>
                <w:lang w:val="es-ES" w:eastAsia="es-ES"/>
              </w:rPr>
            </w:pPr>
            <w:r w:rsidRPr="00655624">
              <w:rPr>
                <w:rFonts w:ascii="Arial" w:eastAsia="Times New Roman" w:hAnsi="Arial"/>
                <w:b/>
                <w:bCs/>
                <w:sz w:val="20"/>
                <w:szCs w:val="20"/>
                <w:lang w:val="es-ES" w:eastAsia="es-ES"/>
              </w:rPr>
              <w:t>3.09</w:t>
            </w:r>
            <w:r w:rsidRPr="00655624">
              <w:rPr>
                <w:rFonts w:ascii="Arial" w:eastAsia="Times New Roman" w:hAnsi="Arial"/>
                <w:b/>
                <w:sz w:val="20"/>
                <w:szCs w:val="20"/>
                <w:lang w:val="es-ES" w:eastAsia="es-ES"/>
              </w:rPr>
              <w:t xml:space="preserve"> UMA</w:t>
            </w:r>
          </w:p>
        </w:tc>
      </w:tr>
      <w:tr w:rsidR="00655624" w:rsidRPr="00655624" w14:paraId="55B59E87"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2073" w:type="pct"/>
            <w:gridSpan w:val="4"/>
            <w:tcBorders>
              <w:right w:val="single" w:sz="4" w:space="0" w:color="000000"/>
            </w:tcBorders>
          </w:tcPr>
          <w:p w14:paraId="63BC5231" w14:textId="77777777" w:rsidR="00655624" w:rsidRPr="00655624" w:rsidRDefault="00655624" w:rsidP="00655624">
            <w:pPr>
              <w:spacing w:after="0" w:line="240" w:lineRule="auto"/>
              <w:jc w:val="both"/>
              <w:rPr>
                <w:rFonts w:ascii="Arial" w:eastAsia="Times New Roman" w:hAnsi="Arial"/>
                <w:sz w:val="20"/>
                <w:szCs w:val="20"/>
                <w:lang w:val="es-ES" w:eastAsia="es-ES"/>
              </w:rPr>
            </w:pPr>
            <w:r w:rsidRPr="00655624">
              <w:rPr>
                <w:rFonts w:ascii="Arial" w:eastAsia="Times New Roman" w:hAnsi="Arial"/>
                <w:sz w:val="20"/>
                <w:szCs w:val="20"/>
                <w:lang w:val="es-ES" w:eastAsia="es-ES"/>
              </w:rPr>
              <w:t>A PARTIR DE LA TERCERA REVISIÓN DE UN PROYECTO CUYA SUPERFICIE CUBIERTA SEA MAYOR DE 500 M2 Y HASTA 1,000 M2</w:t>
            </w:r>
          </w:p>
        </w:tc>
        <w:tc>
          <w:tcPr>
            <w:tcW w:w="876" w:type="pct"/>
            <w:gridSpan w:val="3"/>
            <w:tcBorders>
              <w:right w:val="single" w:sz="4" w:space="0" w:color="000000"/>
            </w:tcBorders>
          </w:tcPr>
          <w:p w14:paraId="4AA9FBB7"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REVISION</w:t>
            </w:r>
          </w:p>
        </w:tc>
        <w:tc>
          <w:tcPr>
            <w:tcW w:w="2046" w:type="pct"/>
            <w:gridSpan w:val="5"/>
            <w:tcBorders>
              <w:right w:val="single" w:sz="4" w:space="0" w:color="000000"/>
            </w:tcBorders>
          </w:tcPr>
          <w:p w14:paraId="762A741E" w14:textId="77777777" w:rsidR="00655624" w:rsidRPr="00655624" w:rsidRDefault="00655624" w:rsidP="00655624">
            <w:pPr>
              <w:spacing w:after="0" w:line="240" w:lineRule="auto"/>
              <w:jc w:val="center"/>
              <w:rPr>
                <w:rFonts w:ascii="Arial" w:eastAsia="Times New Roman" w:hAnsi="Arial"/>
                <w:b/>
                <w:bCs/>
                <w:sz w:val="20"/>
                <w:szCs w:val="20"/>
                <w:lang w:val="es-ES" w:eastAsia="es-ES"/>
              </w:rPr>
            </w:pPr>
            <w:r w:rsidRPr="00655624">
              <w:rPr>
                <w:rFonts w:ascii="Arial" w:eastAsia="Times New Roman" w:hAnsi="Arial"/>
                <w:b/>
                <w:bCs/>
                <w:sz w:val="20"/>
                <w:szCs w:val="20"/>
                <w:lang w:val="es-ES" w:eastAsia="es-ES"/>
              </w:rPr>
              <w:t>4.86</w:t>
            </w:r>
            <w:r w:rsidRPr="00655624">
              <w:rPr>
                <w:rFonts w:ascii="Arial" w:eastAsia="Times New Roman" w:hAnsi="Arial"/>
                <w:b/>
                <w:sz w:val="20"/>
                <w:szCs w:val="20"/>
                <w:lang w:val="es-ES" w:eastAsia="es-ES"/>
              </w:rPr>
              <w:t xml:space="preserve"> UMA</w:t>
            </w:r>
          </w:p>
        </w:tc>
      </w:tr>
      <w:tr w:rsidR="00655624" w:rsidRPr="00655624" w14:paraId="00C33BD3"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2073" w:type="pct"/>
            <w:gridSpan w:val="4"/>
            <w:tcBorders>
              <w:right w:val="single" w:sz="4" w:space="0" w:color="000000"/>
            </w:tcBorders>
          </w:tcPr>
          <w:p w14:paraId="338F9628" w14:textId="77777777" w:rsidR="00655624" w:rsidRPr="00655624" w:rsidRDefault="00655624" w:rsidP="00655624">
            <w:pPr>
              <w:spacing w:after="0" w:line="240" w:lineRule="auto"/>
              <w:jc w:val="both"/>
              <w:rPr>
                <w:rFonts w:ascii="Arial" w:eastAsia="Times New Roman" w:hAnsi="Arial"/>
                <w:sz w:val="20"/>
                <w:szCs w:val="20"/>
                <w:lang w:val="es-ES" w:eastAsia="es-ES"/>
              </w:rPr>
            </w:pPr>
            <w:r w:rsidRPr="00655624">
              <w:rPr>
                <w:rFonts w:ascii="Arial" w:eastAsia="Times New Roman" w:hAnsi="Arial"/>
                <w:sz w:val="20"/>
                <w:szCs w:val="20"/>
                <w:lang w:val="es-ES" w:eastAsia="es-ES"/>
              </w:rPr>
              <w:t>A PARTIR DE LA TERCERA REVISIÓN DE UN PROYECTO CUYA SUPERFICIE SEA MAYOR A 1,000 M2</w:t>
            </w:r>
          </w:p>
        </w:tc>
        <w:tc>
          <w:tcPr>
            <w:tcW w:w="876" w:type="pct"/>
            <w:gridSpan w:val="3"/>
            <w:tcBorders>
              <w:right w:val="single" w:sz="4" w:space="0" w:color="000000"/>
            </w:tcBorders>
          </w:tcPr>
          <w:p w14:paraId="268052B3"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REVISION</w:t>
            </w:r>
          </w:p>
        </w:tc>
        <w:tc>
          <w:tcPr>
            <w:tcW w:w="2046" w:type="pct"/>
            <w:gridSpan w:val="5"/>
            <w:tcBorders>
              <w:right w:val="single" w:sz="4" w:space="0" w:color="000000"/>
            </w:tcBorders>
          </w:tcPr>
          <w:p w14:paraId="23F17286" w14:textId="77777777" w:rsidR="00655624" w:rsidRPr="00655624" w:rsidRDefault="00655624" w:rsidP="00655624">
            <w:pPr>
              <w:spacing w:after="0" w:line="240" w:lineRule="auto"/>
              <w:jc w:val="center"/>
              <w:rPr>
                <w:rFonts w:ascii="Arial" w:eastAsia="Times New Roman" w:hAnsi="Arial"/>
                <w:b/>
                <w:bCs/>
                <w:sz w:val="20"/>
                <w:szCs w:val="20"/>
                <w:lang w:val="es-ES" w:eastAsia="es-ES"/>
              </w:rPr>
            </w:pPr>
            <w:r w:rsidRPr="00655624">
              <w:rPr>
                <w:rFonts w:ascii="Arial" w:eastAsia="Times New Roman" w:hAnsi="Arial"/>
                <w:b/>
                <w:bCs/>
                <w:sz w:val="20"/>
                <w:szCs w:val="20"/>
                <w:lang w:val="es-ES" w:eastAsia="es-ES"/>
              </w:rPr>
              <w:t>6.62</w:t>
            </w:r>
            <w:r w:rsidRPr="00655624">
              <w:rPr>
                <w:rFonts w:ascii="Arial" w:eastAsia="Times New Roman" w:hAnsi="Arial"/>
                <w:b/>
                <w:sz w:val="20"/>
                <w:szCs w:val="20"/>
                <w:lang w:val="es-ES" w:eastAsia="es-ES"/>
              </w:rPr>
              <w:t xml:space="preserve"> UMA</w:t>
            </w:r>
          </w:p>
        </w:tc>
      </w:tr>
      <w:tr w:rsidR="00655624" w:rsidRPr="00655624" w14:paraId="3AA2AC2B"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2073" w:type="pct"/>
            <w:gridSpan w:val="4"/>
            <w:tcBorders>
              <w:right w:val="single" w:sz="4" w:space="0" w:color="000000"/>
            </w:tcBorders>
          </w:tcPr>
          <w:p w14:paraId="5CDAC985" w14:textId="77777777" w:rsidR="00655624" w:rsidRPr="00655624" w:rsidRDefault="00655624" w:rsidP="00655624">
            <w:pPr>
              <w:spacing w:after="0" w:line="240" w:lineRule="auto"/>
              <w:jc w:val="both"/>
              <w:rPr>
                <w:rFonts w:ascii="Arial" w:eastAsia="Times New Roman" w:hAnsi="Arial"/>
                <w:sz w:val="20"/>
                <w:szCs w:val="20"/>
                <w:lang w:val="es-ES" w:eastAsia="es-ES"/>
              </w:rPr>
            </w:pPr>
            <w:r w:rsidRPr="00655624">
              <w:rPr>
                <w:rFonts w:ascii="Arial" w:eastAsia="Times New Roman" w:hAnsi="Arial"/>
                <w:sz w:val="20"/>
                <w:szCs w:val="20"/>
                <w:lang w:val="es-ES" w:eastAsia="es-ES"/>
              </w:rPr>
              <w:lastRenderedPageBreak/>
              <w:t>REVISIÓN PREVIA DE TODOS LOS PROYECTOS DE URBANIZACIÓN E INFRAESTRUCTURA URBANA, PARA LOS CASOS DONDE SE REQUIERA UNA SEGUNDA O POSTERIOR REVISIÓN</w:t>
            </w:r>
          </w:p>
        </w:tc>
        <w:tc>
          <w:tcPr>
            <w:tcW w:w="876" w:type="pct"/>
            <w:gridSpan w:val="3"/>
            <w:tcBorders>
              <w:right w:val="single" w:sz="4" w:space="0" w:color="000000"/>
            </w:tcBorders>
          </w:tcPr>
          <w:p w14:paraId="5071D22D"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REVISION</w:t>
            </w:r>
          </w:p>
        </w:tc>
        <w:tc>
          <w:tcPr>
            <w:tcW w:w="2046" w:type="pct"/>
            <w:gridSpan w:val="5"/>
            <w:tcBorders>
              <w:right w:val="single" w:sz="4" w:space="0" w:color="000000"/>
            </w:tcBorders>
          </w:tcPr>
          <w:p w14:paraId="3998EC01" w14:textId="77777777" w:rsidR="00655624" w:rsidRPr="00655624" w:rsidRDefault="00655624" w:rsidP="00655624">
            <w:pPr>
              <w:spacing w:after="0" w:line="240" w:lineRule="auto"/>
              <w:jc w:val="center"/>
              <w:rPr>
                <w:rFonts w:ascii="Arial" w:eastAsia="Times New Roman" w:hAnsi="Arial"/>
                <w:b/>
                <w:bCs/>
                <w:sz w:val="20"/>
                <w:szCs w:val="20"/>
                <w:lang w:val="es-ES" w:eastAsia="es-ES"/>
              </w:rPr>
            </w:pPr>
            <w:r w:rsidRPr="00655624">
              <w:rPr>
                <w:rFonts w:ascii="Arial" w:eastAsia="Times New Roman" w:hAnsi="Arial"/>
                <w:b/>
                <w:bCs/>
                <w:sz w:val="20"/>
                <w:szCs w:val="20"/>
                <w:lang w:val="es-ES" w:eastAsia="es-ES"/>
              </w:rPr>
              <w:t>6.62</w:t>
            </w:r>
            <w:r w:rsidRPr="00655624">
              <w:rPr>
                <w:rFonts w:ascii="Arial" w:eastAsia="Times New Roman" w:hAnsi="Arial"/>
                <w:b/>
                <w:sz w:val="20"/>
                <w:szCs w:val="20"/>
                <w:lang w:val="es-ES" w:eastAsia="es-ES"/>
              </w:rPr>
              <w:t xml:space="preserve"> UMA</w:t>
            </w:r>
          </w:p>
        </w:tc>
      </w:tr>
      <w:tr w:rsidR="00655624" w:rsidRPr="00655624" w14:paraId="724FE836"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2073" w:type="pct"/>
            <w:gridSpan w:val="4"/>
            <w:vMerge w:val="restart"/>
            <w:tcBorders>
              <w:right w:val="single" w:sz="4" w:space="0" w:color="000000"/>
            </w:tcBorders>
          </w:tcPr>
          <w:p w14:paraId="0DB3C43E" w14:textId="77777777" w:rsidR="00655624" w:rsidRPr="00655624" w:rsidRDefault="00655624" w:rsidP="00655624">
            <w:pPr>
              <w:spacing w:after="0" w:line="240" w:lineRule="auto"/>
              <w:rPr>
                <w:rFonts w:ascii="Arial" w:eastAsia="Times New Roman" w:hAnsi="Arial"/>
                <w:sz w:val="20"/>
                <w:szCs w:val="20"/>
                <w:lang w:val="es-ES" w:eastAsia="es-ES"/>
              </w:rPr>
            </w:pPr>
            <w:r w:rsidRPr="00655624">
              <w:rPr>
                <w:rFonts w:ascii="Arial" w:eastAsia="Times New Roman" w:hAnsi="Arial"/>
                <w:sz w:val="20"/>
                <w:szCs w:val="20"/>
                <w:lang w:val="es-ES" w:eastAsia="es-ES"/>
              </w:rPr>
              <w:t>REVISIÓN PREVIA DE PROYECTOS DE LOTIFICACIÓN DE FRACCIONAMIENTOS</w:t>
            </w:r>
          </w:p>
        </w:tc>
        <w:tc>
          <w:tcPr>
            <w:tcW w:w="876" w:type="pct"/>
            <w:gridSpan w:val="3"/>
            <w:vMerge w:val="restart"/>
            <w:tcBorders>
              <w:right w:val="single" w:sz="4" w:space="0" w:color="000000"/>
            </w:tcBorders>
          </w:tcPr>
          <w:p w14:paraId="447C311A"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REVISION</w:t>
            </w:r>
          </w:p>
          <w:p w14:paraId="6B747D39" w14:textId="77777777" w:rsidR="00655624" w:rsidRPr="00655624" w:rsidRDefault="00655624" w:rsidP="00655624">
            <w:pPr>
              <w:spacing w:after="0" w:line="240" w:lineRule="auto"/>
              <w:jc w:val="center"/>
              <w:rPr>
                <w:rFonts w:ascii="Arial" w:eastAsia="Times New Roman" w:hAnsi="Arial"/>
                <w:sz w:val="20"/>
                <w:szCs w:val="20"/>
                <w:lang w:val="es-ES" w:eastAsia="es-ES"/>
              </w:rPr>
            </w:pPr>
          </w:p>
        </w:tc>
        <w:tc>
          <w:tcPr>
            <w:tcW w:w="1023" w:type="pct"/>
            <w:gridSpan w:val="3"/>
            <w:tcBorders>
              <w:right w:val="single" w:sz="4" w:space="0" w:color="000000"/>
            </w:tcBorders>
          </w:tcPr>
          <w:p w14:paraId="6EF4D82F"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 xml:space="preserve">SEGUNDA REVISION </w:t>
            </w:r>
          </w:p>
        </w:tc>
        <w:tc>
          <w:tcPr>
            <w:tcW w:w="1023" w:type="pct"/>
            <w:gridSpan w:val="2"/>
            <w:tcBorders>
              <w:right w:val="single" w:sz="4" w:space="0" w:color="000000"/>
            </w:tcBorders>
          </w:tcPr>
          <w:p w14:paraId="4216733E"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b/>
                <w:bCs/>
                <w:sz w:val="20"/>
                <w:szCs w:val="20"/>
                <w:lang w:val="es-ES" w:eastAsia="es-ES"/>
              </w:rPr>
              <w:t>3.09</w:t>
            </w:r>
            <w:r w:rsidRPr="00655624">
              <w:rPr>
                <w:rFonts w:ascii="Arial" w:eastAsia="Times New Roman" w:hAnsi="Arial"/>
                <w:b/>
                <w:sz w:val="20"/>
                <w:szCs w:val="20"/>
                <w:lang w:val="es-ES" w:eastAsia="es-ES"/>
              </w:rPr>
              <w:t xml:space="preserve"> UMA</w:t>
            </w:r>
          </w:p>
        </w:tc>
      </w:tr>
      <w:tr w:rsidR="00655624" w:rsidRPr="00655624" w14:paraId="05E975CC"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2073" w:type="pct"/>
            <w:gridSpan w:val="4"/>
            <w:vMerge/>
            <w:tcBorders>
              <w:right w:val="single" w:sz="4" w:space="0" w:color="000000"/>
            </w:tcBorders>
          </w:tcPr>
          <w:p w14:paraId="7E8C65E3" w14:textId="77777777" w:rsidR="00655624" w:rsidRPr="00655624" w:rsidRDefault="00655624" w:rsidP="00655624">
            <w:pPr>
              <w:spacing w:after="0" w:line="240" w:lineRule="auto"/>
              <w:rPr>
                <w:rFonts w:ascii="Arial" w:eastAsia="Times New Roman" w:hAnsi="Arial"/>
                <w:sz w:val="20"/>
                <w:szCs w:val="20"/>
                <w:lang w:val="es-ES" w:eastAsia="es-ES"/>
              </w:rPr>
            </w:pPr>
          </w:p>
        </w:tc>
        <w:tc>
          <w:tcPr>
            <w:tcW w:w="876" w:type="pct"/>
            <w:gridSpan w:val="3"/>
            <w:vMerge/>
            <w:tcBorders>
              <w:right w:val="single" w:sz="4" w:space="0" w:color="000000"/>
            </w:tcBorders>
          </w:tcPr>
          <w:p w14:paraId="6B2DA27C" w14:textId="77777777" w:rsidR="00655624" w:rsidRPr="00655624" w:rsidRDefault="00655624" w:rsidP="00655624">
            <w:pPr>
              <w:spacing w:after="0" w:line="240" w:lineRule="auto"/>
              <w:rPr>
                <w:rFonts w:ascii="Arial" w:eastAsia="Times New Roman" w:hAnsi="Arial"/>
                <w:sz w:val="20"/>
                <w:szCs w:val="20"/>
                <w:lang w:val="es-ES" w:eastAsia="es-ES"/>
              </w:rPr>
            </w:pPr>
          </w:p>
        </w:tc>
        <w:tc>
          <w:tcPr>
            <w:tcW w:w="1023" w:type="pct"/>
            <w:gridSpan w:val="3"/>
            <w:tcBorders>
              <w:right w:val="single" w:sz="4" w:space="0" w:color="000000"/>
            </w:tcBorders>
          </w:tcPr>
          <w:p w14:paraId="50BF53F9"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 xml:space="preserve">TERCERA REVISION </w:t>
            </w:r>
          </w:p>
        </w:tc>
        <w:tc>
          <w:tcPr>
            <w:tcW w:w="1023" w:type="pct"/>
            <w:gridSpan w:val="2"/>
            <w:tcBorders>
              <w:right w:val="single" w:sz="4" w:space="0" w:color="000000"/>
            </w:tcBorders>
          </w:tcPr>
          <w:p w14:paraId="57056B12"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b/>
                <w:bCs/>
                <w:sz w:val="20"/>
                <w:szCs w:val="20"/>
                <w:lang w:val="es-ES" w:eastAsia="es-ES"/>
              </w:rPr>
              <w:t>5.74</w:t>
            </w:r>
            <w:r w:rsidRPr="00655624">
              <w:rPr>
                <w:rFonts w:ascii="Arial" w:eastAsia="Times New Roman" w:hAnsi="Arial"/>
                <w:b/>
                <w:sz w:val="20"/>
                <w:szCs w:val="20"/>
                <w:lang w:val="es-ES" w:eastAsia="es-ES"/>
              </w:rPr>
              <w:t xml:space="preserve"> UMA</w:t>
            </w:r>
          </w:p>
        </w:tc>
      </w:tr>
      <w:tr w:rsidR="00655624" w:rsidRPr="00655624" w14:paraId="30FAF7D6"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000" w:type="pct"/>
            <w:gridSpan w:val="13"/>
            <w:tcBorders>
              <w:right w:val="single" w:sz="4" w:space="0" w:color="000000"/>
            </w:tcBorders>
          </w:tcPr>
          <w:p w14:paraId="6858C7EF" w14:textId="77777777" w:rsidR="00655624" w:rsidRPr="00655624" w:rsidRDefault="00655624" w:rsidP="00655624">
            <w:pPr>
              <w:spacing w:after="0" w:line="240" w:lineRule="auto"/>
              <w:rPr>
                <w:rFonts w:ascii="Arial" w:eastAsia="Times New Roman" w:hAnsi="Arial"/>
                <w:b/>
                <w:sz w:val="20"/>
                <w:szCs w:val="20"/>
                <w:lang w:val="es-ES" w:eastAsia="es-ES"/>
              </w:rPr>
            </w:pPr>
            <w:r w:rsidRPr="00655624">
              <w:rPr>
                <w:rFonts w:ascii="Arial" w:eastAsia="Times New Roman" w:hAnsi="Arial"/>
                <w:b/>
                <w:sz w:val="20"/>
                <w:szCs w:val="20"/>
                <w:lang w:val="es-ES" w:eastAsia="es-ES"/>
              </w:rPr>
              <w:t>XIII.- POR LA EXPEDICIÓN DEL OFICIO DE ZONA DE RESERVA DE CRECIMIENTO POR CADA INMUEBLE SOLICITADO</w:t>
            </w:r>
          </w:p>
        </w:tc>
      </w:tr>
      <w:tr w:rsidR="00655624" w:rsidRPr="00655624" w14:paraId="5086AA30"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2073" w:type="pct"/>
            <w:gridSpan w:val="4"/>
            <w:tcBorders>
              <w:right w:val="single" w:sz="4" w:space="0" w:color="000000"/>
            </w:tcBorders>
          </w:tcPr>
          <w:p w14:paraId="2702A8AE"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SERVICIO</w:t>
            </w:r>
          </w:p>
        </w:tc>
        <w:tc>
          <w:tcPr>
            <w:tcW w:w="876" w:type="pct"/>
            <w:gridSpan w:val="3"/>
            <w:tcBorders>
              <w:right w:val="single" w:sz="4" w:space="0" w:color="000000"/>
            </w:tcBorders>
          </w:tcPr>
          <w:p w14:paraId="2C0DF02E"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UNIDAD</w:t>
            </w:r>
          </w:p>
        </w:tc>
        <w:tc>
          <w:tcPr>
            <w:tcW w:w="2046" w:type="pct"/>
            <w:gridSpan w:val="5"/>
            <w:tcBorders>
              <w:right w:val="single" w:sz="4" w:space="0" w:color="000000"/>
            </w:tcBorders>
          </w:tcPr>
          <w:p w14:paraId="2DC3EDCD"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TARIFA</w:t>
            </w:r>
          </w:p>
        </w:tc>
      </w:tr>
      <w:tr w:rsidR="00655624" w:rsidRPr="00655624" w14:paraId="3BC6BC7A"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2073" w:type="pct"/>
            <w:gridSpan w:val="4"/>
            <w:tcBorders>
              <w:right w:val="single" w:sz="4" w:space="0" w:color="000000"/>
            </w:tcBorders>
          </w:tcPr>
          <w:p w14:paraId="593BCFAC" w14:textId="77777777" w:rsidR="00655624" w:rsidRPr="00655624" w:rsidRDefault="00655624" w:rsidP="00655624">
            <w:pPr>
              <w:spacing w:after="0" w:line="240" w:lineRule="auto"/>
              <w:jc w:val="both"/>
              <w:rPr>
                <w:rFonts w:ascii="Arial" w:eastAsia="Times New Roman" w:hAnsi="Arial"/>
                <w:sz w:val="20"/>
                <w:szCs w:val="20"/>
                <w:lang w:val="es-ES" w:eastAsia="es-ES"/>
              </w:rPr>
            </w:pPr>
            <w:r w:rsidRPr="00655624">
              <w:rPr>
                <w:rFonts w:ascii="Arial" w:eastAsia="Times New Roman" w:hAnsi="Arial"/>
                <w:sz w:val="20"/>
                <w:szCs w:val="20"/>
                <w:lang w:val="es-ES" w:eastAsia="es-ES"/>
              </w:rPr>
              <w:t>OFICIO DE ZONA DE RESERVA DE CRECIMIENTO POR CADA INMUEBLE SOLICITADO</w:t>
            </w:r>
          </w:p>
        </w:tc>
        <w:tc>
          <w:tcPr>
            <w:tcW w:w="876" w:type="pct"/>
            <w:gridSpan w:val="3"/>
            <w:tcBorders>
              <w:right w:val="single" w:sz="4" w:space="0" w:color="000000"/>
            </w:tcBorders>
          </w:tcPr>
          <w:p w14:paraId="669AEA53"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PREDIO</w:t>
            </w:r>
          </w:p>
        </w:tc>
        <w:tc>
          <w:tcPr>
            <w:tcW w:w="2046" w:type="pct"/>
            <w:gridSpan w:val="5"/>
            <w:tcBorders>
              <w:right w:val="single" w:sz="4" w:space="0" w:color="000000"/>
            </w:tcBorders>
          </w:tcPr>
          <w:p w14:paraId="601C611F" w14:textId="77777777" w:rsidR="00655624" w:rsidRPr="00655624" w:rsidRDefault="00655624" w:rsidP="00655624">
            <w:pPr>
              <w:spacing w:after="0" w:line="240" w:lineRule="auto"/>
              <w:jc w:val="center"/>
              <w:rPr>
                <w:rFonts w:ascii="Arial" w:eastAsia="Times New Roman" w:hAnsi="Arial"/>
                <w:b/>
                <w:bCs/>
                <w:sz w:val="20"/>
                <w:szCs w:val="20"/>
                <w:lang w:val="es-ES" w:eastAsia="es-ES"/>
              </w:rPr>
            </w:pPr>
            <w:r w:rsidRPr="00655624">
              <w:rPr>
                <w:rFonts w:ascii="Arial" w:eastAsia="Times New Roman" w:hAnsi="Arial"/>
                <w:b/>
                <w:bCs/>
                <w:sz w:val="20"/>
                <w:szCs w:val="20"/>
                <w:lang w:val="es-ES" w:eastAsia="es-ES"/>
              </w:rPr>
              <w:t>5.30</w:t>
            </w:r>
            <w:r w:rsidRPr="00655624">
              <w:rPr>
                <w:rFonts w:ascii="Arial" w:eastAsia="Times New Roman" w:hAnsi="Arial"/>
                <w:b/>
                <w:sz w:val="20"/>
                <w:szCs w:val="20"/>
                <w:lang w:val="es-ES" w:eastAsia="es-ES"/>
              </w:rPr>
              <w:t xml:space="preserve"> UMA</w:t>
            </w:r>
          </w:p>
        </w:tc>
      </w:tr>
      <w:tr w:rsidR="00655624" w:rsidRPr="00655624" w14:paraId="7E8380BD"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000" w:type="pct"/>
            <w:gridSpan w:val="13"/>
            <w:tcBorders>
              <w:right w:val="single" w:sz="4" w:space="0" w:color="000000"/>
            </w:tcBorders>
          </w:tcPr>
          <w:p w14:paraId="52396278" w14:textId="77777777" w:rsidR="00655624" w:rsidRPr="00655624" w:rsidRDefault="00655624" w:rsidP="00655624">
            <w:pPr>
              <w:spacing w:after="0" w:line="240" w:lineRule="auto"/>
              <w:rPr>
                <w:rFonts w:ascii="Arial" w:eastAsia="Times New Roman" w:hAnsi="Arial"/>
                <w:b/>
                <w:sz w:val="20"/>
                <w:szCs w:val="20"/>
                <w:lang w:val="es-ES" w:eastAsia="es-ES"/>
              </w:rPr>
            </w:pPr>
            <w:r w:rsidRPr="00655624">
              <w:rPr>
                <w:rFonts w:ascii="Arial" w:eastAsia="Times New Roman" w:hAnsi="Arial"/>
                <w:b/>
                <w:sz w:val="20"/>
                <w:szCs w:val="20"/>
                <w:lang w:val="es-ES" w:eastAsia="es-ES"/>
              </w:rPr>
              <w:t>XIV.-EMISIÓN DE COPIAS SIMPLES Y/O COPIAS CERTIFICADAS DE CUALQUIER DOCUMENTACIÓN CONTENIDA EN LOS EXPEDIENTES DE LA DIRECCIÓN DE DESARROLLO URBANO</w:t>
            </w:r>
          </w:p>
        </w:tc>
      </w:tr>
      <w:tr w:rsidR="00655624" w:rsidRPr="00655624" w14:paraId="4240B173"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2073" w:type="pct"/>
            <w:gridSpan w:val="4"/>
            <w:tcBorders>
              <w:right w:val="single" w:sz="4" w:space="0" w:color="000000"/>
            </w:tcBorders>
          </w:tcPr>
          <w:p w14:paraId="15EEC920" w14:textId="77777777" w:rsidR="00655624" w:rsidRPr="00655624" w:rsidRDefault="00655624" w:rsidP="00655624">
            <w:pPr>
              <w:spacing w:after="0" w:line="240" w:lineRule="auto"/>
              <w:rPr>
                <w:rFonts w:ascii="Arial" w:eastAsia="Times New Roman" w:hAnsi="Arial"/>
                <w:b/>
                <w:bCs/>
                <w:sz w:val="20"/>
                <w:szCs w:val="20"/>
                <w:lang w:val="es-ES" w:eastAsia="es-ES"/>
              </w:rPr>
            </w:pPr>
            <w:r w:rsidRPr="00655624">
              <w:rPr>
                <w:rFonts w:ascii="Arial" w:eastAsia="Times New Roman" w:hAnsi="Arial"/>
                <w:b/>
                <w:bCs/>
                <w:sz w:val="20"/>
                <w:szCs w:val="20"/>
                <w:lang w:val="es-ES" w:eastAsia="es-ES"/>
              </w:rPr>
              <w:t>SERVICIO</w:t>
            </w:r>
          </w:p>
        </w:tc>
        <w:tc>
          <w:tcPr>
            <w:tcW w:w="876" w:type="pct"/>
            <w:gridSpan w:val="3"/>
            <w:tcBorders>
              <w:right w:val="single" w:sz="4" w:space="0" w:color="000000"/>
            </w:tcBorders>
          </w:tcPr>
          <w:p w14:paraId="04A68AD9" w14:textId="77777777" w:rsidR="00655624" w:rsidRPr="00655624" w:rsidRDefault="00655624" w:rsidP="00655624">
            <w:pPr>
              <w:spacing w:after="0" w:line="240" w:lineRule="auto"/>
              <w:rPr>
                <w:rFonts w:ascii="Arial" w:eastAsia="Times New Roman" w:hAnsi="Arial"/>
                <w:b/>
                <w:bCs/>
                <w:sz w:val="20"/>
                <w:szCs w:val="20"/>
                <w:lang w:val="es-ES" w:eastAsia="es-ES"/>
              </w:rPr>
            </w:pPr>
            <w:r w:rsidRPr="00655624">
              <w:rPr>
                <w:rFonts w:ascii="Arial" w:eastAsia="Times New Roman" w:hAnsi="Arial"/>
                <w:b/>
                <w:bCs/>
                <w:sz w:val="20"/>
                <w:szCs w:val="20"/>
                <w:lang w:val="es-ES" w:eastAsia="es-ES"/>
              </w:rPr>
              <w:t>UNIDAD</w:t>
            </w:r>
          </w:p>
        </w:tc>
        <w:tc>
          <w:tcPr>
            <w:tcW w:w="2046" w:type="pct"/>
            <w:gridSpan w:val="5"/>
            <w:tcBorders>
              <w:right w:val="single" w:sz="4" w:space="0" w:color="000000"/>
            </w:tcBorders>
          </w:tcPr>
          <w:p w14:paraId="04295F7B" w14:textId="77777777" w:rsidR="00655624" w:rsidRPr="00655624" w:rsidRDefault="00655624" w:rsidP="00655624">
            <w:pPr>
              <w:spacing w:after="0" w:line="240" w:lineRule="auto"/>
              <w:rPr>
                <w:rFonts w:ascii="Arial" w:eastAsia="Times New Roman" w:hAnsi="Arial"/>
                <w:b/>
                <w:bCs/>
                <w:sz w:val="20"/>
                <w:szCs w:val="20"/>
                <w:lang w:val="es-ES" w:eastAsia="es-ES"/>
              </w:rPr>
            </w:pPr>
            <w:r w:rsidRPr="00655624">
              <w:rPr>
                <w:rFonts w:ascii="Arial" w:eastAsia="Times New Roman" w:hAnsi="Arial"/>
                <w:b/>
                <w:bCs/>
                <w:sz w:val="20"/>
                <w:szCs w:val="20"/>
                <w:lang w:val="es-ES" w:eastAsia="es-ES"/>
              </w:rPr>
              <w:t>TARIFA</w:t>
            </w:r>
          </w:p>
        </w:tc>
      </w:tr>
      <w:tr w:rsidR="00655624" w:rsidRPr="00655624" w14:paraId="0A389CB0"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2073" w:type="pct"/>
            <w:gridSpan w:val="4"/>
            <w:tcBorders>
              <w:right w:val="single" w:sz="4" w:space="0" w:color="000000"/>
            </w:tcBorders>
          </w:tcPr>
          <w:p w14:paraId="46E4525B" w14:textId="77777777" w:rsidR="00655624" w:rsidRPr="00655624" w:rsidRDefault="00655624" w:rsidP="00655624">
            <w:pPr>
              <w:spacing w:after="0" w:line="240" w:lineRule="auto"/>
              <w:jc w:val="both"/>
              <w:rPr>
                <w:rFonts w:ascii="Arial" w:eastAsia="Times New Roman" w:hAnsi="Arial"/>
                <w:sz w:val="20"/>
                <w:szCs w:val="20"/>
                <w:lang w:val="es-ES" w:eastAsia="es-ES"/>
              </w:rPr>
            </w:pPr>
            <w:r w:rsidRPr="00655624">
              <w:rPr>
                <w:rFonts w:ascii="Arial" w:eastAsia="Times New Roman" w:hAnsi="Arial"/>
                <w:sz w:val="20"/>
                <w:szCs w:val="20"/>
                <w:lang w:val="es-ES" w:eastAsia="es-ES"/>
              </w:rPr>
              <w:t>COPIA SIMPLE DE CUALQUIER DOCUMENTACIÓN CONTENIDA EN LOS EXPEDIENTES EN TAMAÑO CARTA U OFICIO</w:t>
            </w:r>
          </w:p>
        </w:tc>
        <w:tc>
          <w:tcPr>
            <w:tcW w:w="876" w:type="pct"/>
            <w:gridSpan w:val="3"/>
            <w:tcBorders>
              <w:right w:val="single" w:sz="4" w:space="0" w:color="000000"/>
            </w:tcBorders>
          </w:tcPr>
          <w:p w14:paraId="40385522"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PAGINA</w:t>
            </w:r>
          </w:p>
        </w:tc>
        <w:tc>
          <w:tcPr>
            <w:tcW w:w="2046" w:type="pct"/>
            <w:gridSpan w:val="5"/>
            <w:tcBorders>
              <w:right w:val="single" w:sz="4" w:space="0" w:color="000000"/>
            </w:tcBorders>
          </w:tcPr>
          <w:p w14:paraId="4C26DEA7" w14:textId="77777777" w:rsidR="00655624" w:rsidRPr="00655624" w:rsidRDefault="00655624" w:rsidP="00655624">
            <w:pPr>
              <w:spacing w:after="0" w:line="240" w:lineRule="auto"/>
              <w:jc w:val="center"/>
              <w:rPr>
                <w:rFonts w:ascii="Arial" w:eastAsia="Times New Roman" w:hAnsi="Arial"/>
                <w:b/>
                <w:bCs/>
                <w:sz w:val="20"/>
                <w:szCs w:val="20"/>
                <w:lang w:val="es-ES" w:eastAsia="es-ES"/>
              </w:rPr>
            </w:pPr>
            <w:r w:rsidRPr="00655624">
              <w:rPr>
                <w:rFonts w:ascii="Arial" w:eastAsia="Times New Roman" w:hAnsi="Arial"/>
                <w:b/>
                <w:bCs/>
                <w:sz w:val="20"/>
                <w:szCs w:val="20"/>
                <w:lang w:val="es-ES" w:eastAsia="es-ES"/>
              </w:rPr>
              <w:t>$1.00</w:t>
            </w:r>
          </w:p>
        </w:tc>
      </w:tr>
      <w:tr w:rsidR="00655624" w:rsidRPr="00655624" w14:paraId="21D1720E"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2073" w:type="pct"/>
            <w:gridSpan w:val="4"/>
            <w:tcBorders>
              <w:right w:val="single" w:sz="4" w:space="0" w:color="000000"/>
            </w:tcBorders>
          </w:tcPr>
          <w:p w14:paraId="38DFD49E" w14:textId="77777777" w:rsidR="00655624" w:rsidRPr="00655624" w:rsidRDefault="00655624" w:rsidP="00655624">
            <w:pPr>
              <w:spacing w:after="0" w:line="240" w:lineRule="auto"/>
              <w:jc w:val="both"/>
              <w:rPr>
                <w:rFonts w:ascii="Arial" w:eastAsia="Times New Roman" w:hAnsi="Arial"/>
                <w:sz w:val="20"/>
                <w:szCs w:val="20"/>
                <w:lang w:val="es-ES" w:eastAsia="es-ES"/>
              </w:rPr>
            </w:pPr>
            <w:r w:rsidRPr="00655624">
              <w:rPr>
                <w:rFonts w:ascii="Arial" w:eastAsia="Times New Roman" w:hAnsi="Arial"/>
                <w:sz w:val="20"/>
                <w:szCs w:val="20"/>
                <w:lang w:val="es-ES" w:eastAsia="es-ES"/>
              </w:rPr>
              <w:t>COPIA CERTIFICADA DE CUALQUIER DOCUMENTACIÓN CONTENIDA EN LOS EXPEDIENTES EN TAMAÑO CARTA U OFICIO</w:t>
            </w:r>
          </w:p>
        </w:tc>
        <w:tc>
          <w:tcPr>
            <w:tcW w:w="876" w:type="pct"/>
            <w:gridSpan w:val="3"/>
            <w:tcBorders>
              <w:right w:val="single" w:sz="4" w:space="0" w:color="000000"/>
            </w:tcBorders>
          </w:tcPr>
          <w:p w14:paraId="7DEC9294"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PAGINA</w:t>
            </w:r>
          </w:p>
        </w:tc>
        <w:tc>
          <w:tcPr>
            <w:tcW w:w="2046" w:type="pct"/>
            <w:gridSpan w:val="5"/>
            <w:tcBorders>
              <w:right w:val="single" w:sz="4" w:space="0" w:color="000000"/>
            </w:tcBorders>
          </w:tcPr>
          <w:p w14:paraId="77C02828" w14:textId="77777777" w:rsidR="00655624" w:rsidRPr="00655624" w:rsidRDefault="00655624" w:rsidP="00655624">
            <w:pPr>
              <w:spacing w:after="0" w:line="240" w:lineRule="auto"/>
              <w:jc w:val="center"/>
              <w:rPr>
                <w:rFonts w:ascii="Arial" w:eastAsia="Times New Roman" w:hAnsi="Arial"/>
                <w:b/>
                <w:bCs/>
                <w:sz w:val="20"/>
                <w:szCs w:val="20"/>
                <w:lang w:val="es-ES" w:eastAsia="es-ES"/>
              </w:rPr>
            </w:pPr>
            <w:r w:rsidRPr="00655624">
              <w:rPr>
                <w:rFonts w:ascii="Arial" w:eastAsia="Times New Roman" w:hAnsi="Arial"/>
                <w:b/>
                <w:bCs/>
                <w:sz w:val="20"/>
                <w:szCs w:val="20"/>
                <w:lang w:val="es-ES" w:eastAsia="es-ES"/>
              </w:rPr>
              <w:t>$ 3.00</w:t>
            </w:r>
          </w:p>
        </w:tc>
      </w:tr>
      <w:tr w:rsidR="00655624" w:rsidRPr="00655624" w14:paraId="3D02D049"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2073" w:type="pct"/>
            <w:gridSpan w:val="4"/>
            <w:tcBorders>
              <w:right w:val="single" w:sz="4" w:space="0" w:color="000000"/>
            </w:tcBorders>
          </w:tcPr>
          <w:p w14:paraId="7B114FBC" w14:textId="77777777" w:rsidR="00655624" w:rsidRPr="00655624" w:rsidRDefault="00655624" w:rsidP="00655624">
            <w:pPr>
              <w:spacing w:after="0" w:line="240" w:lineRule="auto"/>
              <w:jc w:val="both"/>
              <w:rPr>
                <w:rFonts w:ascii="Arial" w:eastAsia="Times New Roman" w:hAnsi="Arial"/>
                <w:sz w:val="20"/>
                <w:szCs w:val="20"/>
                <w:lang w:val="es-ES" w:eastAsia="es-ES"/>
              </w:rPr>
            </w:pPr>
            <w:r w:rsidRPr="00655624">
              <w:rPr>
                <w:rFonts w:ascii="Arial" w:eastAsia="Times New Roman" w:hAnsi="Arial"/>
                <w:sz w:val="20"/>
                <w:szCs w:val="20"/>
                <w:lang w:val="es-ES" w:eastAsia="es-ES"/>
              </w:rPr>
              <w:t>COPIA SIMPLE DE PLANO APROBADO POR LA DIRECCIÓN DE DESARROLLO URBANO, EN TAMAÑO DE HASTA CUATRO CARTAS</w:t>
            </w:r>
          </w:p>
        </w:tc>
        <w:tc>
          <w:tcPr>
            <w:tcW w:w="876" w:type="pct"/>
            <w:gridSpan w:val="3"/>
            <w:tcBorders>
              <w:right w:val="single" w:sz="4" w:space="0" w:color="000000"/>
            </w:tcBorders>
          </w:tcPr>
          <w:p w14:paraId="622CD887"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PLANO</w:t>
            </w:r>
          </w:p>
        </w:tc>
        <w:tc>
          <w:tcPr>
            <w:tcW w:w="2046" w:type="pct"/>
            <w:gridSpan w:val="5"/>
            <w:tcBorders>
              <w:right w:val="single" w:sz="4" w:space="0" w:color="000000"/>
            </w:tcBorders>
          </w:tcPr>
          <w:p w14:paraId="6D7BAF59" w14:textId="77777777" w:rsidR="00655624" w:rsidRPr="00655624" w:rsidRDefault="00655624" w:rsidP="00655624">
            <w:pPr>
              <w:spacing w:after="0" w:line="240" w:lineRule="auto"/>
              <w:jc w:val="center"/>
              <w:rPr>
                <w:rFonts w:ascii="Arial" w:eastAsia="Times New Roman" w:hAnsi="Arial"/>
                <w:b/>
                <w:bCs/>
                <w:sz w:val="20"/>
                <w:szCs w:val="20"/>
                <w:lang w:val="es-ES" w:eastAsia="es-ES"/>
              </w:rPr>
            </w:pPr>
            <w:r w:rsidRPr="00655624">
              <w:rPr>
                <w:rFonts w:ascii="Arial" w:eastAsia="Times New Roman" w:hAnsi="Arial"/>
                <w:b/>
                <w:bCs/>
                <w:sz w:val="20"/>
                <w:szCs w:val="20"/>
                <w:lang w:val="es-ES" w:eastAsia="es-ES"/>
              </w:rPr>
              <w:t>2.65</w:t>
            </w:r>
            <w:r w:rsidRPr="00655624">
              <w:rPr>
                <w:rFonts w:ascii="Arial" w:eastAsia="Times New Roman" w:hAnsi="Arial"/>
                <w:b/>
                <w:sz w:val="20"/>
                <w:szCs w:val="20"/>
                <w:lang w:val="es-ES" w:eastAsia="es-ES"/>
              </w:rPr>
              <w:t xml:space="preserve"> UMA</w:t>
            </w:r>
          </w:p>
        </w:tc>
      </w:tr>
      <w:tr w:rsidR="00655624" w:rsidRPr="00655624" w14:paraId="3628339A"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2073" w:type="pct"/>
            <w:gridSpan w:val="4"/>
            <w:tcBorders>
              <w:right w:val="single" w:sz="4" w:space="0" w:color="000000"/>
            </w:tcBorders>
          </w:tcPr>
          <w:p w14:paraId="2FFD4A2D" w14:textId="77777777" w:rsidR="00655624" w:rsidRPr="00655624" w:rsidRDefault="00655624" w:rsidP="00655624">
            <w:pPr>
              <w:spacing w:after="0" w:line="240" w:lineRule="auto"/>
              <w:jc w:val="both"/>
              <w:rPr>
                <w:rFonts w:ascii="Arial" w:eastAsia="Times New Roman" w:hAnsi="Arial"/>
                <w:sz w:val="20"/>
                <w:szCs w:val="20"/>
                <w:lang w:val="es-ES" w:eastAsia="es-ES"/>
              </w:rPr>
            </w:pPr>
            <w:r w:rsidRPr="00655624">
              <w:rPr>
                <w:rFonts w:ascii="Arial" w:eastAsia="Times New Roman" w:hAnsi="Arial"/>
                <w:sz w:val="20"/>
                <w:szCs w:val="20"/>
                <w:lang w:val="es-ES" w:eastAsia="es-ES"/>
              </w:rPr>
              <w:t>COPIA CERTIFICADA DE PLANO APROBADO POR LA DIRECCIÓN DE DESARROLLO URBANO, EN TAMAÑO DE HASTA CUATRO CARTAS</w:t>
            </w:r>
          </w:p>
        </w:tc>
        <w:tc>
          <w:tcPr>
            <w:tcW w:w="876" w:type="pct"/>
            <w:gridSpan w:val="3"/>
            <w:tcBorders>
              <w:right w:val="single" w:sz="4" w:space="0" w:color="000000"/>
            </w:tcBorders>
          </w:tcPr>
          <w:p w14:paraId="23136908"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PLANO</w:t>
            </w:r>
          </w:p>
        </w:tc>
        <w:tc>
          <w:tcPr>
            <w:tcW w:w="2046" w:type="pct"/>
            <w:gridSpan w:val="5"/>
            <w:tcBorders>
              <w:right w:val="single" w:sz="4" w:space="0" w:color="000000"/>
            </w:tcBorders>
          </w:tcPr>
          <w:p w14:paraId="3AB112BA" w14:textId="77777777" w:rsidR="00655624" w:rsidRPr="00655624" w:rsidRDefault="00655624" w:rsidP="00655624">
            <w:pPr>
              <w:spacing w:after="0" w:line="240" w:lineRule="auto"/>
              <w:jc w:val="center"/>
              <w:rPr>
                <w:rFonts w:ascii="Arial" w:eastAsia="Times New Roman" w:hAnsi="Arial"/>
                <w:b/>
                <w:bCs/>
                <w:sz w:val="20"/>
                <w:szCs w:val="20"/>
                <w:lang w:val="es-ES" w:eastAsia="es-ES"/>
              </w:rPr>
            </w:pPr>
            <w:r w:rsidRPr="00655624">
              <w:rPr>
                <w:rFonts w:ascii="Arial" w:eastAsia="Times New Roman" w:hAnsi="Arial"/>
                <w:b/>
                <w:bCs/>
                <w:sz w:val="20"/>
                <w:szCs w:val="20"/>
                <w:lang w:val="es-ES" w:eastAsia="es-ES"/>
              </w:rPr>
              <w:t>4.41</w:t>
            </w:r>
            <w:r w:rsidRPr="00655624">
              <w:rPr>
                <w:rFonts w:ascii="Arial" w:eastAsia="Times New Roman" w:hAnsi="Arial"/>
                <w:b/>
                <w:sz w:val="20"/>
                <w:szCs w:val="20"/>
                <w:lang w:val="es-ES" w:eastAsia="es-ES"/>
              </w:rPr>
              <w:t xml:space="preserve"> UMA</w:t>
            </w:r>
          </w:p>
        </w:tc>
      </w:tr>
      <w:tr w:rsidR="00655624" w:rsidRPr="00655624" w14:paraId="0983B864"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000" w:type="pct"/>
            <w:gridSpan w:val="13"/>
            <w:tcBorders>
              <w:right w:val="single" w:sz="4" w:space="0" w:color="000000"/>
            </w:tcBorders>
          </w:tcPr>
          <w:p w14:paraId="3F50601B" w14:textId="77777777" w:rsidR="00655624" w:rsidRPr="00655624" w:rsidRDefault="00655624" w:rsidP="00655624">
            <w:pPr>
              <w:spacing w:after="0" w:line="240" w:lineRule="auto"/>
              <w:rPr>
                <w:rFonts w:ascii="Arial" w:eastAsia="Times New Roman" w:hAnsi="Arial"/>
                <w:b/>
                <w:sz w:val="20"/>
                <w:szCs w:val="20"/>
                <w:lang w:val="es-ES" w:eastAsia="es-ES"/>
              </w:rPr>
            </w:pPr>
            <w:r w:rsidRPr="00655624">
              <w:rPr>
                <w:rFonts w:ascii="Arial" w:eastAsia="Times New Roman" w:hAnsi="Arial"/>
                <w:b/>
                <w:sz w:val="20"/>
                <w:szCs w:val="20"/>
                <w:lang w:val="es-ES" w:eastAsia="es-ES"/>
              </w:rPr>
              <w:t>XV.- AUTORIZACIÓN DE LA CONSTITUCIÓN DE DESARROLLO INMOBILIARIO</w:t>
            </w:r>
          </w:p>
        </w:tc>
      </w:tr>
      <w:tr w:rsidR="00655624" w:rsidRPr="00655624" w14:paraId="6BF98CE8"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2073" w:type="pct"/>
            <w:gridSpan w:val="4"/>
            <w:tcBorders>
              <w:right w:val="single" w:sz="4" w:space="0" w:color="000000"/>
            </w:tcBorders>
          </w:tcPr>
          <w:p w14:paraId="1D4579DF"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SERVICIO</w:t>
            </w:r>
          </w:p>
        </w:tc>
        <w:tc>
          <w:tcPr>
            <w:tcW w:w="876" w:type="pct"/>
            <w:gridSpan w:val="3"/>
            <w:tcBorders>
              <w:right w:val="single" w:sz="4" w:space="0" w:color="000000"/>
            </w:tcBorders>
          </w:tcPr>
          <w:p w14:paraId="0D611391"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UNIDAD</w:t>
            </w:r>
          </w:p>
        </w:tc>
        <w:tc>
          <w:tcPr>
            <w:tcW w:w="2046" w:type="pct"/>
            <w:gridSpan w:val="5"/>
            <w:tcBorders>
              <w:right w:val="single" w:sz="4" w:space="0" w:color="000000"/>
            </w:tcBorders>
          </w:tcPr>
          <w:p w14:paraId="603853F3"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TARIFA</w:t>
            </w:r>
          </w:p>
        </w:tc>
      </w:tr>
      <w:tr w:rsidR="00655624" w:rsidRPr="00655624" w14:paraId="7F6FA97F"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2073" w:type="pct"/>
            <w:gridSpan w:val="4"/>
            <w:tcBorders>
              <w:right w:val="single" w:sz="4" w:space="0" w:color="000000"/>
            </w:tcBorders>
          </w:tcPr>
          <w:p w14:paraId="5F9F953E" w14:textId="77777777" w:rsidR="00655624" w:rsidRPr="00655624" w:rsidRDefault="00655624" w:rsidP="00655624">
            <w:pPr>
              <w:spacing w:after="0" w:line="240" w:lineRule="auto"/>
              <w:jc w:val="both"/>
              <w:rPr>
                <w:rFonts w:ascii="Arial" w:eastAsia="Times New Roman" w:hAnsi="Arial"/>
                <w:sz w:val="20"/>
                <w:szCs w:val="20"/>
                <w:lang w:val="es-ES" w:eastAsia="es-ES"/>
              </w:rPr>
            </w:pPr>
            <w:r w:rsidRPr="00655624">
              <w:rPr>
                <w:rFonts w:ascii="Arial" w:eastAsia="Times New Roman" w:hAnsi="Arial"/>
                <w:sz w:val="20"/>
                <w:szCs w:val="20"/>
                <w:lang w:val="es-ES" w:eastAsia="es-ES"/>
              </w:rPr>
              <w:t>AUTORIZACION DE CONSTITUCION DE DESARROLLOS INMOBILIARIOS</w:t>
            </w:r>
          </w:p>
        </w:tc>
        <w:tc>
          <w:tcPr>
            <w:tcW w:w="876" w:type="pct"/>
            <w:gridSpan w:val="3"/>
            <w:tcBorders>
              <w:right w:val="single" w:sz="4" w:space="0" w:color="000000"/>
            </w:tcBorders>
          </w:tcPr>
          <w:p w14:paraId="082D5A32" w14:textId="77777777" w:rsidR="00655624" w:rsidRPr="00655624" w:rsidRDefault="00655624" w:rsidP="00655624">
            <w:pPr>
              <w:spacing w:after="0" w:line="240" w:lineRule="auto"/>
              <w:jc w:val="center"/>
              <w:rPr>
                <w:rFonts w:ascii="Arial" w:eastAsia="Times New Roman" w:hAnsi="Arial"/>
                <w:sz w:val="15"/>
                <w:szCs w:val="15"/>
                <w:lang w:val="es-ES" w:eastAsia="es-ES"/>
              </w:rPr>
            </w:pPr>
            <w:r w:rsidRPr="00655624">
              <w:rPr>
                <w:rFonts w:ascii="Arial" w:eastAsia="Times New Roman" w:hAnsi="Arial"/>
                <w:sz w:val="15"/>
                <w:szCs w:val="15"/>
                <w:lang w:val="es-ES" w:eastAsia="es-ES"/>
              </w:rPr>
              <w:t>AUTORIZACION</w:t>
            </w:r>
          </w:p>
        </w:tc>
        <w:tc>
          <w:tcPr>
            <w:tcW w:w="2046" w:type="pct"/>
            <w:gridSpan w:val="5"/>
            <w:tcBorders>
              <w:right w:val="single" w:sz="4" w:space="0" w:color="000000"/>
            </w:tcBorders>
          </w:tcPr>
          <w:p w14:paraId="4EE9EE81"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220.96 UMA</w:t>
            </w:r>
          </w:p>
        </w:tc>
      </w:tr>
      <w:tr w:rsidR="00655624" w:rsidRPr="00655624" w14:paraId="6B03BCEB"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2073" w:type="pct"/>
            <w:gridSpan w:val="4"/>
            <w:tcBorders>
              <w:right w:val="single" w:sz="4" w:space="0" w:color="000000"/>
            </w:tcBorders>
          </w:tcPr>
          <w:p w14:paraId="79C656C8" w14:textId="77777777" w:rsidR="00655624" w:rsidRPr="00655624" w:rsidRDefault="00655624" w:rsidP="00655624">
            <w:pPr>
              <w:spacing w:after="0" w:line="240" w:lineRule="auto"/>
              <w:jc w:val="both"/>
              <w:rPr>
                <w:rFonts w:ascii="Arial" w:eastAsia="Times New Roman" w:hAnsi="Arial"/>
                <w:sz w:val="20"/>
                <w:szCs w:val="20"/>
                <w:lang w:val="es-ES" w:eastAsia="es-ES"/>
              </w:rPr>
            </w:pPr>
            <w:r w:rsidRPr="00655624">
              <w:rPr>
                <w:rFonts w:ascii="Arial" w:eastAsia="Times New Roman" w:hAnsi="Arial"/>
                <w:sz w:val="20"/>
                <w:szCs w:val="20"/>
                <w:lang w:val="es-ES" w:eastAsia="es-ES"/>
              </w:rPr>
              <w:t>AUTORIZACION DE MODIFICACION DE DESARROLLO INMOBILIARIOS</w:t>
            </w:r>
          </w:p>
        </w:tc>
        <w:tc>
          <w:tcPr>
            <w:tcW w:w="876" w:type="pct"/>
            <w:gridSpan w:val="3"/>
            <w:tcBorders>
              <w:right w:val="single" w:sz="4" w:space="0" w:color="000000"/>
            </w:tcBorders>
          </w:tcPr>
          <w:p w14:paraId="48FC3B5B" w14:textId="77777777" w:rsidR="00655624" w:rsidRPr="00655624" w:rsidRDefault="00655624" w:rsidP="00655624">
            <w:pPr>
              <w:spacing w:after="0" w:line="240" w:lineRule="auto"/>
              <w:jc w:val="center"/>
              <w:rPr>
                <w:rFonts w:ascii="Arial" w:eastAsia="Times New Roman" w:hAnsi="Arial"/>
                <w:sz w:val="15"/>
                <w:szCs w:val="15"/>
                <w:lang w:val="es-ES" w:eastAsia="es-ES"/>
              </w:rPr>
            </w:pPr>
            <w:r w:rsidRPr="00655624">
              <w:rPr>
                <w:rFonts w:ascii="Arial" w:eastAsia="Times New Roman" w:hAnsi="Arial"/>
                <w:sz w:val="15"/>
                <w:szCs w:val="15"/>
                <w:lang w:val="es-ES" w:eastAsia="es-ES"/>
              </w:rPr>
              <w:t>AUTORIZACION</w:t>
            </w:r>
          </w:p>
        </w:tc>
        <w:tc>
          <w:tcPr>
            <w:tcW w:w="2046" w:type="pct"/>
            <w:gridSpan w:val="5"/>
            <w:tcBorders>
              <w:right w:val="single" w:sz="4" w:space="0" w:color="000000"/>
            </w:tcBorders>
          </w:tcPr>
          <w:p w14:paraId="0F7DDFEA"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106.06 UMA</w:t>
            </w:r>
          </w:p>
        </w:tc>
      </w:tr>
      <w:tr w:rsidR="00655624" w:rsidRPr="00655624" w14:paraId="18DCD9CC"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2073" w:type="pct"/>
            <w:gridSpan w:val="4"/>
            <w:tcBorders>
              <w:right w:val="single" w:sz="4" w:space="0" w:color="000000"/>
            </w:tcBorders>
          </w:tcPr>
          <w:p w14:paraId="097363F5" w14:textId="77777777" w:rsidR="00655624" w:rsidRPr="00655624" w:rsidRDefault="00655624" w:rsidP="00655624">
            <w:pPr>
              <w:spacing w:after="0" w:line="240" w:lineRule="auto"/>
              <w:jc w:val="both"/>
              <w:rPr>
                <w:rFonts w:ascii="Arial" w:eastAsia="Times New Roman" w:hAnsi="Arial"/>
                <w:sz w:val="20"/>
                <w:szCs w:val="20"/>
                <w:lang w:val="es-ES" w:eastAsia="es-ES"/>
              </w:rPr>
            </w:pPr>
            <w:r w:rsidRPr="00655624">
              <w:rPr>
                <w:rFonts w:ascii="Arial" w:eastAsia="Times New Roman" w:hAnsi="Arial"/>
                <w:sz w:val="20"/>
                <w:szCs w:val="20"/>
                <w:lang w:val="es-ES" w:eastAsia="es-ES"/>
              </w:rPr>
              <w:t>AUTORIZACION DE MODIFICACION POR ACTUALIZACION DE DATOS EN AUTORIZACION DE DESARROLLOS INMOBILIARIOS</w:t>
            </w:r>
          </w:p>
        </w:tc>
        <w:tc>
          <w:tcPr>
            <w:tcW w:w="876" w:type="pct"/>
            <w:gridSpan w:val="3"/>
            <w:tcBorders>
              <w:right w:val="single" w:sz="4" w:space="0" w:color="000000"/>
            </w:tcBorders>
          </w:tcPr>
          <w:p w14:paraId="2ACE66BA" w14:textId="77777777" w:rsidR="00655624" w:rsidRPr="00655624" w:rsidRDefault="00655624" w:rsidP="00655624">
            <w:pPr>
              <w:spacing w:after="0" w:line="240" w:lineRule="auto"/>
              <w:jc w:val="center"/>
              <w:rPr>
                <w:rFonts w:ascii="Arial" w:eastAsia="Times New Roman" w:hAnsi="Arial"/>
                <w:sz w:val="15"/>
                <w:szCs w:val="15"/>
                <w:lang w:val="es-ES" w:eastAsia="es-ES"/>
              </w:rPr>
            </w:pPr>
            <w:r w:rsidRPr="00655624">
              <w:rPr>
                <w:rFonts w:ascii="Arial" w:eastAsia="Times New Roman" w:hAnsi="Arial"/>
                <w:sz w:val="15"/>
                <w:szCs w:val="15"/>
                <w:lang w:val="es-ES" w:eastAsia="es-ES"/>
              </w:rPr>
              <w:t>AUTORIZACION</w:t>
            </w:r>
          </w:p>
        </w:tc>
        <w:tc>
          <w:tcPr>
            <w:tcW w:w="2046" w:type="pct"/>
            <w:gridSpan w:val="5"/>
            <w:tcBorders>
              <w:right w:val="single" w:sz="4" w:space="0" w:color="000000"/>
            </w:tcBorders>
          </w:tcPr>
          <w:p w14:paraId="4B47B44D"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26.51 UMA</w:t>
            </w:r>
          </w:p>
        </w:tc>
      </w:tr>
      <w:tr w:rsidR="00655624" w:rsidRPr="00655624" w14:paraId="59C4E7F0"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2073" w:type="pct"/>
            <w:gridSpan w:val="4"/>
            <w:tcBorders>
              <w:right w:val="single" w:sz="4" w:space="0" w:color="000000"/>
            </w:tcBorders>
          </w:tcPr>
          <w:p w14:paraId="6B9C2932" w14:textId="77777777" w:rsidR="00655624" w:rsidRPr="00655624" w:rsidRDefault="00655624" w:rsidP="00655624">
            <w:pPr>
              <w:spacing w:after="0" w:line="240" w:lineRule="auto"/>
              <w:jc w:val="both"/>
              <w:rPr>
                <w:rFonts w:ascii="Arial" w:eastAsia="Times New Roman" w:hAnsi="Arial"/>
                <w:sz w:val="20"/>
                <w:szCs w:val="20"/>
                <w:lang w:val="es-ES" w:eastAsia="es-ES"/>
              </w:rPr>
            </w:pPr>
            <w:r w:rsidRPr="00655624">
              <w:rPr>
                <w:rFonts w:ascii="Arial" w:eastAsia="Times New Roman" w:hAnsi="Arial"/>
                <w:sz w:val="20"/>
                <w:szCs w:val="20"/>
                <w:lang w:val="es-ES" w:eastAsia="es-ES"/>
              </w:rPr>
              <w:t>OTORGAMIENTO DE LA CONSTANCIA A QUE SE REFIERE LA LEY SOBRE EL REGIMEN DE PROPIEDAD EN CONDOMINIO DEL ESTADO DE YUCATAN</w:t>
            </w:r>
          </w:p>
        </w:tc>
        <w:tc>
          <w:tcPr>
            <w:tcW w:w="876" w:type="pct"/>
            <w:gridSpan w:val="3"/>
            <w:tcBorders>
              <w:right w:val="single" w:sz="4" w:space="0" w:color="000000"/>
            </w:tcBorders>
          </w:tcPr>
          <w:p w14:paraId="60E544F2" w14:textId="77777777" w:rsidR="00655624" w:rsidRPr="00655624" w:rsidRDefault="00655624" w:rsidP="00655624">
            <w:pPr>
              <w:spacing w:after="0" w:line="240" w:lineRule="auto"/>
              <w:jc w:val="center"/>
              <w:rPr>
                <w:rFonts w:ascii="Arial" w:eastAsia="Times New Roman" w:hAnsi="Arial"/>
                <w:sz w:val="17"/>
                <w:szCs w:val="17"/>
                <w:lang w:val="es-ES" w:eastAsia="es-ES"/>
              </w:rPr>
            </w:pPr>
            <w:r w:rsidRPr="00655624">
              <w:rPr>
                <w:rFonts w:ascii="Arial" w:eastAsia="Times New Roman" w:hAnsi="Arial"/>
                <w:sz w:val="17"/>
                <w:szCs w:val="17"/>
                <w:lang w:val="es-ES" w:eastAsia="es-ES"/>
              </w:rPr>
              <w:t>CONSTANCIA</w:t>
            </w:r>
          </w:p>
        </w:tc>
        <w:tc>
          <w:tcPr>
            <w:tcW w:w="2046" w:type="pct"/>
            <w:gridSpan w:val="5"/>
            <w:tcBorders>
              <w:right w:val="single" w:sz="4" w:space="0" w:color="000000"/>
            </w:tcBorders>
          </w:tcPr>
          <w:p w14:paraId="5692D367"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141.41 UMA</w:t>
            </w:r>
          </w:p>
        </w:tc>
      </w:tr>
      <w:tr w:rsidR="00655624" w:rsidRPr="00655624" w14:paraId="718C00D4"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000" w:type="pct"/>
            <w:gridSpan w:val="13"/>
            <w:tcBorders>
              <w:right w:val="single" w:sz="4" w:space="0" w:color="000000"/>
            </w:tcBorders>
          </w:tcPr>
          <w:p w14:paraId="7202D400" w14:textId="77777777" w:rsidR="00655624" w:rsidRPr="00655624" w:rsidRDefault="00655624" w:rsidP="00655624">
            <w:pPr>
              <w:spacing w:after="0" w:line="240" w:lineRule="auto"/>
              <w:rPr>
                <w:rFonts w:ascii="Arial" w:eastAsia="Times New Roman" w:hAnsi="Arial"/>
                <w:b/>
                <w:sz w:val="20"/>
                <w:szCs w:val="20"/>
                <w:lang w:val="es-ES" w:eastAsia="es-ES"/>
              </w:rPr>
            </w:pPr>
            <w:r w:rsidRPr="00655624">
              <w:rPr>
                <w:rFonts w:ascii="Arial" w:eastAsia="Times New Roman" w:hAnsi="Arial"/>
                <w:b/>
                <w:sz w:val="20"/>
                <w:szCs w:val="20"/>
                <w:lang w:val="es-ES" w:eastAsia="es-ES"/>
              </w:rPr>
              <w:t>XVI.- REVISIÓN DE INTEGRACIÓN DE PREDIOS EJIDALES</w:t>
            </w:r>
          </w:p>
        </w:tc>
      </w:tr>
      <w:tr w:rsidR="00655624" w:rsidRPr="00655624" w14:paraId="746DD7D7"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2073" w:type="pct"/>
            <w:gridSpan w:val="4"/>
            <w:tcBorders>
              <w:right w:val="single" w:sz="4" w:space="0" w:color="000000"/>
            </w:tcBorders>
          </w:tcPr>
          <w:p w14:paraId="2308B689"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SERVICIO</w:t>
            </w:r>
          </w:p>
        </w:tc>
        <w:tc>
          <w:tcPr>
            <w:tcW w:w="876" w:type="pct"/>
            <w:gridSpan w:val="3"/>
            <w:tcBorders>
              <w:right w:val="single" w:sz="4" w:space="0" w:color="000000"/>
            </w:tcBorders>
          </w:tcPr>
          <w:p w14:paraId="204F6071"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UNIDAD</w:t>
            </w:r>
          </w:p>
        </w:tc>
        <w:tc>
          <w:tcPr>
            <w:tcW w:w="2046" w:type="pct"/>
            <w:gridSpan w:val="5"/>
            <w:tcBorders>
              <w:right w:val="single" w:sz="4" w:space="0" w:color="000000"/>
            </w:tcBorders>
          </w:tcPr>
          <w:p w14:paraId="20338B25"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TARIFA</w:t>
            </w:r>
          </w:p>
        </w:tc>
      </w:tr>
      <w:tr w:rsidR="00655624" w:rsidRPr="00655624" w14:paraId="0598FE3B"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2073" w:type="pct"/>
            <w:gridSpan w:val="4"/>
            <w:tcBorders>
              <w:right w:val="single" w:sz="4" w:space="0" w:color="000000"/>
            </w:tcBorders>
          </w:tcPr>
          <w:p w14:paraId="34FE454C" w14:textId="77777777" w:rsidR="00655624" w:rsidRPr="00655624" w:rsidRDefault="00655624" w:rsidP="00655624">
            <w:pPr>
              <w:spacing w:after="0" w:line="240" w:lineRule="auto"/>
              <w:rPr>
                <w:rFonts w:ascii="Arial" w:eastAsia="Times New Roman" w:hAnsi="Arial"/>
                <w:sz w:val="20"/>
                <w:szCs w:val="20"/>
                <w:lang w:val="es-ES" w:eastAsia="es-ES"/>
              </w:rPr>
            </w:pPr>
            <w:r w:rsidRPr="00655624">
              <w:rPr>
                <w:rFonts w:ascii="Arial" w:eastAsia="Times New Roman" w:hAnsi="Arial"/>
                <w:sz w:val="20"/>
                <w:szCs w:val="20"/>
                <w:lang w:val="es-ES" w:eastAsia="es-ES"/>
              </w:rPr>
              <w:lastRenderedPageBreak/>
              <w:t>REVISION DE INTEGRACION DE PREDIOS EJIDALES AL PDU</w:t>
            </w:r>
          </w:p>
        </w:tc>
        <w:tc>
          <w:tcPr>
            <w:tcW w:w="876" w:type="pct"/>
            <w:gridSpan w:val="3"/>
            <w:tcBorders>
              <w:right w:val="single" w:sz="4" w:space="0" w:color="000000"/>
            </w:tcBorders>
          </w:tcPr>
          <w:p w14:paraId="19B5478F"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M2</w:t>
            </w:r>
          </w:p>
        </w:tc>
        <w:tc>
          <w:tcPr>
            <w:tcW w:w="2046" w:type="pct"/>
            <w:gridSpan w:val="5"/>
            <w:tcBorders>
              <w:right w:val="single" w:sz="4" w:space="0" w:color="000000"/>
            </w:tcBorders>
          </w:tcPr>
          <w:p w14:paraId="5A86EF59" w14:textId="77777777" w:rsidR="00655624" w:rsidRPr="00655624" w:rsidRDefault="00655624" w:rsidP="00655624">
            <w:pPr>
              <w:spacing w:after="0" w:line="240" w:lineRule="auto"/>
              <w:jc w:val="center"/>
              <w:rPr>
                <w:rFonts w:ascii="Arial" w:eastAsia="Times New Roman" w:hAnsi="Arial"/>
                <w:b/>
                <w:bCs/>
                <w:sz w:val="20"/>
                <w:szCs w:val="20"/>
                <w:lang w:val="es-ES" w:eastAsia="es-ES"/>
              </w:rPr>
            </w:pPr>
            <w:r w:rsidRPr="00655624">
              <w:rPr>
                <w:rFonts w:ascii="Arial" w:eastAsia="Times New Roman" w:hAnsi="Arial"/>
                <w:b/>
                <w:bCs/>
                <w:sz w:val="20"/>
                <w:szCs w:val="20"/>
                <w:lang w:val="es-ES" w:eastAsia="es-ES"/>
              </w:rPr>
              <w:t>.01</w:t>
            </w:r>
            <w:r w:rsidRPr="00655624">
              <w:rPr>
                <w:rFonts w:ascii="Arial" w:eastAsia="Times New Roman" w:hAnsi="Arial"/>
                <w:b/>
                <w:sz w:val="20"/>
                <w:szCs w:val="20"/>
                <w:lang w:val="es-ES" w:eastAsia="es-ES"/>
              </w:rPr>
              <w:t xml:space="preserve"> UMA</w:t>
            </w:r>
          </w:p>
        </w:tc>
      </w:tr>
      <w:tr w:rsidR="00655624" w:rsidRPr="00655624" w14:paraId="7DFC39A2"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000" w:type="pct"/>
            <w:gridSpan w:val="13"/>
            <w:tcBorders>
              <w:right w:val="single" w:sz="4" w:space="0" w:color="000000"/>
            </w:tcBorders>
          </w:tcPr>
          <w:p w14:paraId="595DC931" w14:textId="77777777" w:rsidR="00655624" w:rsidRPr="00655624" w:rsidRDefault="00655624" w:rsidP="00655624">
            <w:pPr>
              <w:spacing w:after="0" w:line="240" w:lineRule="auto"/>
              <w:rPr>
                <w:rFonts w:ascii="Arial" w:eastAsia="Times New Roman" w:hAnsi="Arial"/>
                <w:b/>
                <w:sz w:val="20"/>
                <w:szCs w:val="20"/>
                <w:lang w:val="es-ES" w:eastAsia="es-ES"/>
              </w:rPr>
            </w:pPr>
            <w:r w:rsidRPr="00655624">
              <w:rPr>
                <w:rFonts w:ascii="Arial" w:eastAsia="Times New Roman" w:hAnsi="Arial"/>
                <w:b/>
                <w:sz w:val="20"/>
                <w:szCs w:val="20"/>
                <w:lang w:val="es-ES" w:eastAsia="es-ES"/>
              </w:rPr>
              <w:t>XVII.- AUTORIZACIÓN DE PROTOTIPO</w:t>
            </w:r>
          </w:p>
        </w:tc>
      </w:tr>
      <w:tr w:rsidR="00655624" w:rsidRPr="00655624" w14:paraId="61676121"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2073" w:type="pct"/>
            <w:gridSpan w:val="4"/>
            <w:tcBorders>
              <w:right w:val="single" w:sz="4" w:space="0" w:color="000000"/>
            </w:tcBorders>
          </w:tcPr>
          <w:p w14:paraId="503BFE14" w14:textId="77777777" w:rsidR="00655624" w:rsidRPr="00655624" w:rsidRDefault="00655624" w:rsidP="00655624">
            <w:pPr>
              <w:spacing w:after="0" w:line="240" w:lineRule="auto"/>
              <w:jc w:val="center"/>
              <w:rPr>
                <w:rFonts w:ascii="Arial" w:eastAsia="Times New Roman" w:hAnsi="Arial"/>
                <w:b/>
                <w:bCs/>
                <w:sz w:val="20"/>
                <w:szCs w:val="20"/>
                <w:lang w:val="es-ES" w:eastAsia="es-ES"/>
              </w:rPr>
            </w:pPr>
            <w:r w:rsidRPr="00655624">
              <w:rPr>
                <w:rFonts w:ascii="Arial" w:eastAsia="Times New Roman" w:hAnsi="Arial"/>
                <w:b/>
                <w:bCs/>
                <w:sz w:val="20"/>
                <w:szCs w:val="20"/>
                <w:lang w:val="es-ES" w:eastAsia="es-ES"/>
              </w:rPr>
              <w:t>SERVICIO</w:t>
            </w:r>
          </w:p>
        </w:tc>
        <w:tc>
          <w:tcPr>
            <w:tcW w:w="876" w:type="pct"/>
            <w:gridSpan w:val="3"/>
            <w:tcBorders>
              <w:right w:val="single" w:sz="4" w:space="0" w:color="000000"/>
            </w:tcBorders>
          </w:tcPr>
          <w:p w14:paraId="288F136B" w14:textId="77777777" w:rsidR="00655624" w:rsidRPr="00655624" w:rsidRDefault="00655624" w:rsidP="00655624">
            <w:pPr>
              <w:spacing w:after="0" w:line="240" w:lineRule="auto"/>
              <w:jc w:val="center"/>
              <w:rPr>
                <w:rFonts w:ascii="Arial" w:eastAsia="Times New Roman" w:hAnsi="Arial"/>
                <w:b/>
                <w:bCs/>
                <w:sz w:val="20"/>
                <w:szCs w:val="20"/>
                <w:lang w:val="es-ES" w:eastAsia="es-ES"/>
              </w:rPr>
            </w:pPr>
            <w:r w:rsidRPr="00655624">
              <w:rPr>
                <w:rFonts w:ascii="Arial" w:eastAsia="Times New Roman" w:hAnsi="Arial"/>
                <w:b/>
                <w:bCs/>
                <w:sz w:val="20"/>
                <w:szCs w:val="20"/>
                <w:lang w:val="es-ES" w:eastAsia="es-ES"/>
              </w:rPr>
              <w:t>UNIDAD</w:t>
            </w:r>
          </w:p>
        </w:tc>
        <w:tc>
          <w:tcPr>
            <w:tcW w:w="2046" w:type="pct"/>
            <w:gridSpan w:val="5"/>
            <w:tcBorders>
              <w:right w:val="single" w:sz="4" w:space="0" w:color="000000"/>
            </w:tcBorders>
          </w:tcPr>
          <w:p w14:paraId="13E8B4A9" w14:textId="77777777" w:rsidR="00655624" w:rsidRPr="00655624" w:rsidRDefault="00655624" w:rsidP="00655624">
            <w:pPr>
              <w:spacing w:after="0" w:line="240" w:lineRule="auto"/>
              <w:jc w:val="center"/>
              <w:rPr>
                <w:rFonts w:ascii="Arial" w:eastAsia="Times New Roman" w:hAnsi="Arial"/>
                <w:b/>
                <w:bCs/>
                <w:sz w:val="20"/>
                <w:szCs w:val="20"/>
                <w:lang w:val="es-ES" w:eastAsia="es-ES"/>
              </w:rPr>
            </w:pPr>
            <w:r w:rsidRPr="00655624">
              <w:rPr>
                <w:rFonts w:ascii="Arial" w:eastAsia="Times New Roman" w:hAnsi="Arial"/>
                <w:b/>
                <w:bCs/>
                <w:sz w:val="20"/>
                <w:szCs w:val="20"/>
                <w:lang w:val="es-ES" w:eastAsia="es-ES"/>
              </w:rPr>
              <w:t>TARIFA</w:t>
            </w:r>
          </w:p>
        </w:tc>
      </w:tr>
      <w:tr w:rsidR="00655624" w:rsidRPr="00655624" w14:paraId="1774E9CA"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2073" w:type="pct"/>
            <w:gridSpan w:val="4"/>
            <w:tcBorders>
              <w:right w:val="single" w:sz="4" w:space="0" w:color="000000"/>
            </w:tcBorders>
          </w:tcPr>
          <w:p w14:paraId="56060F7F" w14:textId="77777777" w:rsidR="00655624" w:rsidRPr="00655624" w:rsidRDefault="00655624" w:rsidP="00655624">
            <w:pPr>
              <w:spacing w:after="0" w:line="240" w:lineRule="auto"/>
              <w:rPr>
                <w:rFonts w:ascii="Arial" w:eastAsia="Times New Roman" w:hAnsi="Arial"/>
                <w:sz w:val="20"/>
                <w:szCs w:val="20"/>
                <w:lang w:val="es-ES" w:eastAsia="es-ES"/>
              </w:rPr>
            </w:pPr>
            <w:r w:rsidRPr="00655624">
              <w:rPr>
                <w:rFonts w:ascii="Arial" w:eastAsia="Times New Roman" w:hAnsi="Arial"/>
                <w:sz w:val="20"/>
                <w:szCs w:val="20"/>
                <w:lang w:val="es-ES" w:eastAsia="es-ES"/>
              </w:rPr>
              <w:t>AUTORIZACIÓN DE PROTOTIPO</w:t>
            </w:r>
          </w:p>
        </w:tc>
        <w:tc>
          <w:tcPr>
            <w:tcW w:w="876" w:type="pct"/>
            <w:gridSpan w:val="3"/>
            <w:tcBorders>
              <w:right w:val="single" w:sz="4" w:space="0" w:color="000000"/>
            </w:tcBorders>
          </w:tcPr>
          <w:p w14:paraId="418D532D" w14:textId="77777777" w:rsidR="00655624" w:rsidRPr="00655624" w:rsidRDefault="00655624" w:rsidP="00655624">
            <w:pPr>
              <w:spacing w:after="0" w:line="240" w:lineRule="auto"/>
              <w:jc w:val="center"/>
              <w:rPr>
                <w:rFonts w:ascii="Arial" w:eastAsia="Times New Roman" w:hAnsi="Arial"/>
                <w:sz w:val="17"/>
                <w:szCs w:val="17"/>
                <w:lang w:val="es-ES" w:eastAsia="es-ES"/>
              </w:rPr>
            </w:pPr>
            <w:r w:rsidRPr="00655624">
              <w:rPr>
                <w:rFonts w:ascii="Arial" w:eastAsia="Times New Roman" w:hAnsi="Arial"/>
                <w:sz w:val="17"/>
                <w:szCs w:val="17"/>
                <w:lang w:val="es-ES" w:eastAsia="es-ES"/>
              </w:rPr>
              <w:t>CONSTANCIA</w:t>
            </w:r>
          </w:p>
        </w:tc>
        <w:tc>
          <w:tcPr>
            <w:tcW w:w="2046" w:type="pct"/>
            <w:gridSpan w:val="5"/>
            <w:tcBorders>
              <w:right w:val="single" w:sz="4" w:space="0" w:color="000000"/>
            </w:tcBorders>
          </w:tcPr>
          <w:p w14:paraId="65BCCF98" w14:textId="77777777" w:rsidR="00655624" w:rsidRPr="00655624" w:rsidRDefault="00655624" w:rsidP="00655624">
            <w:pPr>
              <w:spacing w:after="0" w:line="240" w:lineRule="auto"/>
              <w:jc w:val="center"/>
              <w:rPr>
                <w:rFonts w:ascii="Arial" w:eastAsia="Times New Roman" w:hAnsi="Arial"/>
                <w:b/>
                <w:bCs/>
                <w:sz w:val="20"/>
                <w:szCs w:val="20"/>
                <w:lang w:val="es-ES" w:eastAsia="es-ES"/>
              </w:rPr>
            </w:pPr>
            <w:r w:rsidRPr="00655624">
              <w:rPr>
                <w:rFonts w:ascii="Arial" w:eastAsia="Times New Roman" w:hAnsi="Arial"/>
                <w:b/>
                <w:bCs/>
                <w:sz w:val="20"/>
                <w:szCs w:val="20"/>
                <w:lang w:val="es-ES" w:eastAsia="es-ES"/>
              </w:rPr>
              <w:t>8.39</w:t>
            </w:r>
            <w:r w:rsidRPr="00655624">
              <w:rPr>
                <w:rFonts w:ascii="Arial" w:eastAsia="Times New Roman" w:hAnsi="Arial"/>
                <w:b/>
                <w:sz w:val="20"/>
                <w:szCs w:val="20"/>
                <w:lang w:val="es-ES" w:eastAsia="es-ES"/>
              </w:rPr>
              <w:t xml:space="preserve"> UMA</w:t>
            </w:r>
          </w:p>
        </w:tc>
      </w:tr>
      <w:tr w:rsidR="00655624" w:rsidRPr="00655624" w14:paraId="6F1313F1"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000" w:type="pct"/>
            <w:gridSpan w:val="13"/>
            <w:tcBorders>
              <w:right w:val="single" w:sz="4" w:space="0" w:color="000000"/>
            </w:tcBorders>
          </w:tcPr>
          <w:p w14:paraId="7B39AF9D" w14:textId="77777777" w:rsidR="00655624" w:rsidRPr="00655624" w:rsidRDefault="00655624" w:rsidP="00655624">
            <w:pPr>
              <w:spacing w:after="0" w:line="240" w:lineRule="auto"/>
              <w:rPr>
                <w:rFonts w:ascii="Arial" w:eastAsia="Times New Roman" w:hAnsi="Arial"/>
                <w:b/>
                <w:sz w:val="20"/>
                <w:szCs w:val="20"/>
                <w:lang w:val="es-ES" w:eastAsia="es-ES"/>
              </w:rPr>
            </w:pPr>
            <w:r w:rsidRPr="00655624">
              <w:rPr>
                <w:rFonts w:ascii="Arial" w:eastAsia="Times New Roman" w:hAnsi="Arial"/>
                <w:b/>
                <w:sz w:val="20"/>
                <w:szCs w:val="20"/>
                <w:lang w:val="es-ES" w:eastAsia="es-ES"/>
              </w:rPr>
              <w:t>XVIII.- OTROS SERVICIOS PRESTADOS POR LA DIRECCION DE DESARROLLO URBANO</w:t>
            </w:r>
          </w:p>
        </w:tc>
      </w:tr>
      <w:tr w:rsidR="00655624" w:rsidRPr="00655624" w14:paraId="61675498"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2073" w:type="pct"/>
            <w:gridSpan w:val="4"/>
            <w:tcBorders>
              <w:right w:val="single" w:sz="4" w:space="0" w:color="000000"/>
            </w:tcBorders>
          </w:tcPr>
          <w:p w14:paraId="49F0F2C5"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SERVICIO</w:t>
            </w:r>
          </w:p>
        </w:tc>
        <w:tc>
          <w:tcPr>
            <w:tcW w:w="876" w:type="pct"/>
            <w:gridSpan w:val="3"/>
            <w:tcBorders>
              <w:right w:val="single" w:sz="4" w:space="0" w:color="000000"/>
            </w:tcBorders>
          </w:tcPr>
          <w:p w14:paraId="3B9E50E6"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UNIDAD</w:t>
            </w:r>
          </w:p>
        </w:tc>
        <w:tc>
          <w:tcPr>
            <w:tcW w:w="2046" w:type="pct"/>
            <w:gridSpan w:val="5"/>
            <w:tcBorders>
              <w:right w:val="single" w:sz="4" w:space="0" w:color="000000"/>
            </w:tcBorders>
          </w:tcPr>
          <w:p w14:paraId="43925F85"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TARIFA</w:t>
            </w:r>
          </w:p>
        </w:tc>
      </w:tr>
      <w:tr w:rsidR="00655624" w:rsidRPr="00655624" w14:paraId="1BF8729E"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2073" w:type="pct"/>
            <w:gridSpan w:val="4"/>
            <w:tcBorders>
              <w:right w:val="single" w:sz="4" w:space="0" w:color="000000"/>
            </w:tcBorders>
          </w:tcPr>
          <w:p w14:paraId="54253EE8" w14:textId="77777777" w:rsidR="00655624" w:rsidRPr="00655624" w:rsidRDefault="00655624" w:rsidP="00655624">
            <w:pPr>
              <w:spacing w:after="0" w:line="240" w:lineRule="auto"/>
              <w:jc w:val="both"/>
              <w:rPr>
                <w:rFonts w:ascii="Arial" w:eastAsia="Times New Roman" w:hAnsi="Arial"/>
                <w:sz w:val="20"/>
                <w:szCs w:val="20"/>
                <w:lang w:val="es-ES" w:eastAsia="es-ES"/>
              </w:rPr>
            </w:pPr>
            <w:r w:rsidRPr="00655624">
              <w:rPr>
                <w:rFonts w:ascii="Arial" w:eastAsia="Times New Roman" w:hAnsi="Arial"/>
                <w:sz w:val="20"/>
                <w:szCs w:val="20"/>
                <w:lang w:val="es-ES" w:eastAsia="es-ES"/>
              </w:rPr>
              <w:t>CARTA DE LIBERACION DE AGUA POTABLE</w:t>
            </w:r>
          </w:p>
        </w:tc>
        <w:tc>
          <w:tcPr>
            <w:tcW w:w="876" w:type="pct"/>
            <w:gridSpan w:val="3"/>
            <w:tcBorders>
              <w:right w:val="single" w:sz="4" w:space="0" w:color="000000"/>
            </w:tcBorders>
          </w:tcPr>
          <w:p w14:paraId="33EB3581" w14:textId="77777777" w:rsidR="00655624" w:rsidRPr="00655624" w:rsidRDefault="00655624" w:rsidP="00655624">
            <w:pPr>
              <w:spacing w:after="0" w:line="240" w:lineRule="auto"/>
              <w:jc w:val="center"/>
              <w:rPr>
                <w:rFonts w:ascii="Arial" w:eastAsia="Times New Roman" w:hAnsi="Arial"/>
                <w:sz w:val="20"/>
                <w:szCs w:val="20"/>
                <w:lang w:val="es-ES" w:eastAsia="es-ES"/>
              </w:rPr>
            </w:pPr>
          </w:p>
          <w:p w14:paraId="61706CEE" w14:textId="77777777" w:rsidR="00655624" w:rsidRPr="00655624" w:rsidRDefault="00655624" w:rsidP="00655624">
            <w:pPr>
              <w:spacing w:after="0" w:line="240" w:lineRule="auto"/>
              <w:jc w:val="center"/>
              <w:rPr>
                <w:rFonts w:ascii="Arial" w:eastAsia="Times New Roman" w:hAnsi="Arial"/>
                <w:sz w:val="20"/>
                <w:szCs w:val="20"/>
                <w:lang w:val="es-ES" w:eastAsia="es-ES"/>
              </w:rPr>
            </w:pPr>
          </w:p>
          <w:p w14:paraId="310FC2D9"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CARTA</w:t>
            </w:r>
          </w:p>
        </w:tc>
        <w:tc>
          <w:tcPr>
            <w:tcW w:w="2046" w:type="pct"/>
            <w:gridSpan w:val="5"/>
            <w:tcBorders>
              <w:right w:val="single" w:sz="4" w:space="0" w:color="000000"/>
            </w:tcBorders>
          </w:tcPr>
          <w:p w14:paraId="44B2D73F" w14:textId="77777777" w:rsidR="00655624" w:rsidRPr="00655624" w:rsidRDefault="00655624" w:rsidP="00655624">
            <w:pPr>
              <w:spacing w:after="0" w:line="240" w:lineRule="auto"/>
              <w:jc w:val="center"/>
              <w:rPr>
                <w:rFonts w:ascii="Arial" w:eastAsia="Times New Roman" w:hAnsi="Arial"/>
                <w:b/>
                <w:bCs/>
                <w:sz w:val="20"/>
                <w:szCs w:val="20"/>
                <w:lang w:val="es-ES" w:eastAsia="es-ES"/>
              </w:rPr>
            </w:pPr>
            <w:r w:rsidRPr="00655624">
              <w:rPr>
                <w:rFonts w:ascii="Arial" w:eastAsia="Times New Roman" w:hAnsi="Arial"/>
                <w:b/>
                <w:bCs/>
                <w:sz w:val="20"/>
                <w:szCs w:val="20"/>
                <w:lang w:val="es-ES" w:eastAsia="es-ES"/>
              </w:rPr>
              <w:t>4.41</w:t>
            </w:r>
            <w:r w:rsidRPr="00655624">
              <w:rPr>
                <w:rFonts w:ascii="Arial" w:eastAsia="Times New Roman" w:hAnsi="Arial"/>
                <w:b/>
                <w:sz w:val="20"/>
                <w:szCs w:val="20"/>
                <w:lang w:val="es-ES" w:eastAsia="es-ES"/>
              </w:rPr>
              <w:t xml:space="preserve"> UMA</w:t>
            </w:r>
          </w:p>
        </w:tc>
      </w:tr>
      <w:tr w:rsidR="00655624" w:rsidRPr="00655624" w14:paraId="5F5DE504"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2073" w:type="pct"/>
            <w:gridSpan w:val="4"/>
            <w:tcBorders>
              <w:right w:val="single" w:sz="4" w:space="0" w:color="000000"/>
            </w:tcBorders>
          </w:tcPr>
          <w:p w14:paraId="2551CC00" w14:textId="77777777" w:rsidR="00655624" w:rsidRPr="00655624" w:rsidRDefault="00655624" w:rsidP="00655624">
            <w:pPr>
              <w:spacing w:after="0" w:line="240" w:lineRule="auto"/>
              <w:jc w:val="both"/>
              <w:rPr>
                <w:rFonts w:ascii="Arial" w:eastAsia="Times New Roman" w:hAnsi="Arial"/>
                <w:sz w:val="20"/>
                <w:szCs w:val="20"/>
                <w:lang w:val="es-ES" w:eastAsia="es-ES"/>
              </w:rPr>
            </w:pPr>
            <w:r w:rsidRPr="00655624">
              <w:rPr>
                <w:rFonts w:ascii="Arial" w:eastAsia="Times New Roman" w:hAnsi="Arial"/>
                <w:sz w:val="20"/>
                <w:szCs w:val="20"/>
                <w:lang w:val="es-ES" w:eastAsia="es-ES"/>
              </w:rPr>
              <w:t>CONSTANCIA DE NO ADEUDO POR COOPERACION DE OBRAS PUBLICAS</w:t>
            </w:r>
          </w:p>
        </w:tc>
        <w:tc>
          <w:tcPr>
            <w:tcW w:w="876" w:type="pct"/>
            <w:gridSpan w:val="3"/>
            <w:tcBorders>
              <w:right w:val="single" w:sz="4" w:space="0" w:color="000000"/>
            </w:tcBorders>
          </w:tcPr>
          <w:p w14:paraId="4E0BE31B"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CARTA</w:t>
            </w:r>
          </w:p>
        </w:tc>
        <w:tc>
          <w:tcPr>
            <w:tcW w:w="2046" w:type="pct"/>
            <w:gridSpan w:val="5"/>
            <w:tcBorders>
              <w:right w:val="single" w:sz="4" w:space="0" w:color="000000"/>
            </w:tcBorders>
          </w:tcPr>
          <w:p w14:paraId="39146B1C" w14:textId="77777777" w:rsidR="00655624" w:rsidRPr="00655624" w:rsidRDefault="00655624" w:rsidP="00655624">
            <w:pPr>
              <w:spacing w:after="0" w:line="240" w:lineRule="auto"/>
              <w:jc w:val="center"/>
              <w:rPr>
                <w:rFonts w:ascii="Arial" w:eastAsia="Times New Roman" w:hAnsi="Arial"/>
                <w:b/>
                <w:bCs/>
                <w:sz w:val="20"/>
                <w:szCs w:val="20"/>
                <w:lang w:val="es-ES" w:eastAsia="es-ES"/>
              </w:rPr>
            </w:pPr>
            <w:r w:rsidRPr="00655624">
              <w:rPr>
                <w:rFonts w:ascii="Arial" w:eastAsia="Times New Roman" w:hAnsi="Arial"/>
                <w:b/>
                <w:bCs/>
                <w:sz w:val="20"/>
                <w:szCs w:val="20"/>
                <w:lang w:val="es-ES" w:eastAsia="es-ES"/>
              </w:rPr>
              <w:t>4.86</w:t>
            </w:r>
            <w:r w:rsidRPr="00655624">
              <w:rPr>
                <w:rFonts w:ascii="Arial" w:eastAsia="Times New Roman" w:hAnsi="Arial"/>
                <w:b/>
                <w:sz w:val="20"/>
                <w:szCs w:val="20"/>
                <w:lang w:val="es-ES" w:eastAsia="es-ES"/>
              </w:rPr>
              <w:t xml:space="preserve"> UMA</w:t>
            </w:r>
          </w:p>
        </w:tc>
      </w:tr>
      <w:tr w:rsidR="00655624" w:rsidRPr="00655624" w14:paraId="5D2C13A0"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2073" w:type="pct"/>
            <w:gridSpan w:val="4"/>
            <w:tcBorders>
              <w:right w:val="single" w:sz="4" w:space="0" w:color="000000"/>
            </w:tcBorders>
          </w:tcPr>
          <w:p w14:paraId="3027AE1C" w14:textId="77777777" w:rsidR="00655624" w:rsidRPr="00655624" w:rsidRDefault="00655624" w:rsidP="00655624">
            <w:pPr>
              <w:spacing w:after="0" w:line="240" w:lineRule="auto"/>
              <w:jc w:val="both"/>
              <w:rPr>
                <w:rFonts w:ascii="Arial" w:eastAsia="Times New Roman" w:hAnsi="Arial"/>
                <w:sz w:val="20"/>
                <w:szCs w:val="20"/>
                <w:lang w:val="es-ES" w:eastAsia="es-ES"/>
              </w:rPr>
            </w:pPr>
            <w:r w:rsidRPr="00655624">
              <w:rPr>
                <w:rFonts w:ascii="Arial" w:eastAsia="Times New Roman" w:hAnsi="Arial"/>
                <w:sz w:val="20"/>
                <w:szCs w:val="20"/>
                <w:lang w:val="es-ES" w:eastAsia="es-ES"/>
              </w:rPr>
              <w:t xml:space="preserve">CONSTANCIA DE NO FRACCIONAMIENTO </w:t>
            </w:r>
          </w:p>
        </w:tc>
        <w:tc>
          <w:tcPr>
            <w:tcW w:w="876" w:type="pct"/>
            <w:gridSpan w:val="3"/>
            <w:tcBorders>
              <w:right w:val="single" w:sz="4" w:space="0" w:color="000000"/>
            </w:tcBorders>
          </w:tcPr>
          <w:p w14:paraId="7D4F31F9"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CARTA</w:t>
            </w:r>
          </w:p>
        </w:tc>
        <w:tc>
          <w:tcPr>
            <w:tcW w:w="2046" w:type="pct"/>
            <w:gridSpan w:val="5"/>
            <w:tcBorders>
              <w:right w:val="single" w:sz="4" w:space="0" w:color="000000"/>
            </w:tcBorders>
          </w:tcPr>
          <w:p w14:paraId="623D1A70" w14:textId="77777777" w:rsidR="00655624" w:rsidRPr="00655624" w:rsidRDefault="00655624" w:rsidP="00655624">
            <w:pPr>
              <w:spacing w:after="0" w:line="240" w:lineRule="auto"/>
              <w:jc w:val="center"/>
              <w:rPr>
                <w:rFonts w:ascii="Arial" w:eastAsia="Times New Roman" w:hAnsi="Arial"/>
                <w:b/>
                <w:bCs/>
                <w:sz w:val="20"/>
                <w:szCs w:val="20"/>
                <w:lang w:val="es-ES" w:eastAsia="es-ES"/>
              </w:rPr>
            </w:pPr>
            <w:r w:rsidRPr="00655624">
              <w:rPr>
                <w:rFonts w:ascii="Arial" w:eastAsia="Times New Roman" w:hAnsi="Arial"/>
                <w:b/>
                <w:bCs/>
                <w:sz w:val="20"/>
                <w:szCs w:val="20"/>
                <w:lang w:val="es-ES" w:eastAsia="es-ES"/>
              </w:rPr>
              <w:t>106.06</w:t>
            </w:r>
            <w:r w:rsidRPr="00655624">
              <w:rPr>
                <w:rFonts w:ascii="Arial" w:eastAsia="Times New Roman" w:hAnsi="Arial"/>
                <w:b/>
                <w:sz w:val="20"/>
                <w:szCs w:val="20"/>
                <w:lang w:val="es-ES" w:eastAsia="es-ES"/>
              </w:rPr>
              <w:t xml:space="preserve"> UMA</w:t>
            </w:r>
          </w:p>
        </w:tc>
      </w:tr>
      <w:tr w:rsidR="00655624" w:rsidRPr="00655624" w14:paraId="1A6C295C"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2073" w:type="pct"/>
            <w:gridSpan w:val="4"/>
            <w:tcBorders>
              <w:right w:val="single" w:sz="4" w:space="0" w:color="000000"/>
            </w:tcBorders>
          </w:tcPr>
          <w:p w14:paraId="7EF9D243" w14:textId="77777777" w:rsidR="00655624" w:rsidRPr="00655624" w:rsidRDefault="00655624" w:rsidP="00655624">
            <w:pPr>
              <w:spacing w:after="0" w:line="240" w:lineRule="auto"/>
              <w:jc w:val="both"/>
              <w:rPr>
                <w:rFonts w:ascii="Arial" w:eastAsia="Times New Roman" w:hAnsi="Arial"/>
                <w:sz w:val="20"/>
                <w:szCs w:val="20"/>
                <w:lang w:val="es-ES" w:eastAsia="es-ES"/>
              </w:rPr>
            </w:pPr>
            <w:r w:rsidRPr="00655624">
              <w:rPr>
                <w:rFonts w:ascii="Arial" w:eastAsia="Times New Roman" w:hAnsi="Arial"/>
                <w:sz w:val="20"/>
                <w:szCs w:val="20"/>
                <w:lang w:val="es-ES" w:eastAsia="es-ES"/>
              </w:rPr>
              <w:t>CONSTANCIA DE AUTORIZACION DE PETAR POR VIVIENDA</w:t>
            </w:r>
          </w:p>
        </w:tc>
        <w:tc>
          <w:tcPr>
            <w:tcW w:w="876" w:type="pct"/>
            <w:gridSpan w:val="3"/>
            <w:tcBorders>
              <w:right w:val="single" w:sz="4" w:space="0" w:color="000000"/>
            </w:tcBorders>
          </w:tcPr>
          <w:p w14:paraId="51045F2E"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CARTA</w:t>
            </w:r>
          </w:p>
        </w:tc>
        <w:tc>
          <w:tcPr>
            <w:tcW w:w="2046" w:type="pct"/>
            <w:gridSpan w:val="5"/>
            <w:tcBorders>
              <w:right w:val="single" w:sz="4" w:space="0" w:color="000000"/>
            </w:tcBorders>
          </w:tcPr>
          <w:p w14:paraId="2FC457E1" w14:textId="77777777" w:rsidR="00655624" w:rsidRPr="00655624" w:rsidRDefault="00655624" w:rsidP="00655624">
            <w:pPr>
              <w:spacing w:after="0" w:line="240" w:lineRule="auto"/>
              <w:jc w:val="center"/>
              <w:rPr>
                <w:rFonts w:ascii="Arial" w:eastAsia="Times New Roman" w:hAnsi="Arial"/>
                <w:b/>
                <w:bCs/>
                <w:sz w:val="20"/>
                <w:szCs w:val="20"/>
                <w:lang w:val="es-ES" w:eastAsia="es-ES"/>
              </w:rPr>
            </w:pPr>
            <w:r w:rsidRPr="00655624">
              <w:rPr>
                <w:rFonts w:ascii="Arial" w:eastAsia="Times New Roman" w:hAnsi="Arial"/>
                <w:b/>
                <w:bCs/>
                <w:sz w:val="20"/>
                <w:szCs w:val="20"/>
                <w:lang w:val="es-ES" w:eastAsia="es-ES"/>
              </w:rPr>
              <w:t>3.18</w:t>
            </w:r>
            <w:r w:rsidRPr="00655624">
              <w:rPr>
                <w:rFonts w:ascii="Arial" w:eastAsia="Times New Roman" w:hAnsi="Arial"/>
                <w:b/>
                <w:sz w:val="20"/>
                <w:szCs w:val="20"/>
                <w:lang w:val="es-ES" w:eastAsia="es-ES"/>
              </w:rPr>
              <w:t xml:space="preserve"> UMA</w:t>
            </w:r>
          </w:p>
        </w:tc>
      </w:tr>
      <w:tr w:rsidR="00655624" w:rsidRPr="00655624" w14:paraId="581012A8"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2073" w:type="pct"/>
            <w:gridSpan w:val="4"/>
            <w:tcBorders>
              <w:right w:val="single" w:sz="4" w:space="0" w:color="000000"/>
            </w:tcBorders>
          </w:tcPr>
          <w:p w14:paraId="427B6100" w14:textId="77777777" w:rsidR="00655624" w:rsidRPr="00655624" w:rsidRDefault="00655624" w:rsidP="00655624">
            <w:pPr>
              <w:spacing w:after="0" w:line="240" w:lineRule="auto"/>
              <w:jc w:val="both"/>
              <w:rPr>
                <w:rFonts w:ascii="Arial" w:eastAsia="Times New Roman" w:hAnsi="Arial"/>
                <w:sz w:val="20"/>
                <w:szCs w:val="20"/>
                <w:lang w:val="es-ES" w:eastAsia="es-ES"/>
              </w:rPr>
            </w:pPr>
            <w:r w:rsidRPr="00655624">
              <w:rPr>
                <w:rFonts w:ascii="Arial" w:eastAsia="Times New Roman" w:hAnsi="Arial"/>
                <w:sz w:val="20"/>
                <w:szCs w:val="20"/>
                <w:lang w:val="es-ES" w:eastAsia="es-ES"/>
              </w:rPr>
              <w:t>CONSTANCIA DE TERMINACION DE OBRA POR TRABAJOS EN GENERAL REALIZADOS EN PAVIMENTOS O BANQUETAS</w:t>
            </w:r>
          </w:p>
        </w:tc>
        <w:tc>
          <w:tcPr>
            <w:tcW w:w="876" w:type="pct"/>
            <w:gridSpan w:val="3"/>
            <w:tcBorders>
              <w:right w:val="single" w:sz="4" w:space="0" w:color="000000"/>
            </w:tcBorders>
          </w:tcPr>
          <w:p w14:paraId="124507C8"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CARTA</w:t>
            </w:r>
          </w:p>
        </w:tc>
        <w:tc>
          <w:tcPr>
            <w:tcW w:w="2046" w:type="pct"/>
            <w:gridSpan w:val="5"/>
            <w:tcBorders>
              <w:right w:val="single" w:sz="4" w:space="0" w:color="000000"/>
            </w:tcBorders>
          </w:tcPr>
          <w:p w14:paraId="7D4841C5" w14:textId="77777777" w:rsidR="00655624" w:rsidRPr="00655624" w:rsidRDefault="00655624" w:rsidP="00655624">
            <w:pPr>
              <w:spacing w:after="0" w:line="240" w:lineRule="auto"/>
              <w:jc w:val="center"/>
              <w:rPr>
                <w:rFonts w:ascii="Arial" w:eastAsia="Times New Roman" w:hAnsi="Arial"/>
                <w:b/>
                <w:bCs/>
                <w:sz w:val="20"/>
                <w:szCs w:val="20"/>
                <w:lang w:val="es-ES" w:eastAsia="es-ES"/>
              </w:rPr>
            </w:pPr>
            <w:r w:rsidRPr="00655624">
              <w:rPr>
                <w:rFonts w:ascii="Arial" w:eastAsia="Times New Roman" w:hAnsi="Arial"/>
                <w:b/>
                <w:bCs/>
                <w:sz w:val="20"/>
                <w:szCs w:val="20"/>
                <w:lang w:val="es-ES" w:eastAsia="es-ES"/>
              </w:rPr>
              <w:t>17.67</w:t>
            </w:r>
            <w:r w:rsidRPr="00655624">
              <w:rPr>
                <w:rFonts w:ascii="Arial" w:eastAsia="Times New Roman" w:hAnsi="Arial"/>
                <w:b/>
                <w:sz w:val="20"/>
                <w:szCs w:val="20"/>
                <w:lang w:val="es-ES" w:eastAsia="es-ES"/>
              </w:rPr>
              <w:t xml:space="preserve"> UMA</w:t>
            </w:r>
          </w:p>
        </w:tc>
      </w:tr>
      <w:tr w:rsidR="00655624" w:rsidRPr="00655624" w14:paraId="258ED3F0"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2073" w:type="pct"/>
            <w:gridSpan w:val="4"/>
            <w:tcBorders>
              <w:right w:val="single" w:sz="4" w:space="0" w:color="000000"/>
            </w:tcBorders>
          </w:tcPr>
          <w:p w14:paraId="7BA8AD0A" w14:textId="77777777" w:rsidR="00655624" w:rsidRPr="00655624" w:rsidRDefault="00655624" w:rsidP="00655624">
            <w:pPr>
              <w:spacing w:after="0" w:line="240" w:lineRule="auto"/>
              <w:jc w:val="both"/>
              <w:rPr>
                <w:rFonts w:ascii="Arial" w:eastAsia="Times New Roman" w:hAnsi="Arial"/>
                <w:sz w:val="20"/>
                <w:szCs w:val="20"/>
                <w:lang w:val="es-ES" w:eastAsia="es-ES"/>
              </w:rPr>
            </w:pPr>
            <w:r w:rsidRPr="00655624">
              <w:rPr>
                <w:rFonts w:ascii="Arial" w:eastAsia="Times New Roman" w:hAnsi="Arial"/>
                <w:sz w:val="20"/>
                <w:szCs w:val="20"/>
                <w:lang w:val="es-ES" w:eastAsia="es-ES"/>
              </w:rPr>
              <w:t xml:space="preserve">CONSTANCIA DE RECEPCION DE INFRAESTRUCTURA URBANA, DRENAJE PLUVIAL, NOMENCLATURA, ACERAS Y PAVIMENTOS, ARBOLADO URBANO Y AREAS VERDES </w:t>
            </w:r>
          </w:p>
        </w:tc>
        <w:tc>
          <w:tcPr>
            <w:tcW w:w="876" w:type="pct"/>
            <w:gridSpan w:val="3"/>
            <w:tcBorders>
              <w:right w:val="single" w:sz="4" w:space="0" w:color="000000"/>
            </w:tcBorders>
          </w:tcPr>
          <w:p w14:paraId="11035C0F" w14:textId="77777777" w:rsidR="00655624" w:rsidRPr="00655624" w:rsidRDefault="00655624" w:rsidP="00655624">
            <w:pPr>
              <w:spacing w:after="0" w:line="240" w:lineRule="auto"/>
              <w:jc w:val="center"/>
              <w:rPr>
                <w:rFonts w:ascii="Arial" w:eastAsia="Times New Roman" w:hAnsi="Arial"/>
                <w:sz w:val="17"/>
                <w:szCs w:val="17"/>
                <w:lang w:val="es-ES" w:eastAsia="es-ES"/>
              </w:rPr>
            </w:pPr>
            <w:r w:rsidRPr="00655624">
              <w:rPr>
                <w:rFonts w:ascii="Arial" w:eastAsia="Times New Roman" w:hAnsi="Arial"/>
                <w:sz w:val="17"/>
                <w:szCs w:val="17"/>
                <w:lang w:val="es-ES" w:eastAsia="es-ES"/>
              </w:rPr>
              <w:t>CONSTANCIA</w:t>
            </w:r>
          </w:p>
        </w:tc>
        <w:tc>
          <w:tcPr>
            <w:tcW w:w="2046" w:type="pct"/>
            <w:gridSpan w:val="5"/>
            <w:tcBorders>
              <w:right w:val="single" w:sz="4" w:space="0" w:color="000000"/>
            </w:tcBorders>
          </w:tcPr>
          <w:p w14:paraId="48EF7601" w14:textId="77777777" w:rsidR="00655624" w:rsidRPr="00655624" w:rsidRDefault="00655624" w:rsidP="00655624">
            <w:pPr>
              <w:spacing w:after="0" w:line="240" w:lineRule="auto"/>
              <w:jc w:val="center"/>
              <w:rPr>
                <w:rFonts w:ascii="Arial" w:eastAsia="Times New Roman" w:hAnsi="Arial"/>
                <w:b/>
                <w:bCs/>
                <w:sz w:val="20"/>
                <w:szCs w:val="20"/>
                <w:lang w:val="es-ES" w:eastAsia="es-ES"/>
              </w:rPr>
            </w:pPr>
            <w:r w:rsidRPr="00655624">
              <w:rPr>
                <w:rFonts w:ascii="Arial" w:eastAsia="Times New Roman" w:hAnsi="Arial"/>
                <w:b/>
                <w:bCs/>
                <w:sz w:val="20"/>
                <w:szCs w:val="20"/>
                <w:lang w:val="es-ES" w:eastAsia="es-ES"/>
              </w:rPr>
              <w:t>26.51</w:t>
            </w:r>
            <w:r w:rsidRPr="00655624">
              <w:rPr>
                <w:rFonts w:ascii="Arial" w:eastAsia="Times New Roman" w:hAnsi="Arial"/>
                <w:b/>
                <w:sz w:val="20"/>
                <w:szCs w:val="20"/>
                <w:lang w:val="es-ES" w:eastAsia="es-ES"/>
              </w:rPr>
              <w:t xml:space="preserve"> UMA</w:t>
            </w:r>
          </w:p>
        </w:tc>
      </w:tr>
      <w:tr w:rsidR="00655624" w:rsidRPr="00655624" w14:paraId="79CB6198"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2073" w:type="pct"/>
            <w:gridSpan w:val="4"/>
            <w:vMerge w:val="restart"/>
            <w:tcBorders>
              <w:right w:val="single" w:sz="4" w:space="0" w:color="000000"/>
            </w:tcBorders>
          </w:tcPr>
          <w:p w14:paraId="73657447" w14:textId="77777777" w:rsidR="00655624" w:rsidRPr="00655624" w:rsidRDefault="00655624" w:rsidP="00655624">
            <w:pPr>
              <w:spacing w:after="0" w:line="240" w:lineRule="auto"/>
              <w:jc w:val="both"/>
              <w:rPr>
                <w:rFonts w:ascii="Arial" w:eastAsia="Times New Roman" w:hAnsi="Arial"/>
                <w:sz w:val="20"/>
                <w:szCs w:val="20"/>
                <w:lang w:val="es-ES" w:eastAsia="es-ES"/>
              </w:rPr>
            </w:pPr>
            <w:r w:rsidRPr="00655624">
              <w:rPr>
                <w:rFonts w:ascii="Arial" w:eastAsia="Times New Roman" w:hAnsi="Arial"/>
                <w:sz w:val="20"/>
                <w:szCs w:val="20"/>
                <w:lang w:val="es-ES" w:eastAsia="es-ES"/>
              </w:rPr>
              <w:t>CONSTANCIA DE MUNICIPALIZACION DE DESARROLLOS INMOBILIARIOS</w:t>
            </w:r>
          </w:p>
        </w:tc>
        <w:tc>
          <w:tcPr>
            <w:tcW w:w="876" w:type="pct"/>
            <w:gridSpan w:val="3"/>
            <w:tcBorders>
              <w:right w:val="single" w:sz="4" w:space="0" w:color="000000"/>
            </w:tcBorders>
          </w:tcPr>
          <w:p w14:paraId="162ABCAF"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2 a 200 VIVIENDAS</w:t>
            </w:r>
          </w:p>
        </w:tc>
        <w:tc>
          <w:tcPr>
            <w:tcW w:w="2046" w:type="pct"/>
            <w:gridSpan w:val="5"/>
            <w:tcBorders>
              <w:right w:val="single" w:sz="4" w:space="0" w:color="000000"/>
            </w:tcBorders>
          </w:tcPr>
          <w:p w14:paraId="009546D7"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b/>
                <w:bCs/>
                <w:sz w:val="20"/>
                <w:szCs w:val="20"/>
                <w:lang w:val="es-ES" w:eastAsia="es-ES"/>
              </w:rPr>
              <w:t>2.73</w:t>
            </w:r>
            <w:r w:rsidRPr="00655624">
              <w:rPr>
                <w:rFonts w:ascii="Arial" w:eastAsia="Times New Roman" w:hAnsi="Arial"/>
                <w:sz w:val="20"/>
                <w:szCs w:val="20"/>
                <w:lang w:val="es-ES" w:eastAsia="es-ES"/>
              </w:rPr>
              <w:t xml:space="preserve"> </w:t>
            </w:r>
            <w:r w:rsidRPr="00655624">
              <w:rPr>
                <w:rFonts w:ascii="Arial" w:eastAsia="Times New Roman" w:hAnsi="Arial"/>
                <w:b/>
                <w:sz w:val="20"/>
                <w:szCs w:val="20"/>
                <w:lang w:val="es-ES" w:eastAsia="es-ES"/>
              </w:rPr>
              <w:t>UMA</w:t>
            </w:r>
            <w:r w:rsidRPr="00655624">
              <w:rPr>
                <w:rFonts w:ascii="Arial" w:eastAsia="Times New Roman" w:hAnsi="Arial"/>
                <w:sz w:val="20"/>
                <w:szCs w:val="20"/>
                <w:lang w:val="es-ES" w:eastAsia="es-ES"/>
              </w:rPr>
              <w:t xml:space="preserve"> P/VIVIENDA</w:t>
            </w:r>
          </w:p>
        </w:tc>
      </w:tr>
      <w:tr w:rsidR="00655624" w:rsidRPr="00655624" w14:paraId="5F5F8607"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2073" w:type="pct"/>
            <w:gridSpan w:val="4"/>
            <w:vMerge/>
            <w:tcBorders>
              <w:right w:val="single" w:sz="4" w:space="0" w:color="000000"/>
            </w:tcBorders>
          </w:tcPr>
          <w:p w14:paraId="0A6C0CF8" w14:textId="77777777" w:rsidR="00655624" w:rsidRPr="00655624" w:rsidRDefault="00655624" w:rsidP="00655624">
            <w:pPr>
              <w:spacing w:after="0" w:line="240" w:lineRule="auto"/>
              <w:jc w:val="both"/>
              <w:rPr>
                <w:rFonts w:ascii="Arial" w:eastAsia="Times New Roman" w:hAnsi="Arial"/>
                <w:sz w:val="20"/>
                <w:szCs w:val="20"/>
                <w:lang w:val="es-ES" w:eastAsia="es-ES"/>
              </w:rPr>
            </w:pPr>
          </w:p>
        </w:tc>
        <w:tc>
          <w:tcPr>
            <w:tcW w:w="876" w:type="pct"/>
            <w:gridSpan w:val="3"/>
            <w:tcBorders>
              <w:right w:val="single" w:sz="4" w:space="0" w:color="000000"/>
            </w:tcBorders>
          </w:tcPr>
          <w:p w14:paraId="6E3A31C6"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201 a 500 VIVIENDAS</w:t>
            </w:r>
          </w:p>
        </w:tc>
        <w:tc>
          <w:tcPr>
            <w:tcW w:w="2046" w:type="pct"/>
            <w:gridSpan w:val="5"/>
            <w:tcBorders>
              <w:right w:val="single" w:sz="4" w:space="0" w:color="000000"/>
            </w:tcBorders>
          </w:tcPr>
          <w:p w14:paraId="49947529"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b/>
                <w:bCs/>
                <w:sz w:val="20"/>
                <w:szCs w:val="20"/>
                <w:lang w:val="es-ES" w:eastAsia="es-ES"/>
              </w:rPr>
              <w:t>2.29</w:t>
            </w:r>
            <w:r w:rsidRPr="00655624">
              <w:rPr>
                <w:rFonts w:ascii="Arial" w:eastAsia="Times New Roman" w:hAnsi="Arial"/>
                <w:b/>
                <w:sz w:val="20"/>
                <w:szCs w:val="20"/>
                <w:lang w:val="es-ES" w:eastAsia="es-ES"/>
              </w:rPr>
              <w:t xml:space="preserve"> UMA</w:t>
            </w:r>
            <w:r w:rsidRPr="00655624">
              <w:rPr>
                <w:rFonts w:ascii="Arial" w:eastAsia="Times New Roman" w:hAnsi="Arial"/>
                <w:sz w:val="20"/>
                <w:szCs w:val="20"/>
                <w:lang w:val="es-ES" w:eastAsia="es-ES"/>
              </w:rPr>
              <w:t xml:space="preserve"> P/VIVIENDA</w:t>
            </w:r>
          </w:p>
        </w:tc>
      </w:tr>
      <w:tr w:rsidR="00655624" w:rsidRPr="00655624" w14:paraId="0BF9C60D"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2073" w:type="pct"/>
            <w:gridSpan w:val="4"/>
            <w:vMerge/>
            <w:tcBorders>
              <w:right w:val="single" w:sz="4" w:space="0" w:color="000000"/>
            </w:tcBorders>
          </w:tcPr>
          <w:p w14:paraId="6EA5961A" w14:textId="77777777" w:rsidR="00655624" w:rsidRPr="00655624" w:rsidRDefault="00655624" w:rsidP="00655624">
            <w:pPr>
              <w:spacing w:after="0" w:line="240" w:lineRule="auto"/>
              <w:jc w:val="both"/>
              <w:rPr>
                <w:rFonts w:ascii="Arial" w:eastAsia="Times New Roman" w:hAnsi="Arial"/>
                <w:sz w:val="20"/>
                <w:szCs w:val="20"/>
                <w:lang w:val="es-ES" w:eastAsia="es-ES"/>
              </w:rPr>
            </w:pPr>
          </w:p>
        </w:tc>
        <w:tc>
          <w:tcPr>
            <w:tcW w:w="876" w:type="pct"/>
            <w:gridSpan w:val="3"/>
            <w:tcBorders>
              <w:right w:val="single" w:sz="4" w:space="0" w:color="000000"/>
            </w:tcBorders>
          </w:tcPr>
          <w:p w14:paraId="617C624C"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501 a 1,000 VIVIENDAS</w:t>
            </w:r>
          </w:p>
        </w:tc>
        <w:tc>
          <w:tcPr>
            <w:tcW w:w="2046" w:type="pct"/>
            <w:gridSpan w:val="5"/>
            <w:tcBorders>
              <w:right w:val="single" w:sz="4" w:space="0" w:color="000000"/>
            </w:tcBorders>
          </w:tcPr>
          <w:p w14:paraId="7BD3EB60"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b/>
                <w:bCs/>
                <w:sz w:val="20"/>
                <w:szCs w:val="20"/>
                <w:lang w:val="es-ES" w:eastAsia="es-ES"/>
              </w:rPr>
              <w:t>1.85</w:t>
            </w:r>
            <w:r w:rsidRPr="00655624">
              <w:rPr>
                <w:rFonts w:ascii="Arial" w:eastAsia="Times New Roman" w:hAnsi="Arial"/>
                <w:sz w:val="20"/>
                <w:szCs w:val="20"/>
                <w:lang w:val="es-ES" w:eastAsia="es-ES"/>
              </w:rPr>
              <w:t xml:space="preserve"> </w:t>
            </w:r>
            <w:r w:rsidRPr="00655624">
              <w:rPr>
                <w:rFonts w:ascii="Arial" w:eastAsia="Times New Roman" w:hAnsi="Arial"/>
                <w:b/>
                <w:sz w:val="20"/>
                <w:szCs w:val="20"/>
                <w:lang w:val="es-ES" w:eastAsia="es-ES"/>
              </w:rPr>
              <w:t>UMA</w:t>
            </w:r>
            <w:r w:rsidRPr="00655624">
              <w:rPr>
                <w:rFonts w:ascii="Arial" w:eastAsia="Times New Roman" w:hAnsi="Arial"/>
                <w:sz w:val="20"/>
                <w:szCs w:val="20"/>
                <w:lang w:val="es-ES" w:eastAsia="es-ES"/>
              </w:rPr>
              <w:t xml:space="preserve"> P/VIVIENDA</w:t>
            </w:r>
          </w:p>
        </w:tc>
      </w:tr>
      <w:tr w:rsidR="00655624" w:rsidRPr="00655624" w14:paraId="701E6395"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2073" w:type="pct"/>
            <w:gridSpan w:val="4"/>
            <w:vMerge/>
            <w:tcBorders>
              <w:right w:val="single" w:sz="4" w:space="0" w:color="000000"/>
            </w:tcBorders>
          </w:tcPr>
          <w:p w14:paraId="082FA416" w14:textId="77777777" w:rsidR="00655624" w:rsidRPr="00655624" w:rsidRDefault="00655624" w:rsidP="00655624">
            <w:pPr>
              <w:spacing w:after="0" w:line="240" w:lineRule="auto"/>
              <w:jc w:val="both"/>
              <w:rPr>
                <w:rFonts w:ascii="Arial" w:eastAsia="Times New Roman" w:hAnsi="Arial"/>
                <w:sz w:val="20"/>
                <w:szCs w:val="20"/>
                <w:lang w:val="es-ES" w:eastAsia="es-ES"/>
              </w:rPr>
            </w:pPr>
          </w:p>
        </w:tc>
        <w:tc>
          <w:tcPr>
            <w:tcW w:w="876" w:type="pct"/>
            <w:gridSpan w:val="3"/>
            <w:tcBorders>
              <w:right w:val="single" w:sz="4" w:space="0" w:color="000000"/>
            </w:tcBorders>
          </w:tcPr>
          <w:p w14:paraId="26B69EC9"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1,001 a 2,000 VIVIENDAS</w:t>
            </w:r>
          </w:p>
        </w:tc>
        <w:tc>
          <w:tcPr>
            <w:tcW w:w="2046" w:type="pct"/>
            <w:gridSpan w:val="5"/>
            <w:tcBorders>
              <w:right w:val="single" w:sz="4" w:space="0" w:color="000000"/>
            </w:tcBorders>
          </w:tcPr>
          <w:p w14:paraId="46F640BD"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b/>
                <w:bCs/>
                <w:sz w:val="20"/>
                <w:szCs w:val="20"/>
                <w:lang w:val="es-ES" w:eastAsia="es-ES"/>
              </w:rPr>
              <w:t>1.41</w:t>
            </w:r>
            <w:r w:rsidRPr="00655624">
              <w:rPr>
                <w:rFonts w:ascii="Arial" w:eastAsia="Times New Roman" w:hAnsi="Arial"/>
                <w:b/>
                <w:sz w:val="20"/>
                <w:szCs w:val="20"/>
                <w:lang w:val="es-ES" w:eastAsia="es-ES"/>
              </w:rPr>
              <w:t xml:space="preserve"> UMA</w:t>
            </w:r>
            <w:r w:rsidRPr="00655624">
              <w:rPr>
                <w:rFonts w:ascii="Arial" w:eastAsia="Times New Roman" w:hAnsi="Arial"/>
                <w:sz w:val="20"/>
                <w:szCs w:val="20"/>
                <w:lang w:val="es-ES" w:eastAsia="es-ES"/>
              </w:rPr>
              <w:t xml:space="preserve"> P/VIVIENDA</w:t>
            </w:r>
          </w:p>
        </w:tc>
      </w:tr>
      <w:tr w:rsidR="00655624" w:rsidRPr="00655624" w14:paraId="1054B02E"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2073" w:type="pct"/>
            <w:gridSpan w:val="4"/>
            <w:vMerge/>
            <w:tcBorders>
              <w:right w:val="single" w:sz="4" w:space="0" w:color="000000"/>
            </w:tcBorders>
          </w:tcPr>
          <w:p w14:paraId="58DF2B8F" w14:textId="77777777" w:rsidR="00655624" w:rsidRPr="00655624" w:rsidRDefault="00655624" w:rsidP="00655624">
            <w:pPr>
              <w:spacing w:after="0" w:line="240" w:lineRule="auto"/>
              <w:jc w:val="both"/>
              <w:rPr>
                <w:rFonts w:ascii="Arial" w:eastAsia="Times New Roman" w:hAnsi="Arial"/>
                <w:sz w:val="20"/>
                <w:szCs w:val="20"/>
                <w:lang w:val="es-ES" w:eastAsia="es-ES"/>
              </w:rPr>
            </w:pPr>
          </w:p>
        </w:tc>
        <w:tc>
          <w:tcPr>
            <w:tcW w:w="876" w:type="pct"/>
            <w:gridSpan w:val="3"/>
            <w:tcBorders>
              <w:right w:val="single" w:sz="4" w:space="0" w:color="000000"/>
            </w:tcBorders>
          </w:tcPr>
          <w:p w14:paraId="04970477"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2,001 VIVIENDAS EN ADELANTE</w:t>
            </w:r>
          </w:p>
        </w:tc>
        <w:tc>
          <w:tcPr>
            <w:tcW w:w="2046" w:type="pct"/>
            <w:gridSpan w:val="5"/>
            <w:tcBorders>
              <w:right w:val="single" w:sz="4" w:space="0" w:color="000000"/>
            </w:tcBorders>
          </w:tcPr>
          <w:p w14:paraId="3092F1D8"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b/>
                <w:bCs/>
                <w:sz w:val="20"/>
                <w:szCs w:val="20"/>
                <w:lang w:val="es-ES" w:eastAsia="es-ES"/>
              </w:rPr>
              <w:t>.97</w:t>
            </w:r>
            <w:r w:rsidRPr="00655624">
              <w:rPr>
                <w:rFonts w:ascii="Arial" w:eastAsia="Times New Roman" w:hAnsi="Arial"/>
                <w:b/>
                <w:sz w:val="20"/>
                <w:szCs w:val="20"/>
                <w:lang w:val="es-ES" w:eastAsia="es-ES"/>
              </w:rPr>
              <w:t xml:space="preserve"> UMA</w:t>
            </w:r>
            <w:r w:rsidRPr="00655624">
              <w:rPr>
                <w:rFonts w:ascii="Arial" w:eastAsia="Times New Roman" w:hAnsi="Arial"/>
                <w:sz w:val="20"/>
                <w:szCs w:val="20"/>
                <w:lang w:val="es-ES" w:eastAsia="es-ES"/>
              </w:rPr>
              <w:t xml:space="preserve"> P/VIVIENDA</w:t>
            </w:r>
          </w:p>
        </w:tc>
      </w:tr>
      <w:tr w:rsidR="00655624" w:rsidRPr="00655624" w14:paraId="7D1EEF22"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2073" w:type="pct"/>
            <w:gridSpan w:val="4"/>
            <w:tcBorders>
              <w:right w:val="single" w:sz="4" w:space="0" w:color="000000"/>
            </w:tcBorders>
          </w:tcPr>
          <w:p w14:paraId="1BF79DD8" w14:textId="77777777" w:rsidR="00655624" w:rsidRPr="00655624" w:rsidRDefault="00655624" w:rsidP="00655624">
            <w:pPr>
              <w:spacing w:after="0" w:line="240" w:lineRule="auto"/>
              <w:jc w:val="both"/>
              <w:rPr>
                <w:rFonts w:ascii="Arial" w:eastAsia="Times New Roman" w:hAnsi="Arial"/>
                <w:sz w:val="20"/>
                <w:szCs w:val="20"/>
                <w:lang w:val="es-ES" w:eastAsia="es-ES"/>
              </w:rPr>
            </w:pPr>
            <w:r w:rsidRPr="00655624">
              <w:rPr>
                <w:rFonts w:ascii="Arial" w:eastAsia="Times New Roman" w:hAnsi="Arial"/>
                <w:sz w:val="20"/>
                <w:szCs w:val="20"/>
                <w:lang w:val="es-ES" w:eastAsia="es-ES"/>
              </w:rPr>
              <w:t>CONSTANCIAS O CERTIFICADOS NO PREVISTOS EN EL TARIFARIO DE LA DIRECCION DE DESARROLLO URBANO</w:t>
            </w:r>
          </w:p>
        </w:tc>
        <w:tc>
          <w:tcPr>
            <w:tcW w:w="876" w:type="pct"/>
            <w:gridSpan w:val="3"/>
            <w:tcBorders>
              <w:right w:val="single" w:sz="4" w:space="0" w:color="000000"/>
            </w:tcBorders>
          </w:tcPr>
          <w:p w14:paraId="056F25BD" w14:textId="77777777" w:rsidR="00655624" w:rsidRPr="00655624" w:rsidRDefault="00655624" w:rsidP="00655624">
            <w:pPr>
              <w:spacing w:after="0" w:line="240" w:lineRule="auto"/>
              <w:jc w:val="center"/>
              <w:rPr>
                <w:rFonts w:ascii="Arial" w:eastAsia="Times New Roman" w:hAnsi="Arial"/>
                <w:sz w:val="18"/>
                <w:szCs w:val="18"/>
                <w:lang w:val="es-ES" w:eastAsia="es-ES"/>
              </w:rPr>
            </w:pPr>
            <w:r w:rsidRPr="00655624">
              <w:rPr>
                <w:rFonts w:ascii="Arial" w:eastAsia="Times New Roman" w:hAnsi="Arial"/>
                <w:sz w:val="18"/>
                <w:szCs w:val="18"/>
                <w:lang w:val="es-ES" w:eastAsia="es-ES"/>
              </w:rPr>
              <w:t>CONSTANCIA O CARTA</w:t>
            </w:r>
          </w:p>
        </w:tc>
        <w:tc>
          <w:tcPr>
            <w:tcW w:w="2046" w:type="pct"/>
            <w:gridSpan w:val="5"/>
            <w:tcBorders>
              <w:right w:val="single" w:sz="4" w:space="0" w:color="000000"/>
            </w:tcBorders>
          </w:tcPr>
          <w:p w14:paraId="140774F7" w14:textId="77777777" w:rsidR="00655624" w:rsidRPr="00655624" w:rsidRDefault="00655624" w:rsidP="00655624">
            <w:pPr>
              <w:spacing w:after="0" w:line="240" w:lineRule="auto"/>
              <w:jc w:val="center"/>
              <w:rPr>
                <w:rFonts w:ascii="Arial" w:eastAsia="Times New Roman" w:hAnsi="Arial"/>
                <w:b/>
                <w:bCs/>
                <w:sz w:val="20"/>
                <w:szCs w:val="20"/>
                <w:lang w:val="es-ES" w:eastAsia="es-ES"/>
              </w:rPr>
            </w:pPr>
            <w:r w:rsidRPr="00655624">
              <w:rPr>
                <w:rFonts w:ascii="Arial" w:eastAsia="Times New Roman" w:hAnsi="Arial"/>
                <w:b/>
                <w:bCs/>
                <w:sz w:val="20"/>
                <w:szCs w:val="20"/>
                <w:lang w:val="es-ES" w:eastAsia="es-ES"/>
              </w:rPr>
              <w:t>19.44</w:t>
            </w:r>
            <w:r w:rsidRPr="00655624">
              <w:rPr>
                <w:rFonts w:ascii="Arial" w:eastAsia="Times New Roman" w:hAnsi="Arial"/>
                <w:b/>
                <w:sz w:val="20"/>
                <w:szCs w:val="20"/>
                <w:lang w:val="es-ES" w:eastAsia="es-ES"/>
              </w:rPr>
              <w:t xml:space="preserve"> UMA</w:t>
            </w:r>
          </w:p>
        </w:tc>
      </w:tr>
      <w:tr w:rsidR="00655624" w:rsidRPr="00655624" w14:paraId="0CF76020"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2073" w:type="pct"/>
            <w:gridSpan w:val="4"/>
            <w:tcBorders>
              <w:right w:val="single" w:sz="4" w:space="0" w:color="000000"/>
            </w:tcBorders>
          </w:tcPr>
          <w:p w14:paraId="26C8EF87" w14:textId="77777777" w:rsidR="00655624" w:rsidRPr="00655624" w:rsidRDefault="00655624" w:rsidP="00655624">
            <w:pPr>
              <w:spacing w:after="0" w:line="240" w:lineRule="auto"/>
              <w:jc w:val="both"/>
              <w:rPr>
                <w:rFonts w:ascii="Arial" w:eastAsia="Times New Roman" w:hAnsi="Arial"/>
                <w:sz w:val="20"/>
                <w:szCs w:val="20"/>
                <w:lang w:val="es-ES" w:eastAsia="es-ES"/>
              </w:rPr>
            </w:pPr>
            <w:r w:rsidRPr="00655624">
              <w:rPr>
                <w:rFonts w:ascii="Arial" w:eastAsia="Times New Roman" w:hAnsi="Arial"/>
                <w:sz w:val="20"/>
                <w:szCs w:val="20"/>
                <w:lang w:val="es-ES" w:eastAsia="es-ES"/>
              </w:rPr>
              <w:t>CONSTANCIA DE VIVIENDA EXISTENTE</w:t>
            </w:r>
          </w:p>
        </w:tc>
        <w:tc>
          <w:tcPr>
            <w:tcW w:w="876" w:type="pct"/>
            <w:gridSpan w:val="3"/>
            <w:tcBorders>
              <w:right w:val="single" w:sz="4" w:space="0" w:color="000000"/>
            </w:tcBorders>
          </w:tcPr>
          <w:p w14:paraId="0599D168" w14:textId="77777777" w:rsidR="00655624" w:rsidRPr="00655624" w:rsidRDefault="00655624" w:rsidP="00655624">
            <w:pPr>
              <w:spacing w:after="0" w:line="240" w:lineRule="auto"/>
              <w:jc w:val="center"/>
              <w:rPr>
                <w:rFonts w:ascii="Arial" w:eastAsia="Times New Roman" w:hAnsi="Arial"/>
                <w:sz w:val="18"/>
                <w:szCs w:val="18"/>
                <w:lang w:val="es-ES" w:eastAsia="es-ES"/>
              </w:rPr>
            </w:pPr>
            <w:r w:rsidRPr="00655624">
              <w:rPr>
                <w:rFonts w:ascii="Arial" w:eastAsia="Times New Roman" w:hAnsi="Arial"/>
                <w:sz w:val="18"/>
                <w:szCs w:val="18"/>
                <w:lang w:val="es-ES" w:eastAsia="es-ES"/>
              </w:rPr>
              <w:t>CONSTANCIA O CARTA</w:t>
            </w:r>
          </w:p>
        </w:tc>
        <w:tc>
          <w:tcPr>
            <w:tcW w:w="2046" w:type="pct"/>
            <w:gridSpan w:val="5"/>
            <w:tcBorders>
              <w:right w:val="single" w:sz="4" w:space="0" w:color="000000"/>
            </w:tcBorders>
          </w:tcPr>
          <w:p w14:paraId="79034191"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22.09 UMA</w:t>
            </w:r>
          </w:p>
        </w:tc>
      </w:tr>
      <w:tr w:rsidR="00655624" w:rsidRPr="00655624" w14:paraId="1BA76F42"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2073" w:type="pct"/>
            <w:gridSpan w:val="4"/>
            <w:tcBorders>
              <w:right w:val="single" w:sz="4" w:space="0" w:color="000000"/>
            </w:tcBorders>
          </w:tcPr>
          <w:p w14:paraId="092F5643" w14:textId="77777777" w:rsidR="00655624" w:rsidRPr="00655624" w:rsidRDefault="00655624" w:rsidP="00655624">
            <w:pPr>
              <w:spacing w:after="0" w:line="240" w:lineRule="auto"/>
              <w:jc w:val="both"/>
              <w:rPr>
                <w:rFonts w:ascii="Arial" w:eastAsia="Times New Roman" w:hAnsi="Arial"/>
                <w:sz w:val="20"/>
                <w:szCs w:val="20"/>
                <w:lang w:val="es-ES" w:eastAsia="es-ES"/>
              </w:rPr>
            </w:pPr>
            <w:r w:rsidRPr="00655624">
              <w:rPr>
                <w:rFonts w:ascii="Arial" w:eastAsia="Times New Roman" w:hAnsi="Arial"/>
                <w:sz w:val="20"/>
                <w:szCs w:val="20"/>
                <w:lang w:val="es-ES" w:eastAsia="es-ES"/>
              </w:rPr>
              <w:t>REPOSICIÓN DE LICENCIA O CONSTANCIA EXTRAVIADA</w:t>
            </w:r>
          </w:p>
        </w:tc>
        <w:tc>
          <w:tcPr>
            <w:tcW w:w="876" w:type="pct"/>
            <w:gridSpan w:val="3"/>
            <w:tcBorders>
              <w:right w:val="single" w:sz="4" w:space="0" w:color="000000"/>
            </w:tcBorders>
          </w:tcPr>
          <w:p w14:paraId="780D0960" w14:textId="77777777" w:rsidR="00655624" w:rsidRPr="00655624" w:rsidRDefault="00655624" w:rsidP="00655624">
            <w:pPr>
              <w:spacing w:after="0" w:line="240" w:lineRule="auto"/>
              <w:jc w:val="center"/>
              <w:rPr>
                <w:rFonts w:ascii="Arial" w:eastAsia="Times New Roman" w:hAnsi="Arial"/>
                <w:sz w:val="20"/>
                <w:szCs w:val="20"/>
                <w:lang w:val="es-ES" w:eastAsia="es-ES"/>
              </w:rPr>
            </w:pPr>
            <w:r w:rsidRPr="00655624">
              <w:rPr>
                <w:rFonts w:ascii="Arial" w:eastAsia="Times New Roman" w:hAnsi="Arial"/>
                <w:sz w:val="20"/>
                <w:szCs w:val="20"/>
                <w:lang w:val="es-ES" w:eastAsia="es-ES"/>
              </w:rPr>
              <w:t>LICENCIA</w:t>
            </w:r>
          </w:p>
        </w:tc>
        <w:tc>
          <w:tcPr>
            <w:tcW w:w="2046" w:type="pct"/>
            <w:gridSpan w:val="5"/>
            <w:tcBorders>
              <w:right w:val="single" w:sz="4" w:space="0" w:color="000000"/>
            </w:tcBorders>
          </w:tcPr>
          <w:p w14:paraId="272D9B31" w14:textId="77777777" w:rsidR="00655624" w:rsidRPr="00655624" w:rsidRDefault="00655624" w:rsidP="00655624">
            <w:pPr>
              <w:spacing w:after="0" w:line="240" w:lineRule="auto"/>
              <w:jc w:val="center"/>
              <w:rPr>
                <w:rFonts w:ascii="Arial" w:eastAsia="Times New Roman" w:hAnsi="Arial"/>
                <w:b/>
                <w:bCs/>
                <w:sz w:val="20"/>
                <w:szCs w:val="20"/>
                <w:lang w:val="es-ES" w:eastAsia="es-ES"/>
              </w:rPr>
            </w:pPr>
            <w:r w:rsidRPr="00655624">
              <w:rPr>
                <w:rFonts w:ascii="Arial" w:eastAsia="Times New Roman" w:hAnsi="Arial"/>
                <w:b/>
                <w:sz w:val="20"/>
                <w:szCs w:val="20"/>
                <w:lang w:val="es-ES" w:eastAsia="es-ES"/>
              </w:rPr>
              <w:t>25% DEL IMPORTE DE LA LICENCIA</w:t>
            </w:r>
          </w:p>
        </w:tc>
      </w:tr>
      <w:tr w:rsidR="00655624" w:rsidRPr="00655624" w14:paraId="5D932E85" w14:textId="77777777" w:rsidTr="00782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20"/>
        </w:trPr>
        <w:tc>
          <w:tcPr>
            <w:tcW w:w="2073" w:type="pct"/>
            <w:gridSpan w:val="4"/>
            <w:tcBorders>
              <w:right w:val="single" w:sz="4" w:space="0" w:color="000000"/>
            </w:tcBorders>
          </w:tcPr>
          <w:p w14:paraId="01640342" w14:textId="77777777" w:rsidR="00655624" w:rsidRPr="00655624" w:rsidRDefault="00655624" w:rsidP="00655624">
            <w:pPr>
              <w:spacing w:after="0" w:line="240" w:lineRule="auto"/>
              <w:jc w:val="both"/>
              <w:rPr>
                <w:rFonts w:ascii="Arial" w:eastAsia="Times New Roman" w:hAnsi="Arial"/>
                <w:sz w:val="20"/>
                <w:szCs w:val="20"/>
                <w:lang w:val="es-ES" w:eastAsia="es-ES"/>
              </w:rPr>
            </w:pPr>
            <w:r w:rsidRPr="00655624">
              <w:rPr>
                <w:rFonts w:ascii="Arial" w:eastAsia="Times New Roman" w:hAnsi="Arial"/>
                <w:sz w:val="20"/>
                <w:szCs w:val="20"/>
                <w:lang w:val="es-ES" w:eastAsia="es-ES"/>
              </w:rPr>
              <w:t>PERMISO PARA LA UTILIZACIÓN DE MAQUINARIA PESADA EN TRABAJOS PREELIMINARES POR 5 DIAS</w:t>
            </w:r>
          </w:p>
        </w:tc>
        <w:tc>
          <w:tcPr>
            <w:tcW w:w="876" w:type="pct"/>
            <w:gridSpan w:val="3"/>
            <w:tcBorders>
              <w:right w:val="single" w:sz="4" w:space="0" w:color="000000"/>
            </w:tcBorders>
          </w:tcPr>
          <w:p w14:paraId="74DDAB01" w14:textId="77777777" w:rsidR="00655624" w:rsidRPr="00655624" w:rsidRDefault="00655624" w:rsidP="00655624">
            <w:pPr>
              <w:spacing w:after="0" w:line="240" w:lineRule="auto"/>
              <w:jc w:val="center"/>
              <w:rPr>
                <w:rFonts w:ascii="Arial" w:eastAsia="Times New Roman" w:hAnsi="Arial"/>
                <w:sz w:val="16"/>
                <w:szCs w:val="16"/>
                <w:lang w:val="es-ES" w:eastAsia="es-ES"/>
              </w:rPr>
            </w:pPr>
            <w:r w:rsidRPr="00655624">
              <w:rPr>
                <w:rFonts w:ascii="Arial" w:eastAsia="Times New Roman" w:hAnsi="Arial"/>
                <w:sz w:val="16"/>
                <w:szCs w:val="16"/>
                <w:lang w:val="es-ES" w:eastAsia="es-ES"/>
              </w:rPr>
              <w:t>AUTORIZACION</w:t>
            </w:r>
          </w:p>
        </w:tc>
        <w:tc>
          <w:tcPr>
            <w:tcW w:w="2046" w:type="pct"/>
            <w:gridSpan w:val="5"/>
            <w:tcBorders>
              <w:right w:val="single" w:sz="4" w:space="0" w:color="000000"/>
            </w:tcBorders>
          </w:tcPr>
          <w:p w14:paraId="76F62FC2" w14:textId="77777777" w:rsidR="00655624" w:rsidRPr="00655624" w:rsidRDefault="00655624" w:rsidP="00655624">
            <w:pPr>
              <w:spacing w:after="0" w:line="240" w:lineRule="auto"/>
              <w:jc w:val="center"/>
              <w:rPr>
                <w:rFonts w:ascii="Arial" w:eastAsia="Times New Roman" w:hAnsi="Arial"/>
                <w:b/>
                <w:sz w:val="20"/>
                <w:szCs w:val="20"/>
                <w:lang w:val="es-ES" w:eastAsia="es-ES"/>
              </w:rPr>
            </w:pPr>
            <w:r w:rsidRPr="00655624">
              <w:rPr>
                <w:rFonts w:ascii="Arial" w:eastAsia="Times New Roman" w:hAnsi="Arial"/>
                <w:b/>
                <w:sz w:val="20"/>
                <w:szCs w:val="20"/>
                <w:lang w:val="es-ES" w:eastAsia="es-ES"/>
              </w:rPr>
              <w:t>22.09 UMA</w:t>
            </w:r>
          </w:p>
        </w:tc>
      </w:tr>
    </w:tbl>
    <w:p w14:paraId="726C86B2" w14:textId="77777777" w:rsidR="00655624" w:rsidRPr="00655624" w:rsidRDefault="00655624" w:rsidP="00655624">
      <w:pPr>
        <w:spacing w:after="0" w:line="240" w:lineRule="auto"/>
        <w:jc w:val="both"/>
        <w:rPr>
          <w:rFonts w:ascii="Arial" w:eastAsia="Arial" w:hAnsi="Arial"/>
          <w:color w:val="000000"/>
          <w:lang w:val="es-ES"/>
        </w:rPr>
      </w:pPr>
    </w:p>
    <w:p w14:paraId="48784776" w14:textId="77777777" w:rsidR="00655624" w:rsidRPr="00655624" w:rsidRDefault="00655624" w:rsidP="00655624">
      <w:pPr>
        <w:spacing w:after="0" w:line="240" w:lineRule="auto"/>
        <w:jc w:val="both"/>
        <w:rPr>
          <w:rFonts w:ascii="Times New Roman" w:eastAsia="Times New Roman" w:hAnsi="Times New Roman" w:cs="Times New Roman"/>
          <w:i/>
          <w:color w:val="0000FF"/>
          <w:sz w:val="18"/>
          <w:szCs w:val="18"/>
          <w:lang w:val="es-ES"/>
        </w:rPr>
      </w:pPr>
      <w:r w:rsidRPr="00655624">
        <w:rPr>
          <w:rFonts w:ascii="Arial" w:eastAsia="Times New Roman" w:hAnsi="Arial"/>
          <w:color w:val="000000"/>
          <w:sz w:val="20"/>
          <w:szCs w:val="20"/>
          <w:lang w:val="es-ES" w:eastAsia="es-MX"/>
        </w:rPr>
        <w:t>Para los efectos de este artículo, las construcciones se clasifican en dos tipos:</w:t>
      </w:r>
    </w:p>
    <w:p w14:paraId="495A49D1" w14:textId="77777777" w:rsidR="00655624" w:rsidRPr="00655624" w:rsidRDefault="00655624" w:rsidP="00655624">
      <w:pPr>
        <w:autoSpaceDE w:val="0"/>
        <w:autoSpaceDN w:val="0"/>
        <w:adjustRightInd w:val="0"/>
        <w:spacing w:after="0" w:line="240" w:lineRule="auto"/>
        <w:jc w:val="both"/>
        <w:rPr>
          <w:rFonts w:ascii="Arial" w:eastAsia="Times New Roman" w:hAnsi="Arial"/>
          <w:b/>
          <w:bCs/>
          <w:color w:val="000000"/>
          <w:sz w:val="20"/>
          <w:szCs w:val="20"/>
          <w:lang w:val="es-ES" w:eastAsia="es-MX"/>
        </w:rPr>
      </w:pPr>
      <w:r w:rsidRPr="00655624">
        <w:rPr>
          <w:rFonts w:ascii="Arial" w:eastAsia="Times New Roman" w:hAnsi="Arial"/>
          <w:b/>
          <w:bCs/>
          <w:color w:val="000000"/>
          <w:sz w:val="20"/>
          <w:szCs w:val="20"/>
          <w:lang w:val="es-ES" w:eastAsia="es-MX"/>
        </w:rPr>
        <w:lastRenderedPageBreak/>
        <w:t>Construcción Tipo A</w:t>
      </w:r>
    </w:p>
    <w:p w14:paraId="27CEA980" w14:textId="77777777" w:rsidR="00655624" w:rsidRPr="00655624" w:rsidRDefault="00655624" w:rsidP="00655624">
      <w:pPr>
        <w:autoSpaceDE w:val="0"/>
        <w:autoSpaceDN w:val="0"/>
        <w:adjustRightInd w:val="0"/>
        <w:spacing w:after="0" w:line="240" w:lineRule="auto"/>
        <w:jc w:val="both"/>
        <w:rPr>
          <w:rFonts w:ascii="Arial" w:eastAsia="Times New Roman" w:hAnsi="Arial"/>
          <w:b/>
          <w:bCs/>
          <w:color w:val="000000"/>
          <w:sz w:val="20"/>
          <w:szCs w:val="20"/>
          <w:lang w:val="es-ES" w:eastAsia="es-MX"/>
        </w:rPr>
      </w:pPr>
    </w:p>
    <w:p w14:paraId="3E494D6C"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color w:val="000000"/>
          <w:sz w:val="20"/>
          <w:szCs w:val="20"/>
          <w:lang w:val="es-ES" w:eastAsia="es-MX"/>
        </w:rPr>
        <w:t>Es aquella construcción estructurada, cubierta con concreto armado o cualquier otro elemento especial, con excepción de las señaladas como tipo B.</w:t>
      </w:r>
    </w:p>
    <w:p w14:paraId="1D2BEB5F"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p>
    <w:p w14:paraId="38F16BC3" w14:textId="77777777" w:rsidR="00655624" w:rsidRPr="00655624" w:rsidRDefault="00655624" w:rsidP="00655624">
      <w:pPr>
        <w:autoSpaceDE w:val="0"/>
        <w:autoSpaceDN w:val="0"/>
        <w:adjustRightInd w:val="0"/>
        <w:spacing w:after="0" w:line="240" w:lineRule="auto"/>
        <w:jc w:val="both"/>
        <w:rPr>
          <w:rFonts w:ascii="Arial" w:eastAsia="Times New Roman" w:hAnsi="Arial"/>
          <w:b/>
          <w:bCs/>
          <w:color w:val="000000"/>
          <w:sz w:val="20"/>
          <w:szCs w:val="20"/>
          <w:lang w:val="es-ES" w:eastAsia="es-MX"/>
        </w:rPr>
      </w:pPr>
      <w:r w:rsidRPr="00655624">
        <w:rPr>
          <w:rFonts w:ascii="Arial" w:eastAsia="Times New Roman" w:hAnsi="Arial"/>
          <w:b/>
          <w:bCs/>
          <w:color w:val="000000"/>
          <w:sz w:val="20"/>
          <w:szCs w:val="20"/>
          <w:lang w:val="es-ES" w:eastAsia="es-MX"/>
        </w:rPr>
        <w:t>Construcción Tipo B</w:t>
      </w:r>
    </w:p>
    <w:p w14:paraId="20BFDFEC"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color w:val="000000"/>
          <w:sz w:val="20"/>
          <w:szCs w:val="20"/>
          <w:lang w:val="es-ES" w:eastAsia="es-MX"/>
        </w:rPr>
        <w:t>Es aquella construcción estructurada cubierta de madera, cartón, paja lámina metálica, lámina de asbesto o lámina de cartón.</w:t>
      </w:r>
    </w:p>
    <w:p w14:paraId="7BFE3088"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p>
    <w:p w14:paraId="6198BC67"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color w:val="000000"/>
          <w:sz w:val="20"/>
          <w:szCs w:val="20"/>
          <w:lang w:val="es-ES" w:eastAsia="es-MX"/>
        </w:rPr>
        <w:t>Ambos tipos de construcción podrán ser:</w:t>
      </w:r>
    </w:p>
    <w:p w14:paraId="3B80A3F2"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p>
    <w:p w14:paraId="511E3D4D"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 xml:space="preserve">Clase 1: </w:t>
      </w:r>
      <w:r w:rsidRPr="00655624">
        <w:rPr>
          <w:rFonts w:ascii="Arial" w:eastAsia="Times New Roman" w:hAnsi="Arial"/>
          <w:color w:val="000000"/>
          <w:sz w:val="20"/>
          <w:szCs w:val="20"/>
          <w:lang w:val="es-ES" w:eastAsia="es-MX"/>
        </w:rPr>
        <w:t>Con construcción de hasta 45.00 metros cuadrados.</w:t>
      </w:r>
    </w:p>
    <w:p w14:paraId="10228A44"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p>
    <w:p w14:paraId="181F1DA2"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 xml:space="preserve">Clase 2: </w:t>
      </w:r>
      <w:r w:rsidRPr="00655624">
        <w:rPr>
          <w:rFonts w:ascii="Arial" w:eastAsia="Times New Roman" w:hAnsi="Arial"/>
          <w:color w:val="000000"/>
          <w:sz w:val="20"/>
          <w:szCs w:val="20"/>
          <w:lang w:val="es-ES" w:eastAsia="es-MX"/>
        </w:rPr>
        <w:t>Con construcción desde 45.01 hasta 120.00 metros cuadrados.</w:t>
      </w:r>
    </w:p>
    <w:p w14:paraId="7CC09BE7"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p>
    <w:p w14:paraId="0429D4C6"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 xml:space="preserve">Clase 3: </w:t>
      </w:r>
      <w:r w:rsidRPr="00655624">
        <w:rPr>
          <w:rFonts w:ascii="Arial" w:eastAsia="Times New Roman" w:hAnsi="Arial"/>
          <w:color w:val="000000"/>
          <w:sz w:val="20"/>
          <w:szCs w:val="20"/>
          <w:lang w:val="es-ES" w:eastAsia="es-MX"/>
        </w:rPr>
        <w:t>Con construcción desde 120.01 hasta 240.00 metros cuadrados.</w:t>
      </w:r>
    </w:p>
    <w:p w14:paraId="53D45A1D"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p>
    <w:p w14:paraId="1491EE7E"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 xml:space="preserve">Clase 4: </w:t>
      </w:r>
      <w:r w:rsidRPr="00655624">
        <w:rPr>
          <w:rFonts w:ascii="Arial" w:eastAsia="Times New Roman" w:hAnsi="Arial"/>
          <w:color w:val="000000"/>
          <w:sz w:val="20"/>
          <w:szCs w:val="20"/>
          <w:lang w:val="es-ES" w:eastAsia="es-MX"/>
        </w:rPr>
        <w:t>Con construcción desde 240.01 metros cuadrados en adelante.</w:t>
      </w:r>
    </w:p>
    <w:p w14:paraId="3D771717"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p>
    <w:p w14:paraId="1CBD937E"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De las exenciones</w:t>
      </w:r>
    </w:p>
    <w:p w14:paraId="2FCFFCDA" w14:textId="77777777" w:rsidR="00655624" w:rsidRPr="00655624" w:rsidRDefault="00655624" w:rsidP="00655624">
      <w:pPr>
        <w:spacing w:after="0" w:line="240" w:lineRule="auto"/>
        <w:jc w:val="center"/>
        <w:rPr>
          <w:rFonts w:ascii="Arial" w:eastAsia="Times New Roman" w:hAnsi="Arial"/>
          <w:b/>
          <w:sz w:val="20"/>
          <w:szCs w:val="20"/>
          <w:lang w:val="es-ES"/>
        </w:rPr>
      </w:pPr>
    </w:p>
    <w:p w14:paraId="5923F3E3"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Artículo 84.-</w:t>
      </w:r>
      <w:r w:rsidRPr="00655624">
        <w:rPr>
          <w:rFonts w:ascii="Arial" w:eastAsia="Times New Roman" w:hAnsi="Arial"/>
          <w:sz w:val="20"/>
          <w:szCs w:val="20"/>
          <w:lang w:val="es-ES"/>
        </w:rPr>
        <w:t xml:space="preserve"> Quedarán exentos del pago de los derechos establecidos en la presente Sección Segunda, los servicios que se soliciten a la Dirección de Desarrollo Urbano directamente relacionados con aquellos bienes inmuebles que se encuentran catalogados como Monumentos Históricos por el Instituto Nacional de Antropología e Historia, misma exención será aplicable a los sitios patrimoniales a que se refiere la Ley de Preservación y Promoción de la Cultura de Yucatán.</w:t>
      </w:r>
    </w:p>
    <w:p w14:paraId="53502A40" w14:textId="77777777" w:rsidR="00655624" w:rsidRPr="00655624" w:rsidRDefault="00655624" w:rsidP="00655624">
      <w:pPr>
        <w:spacing w:after="0" w:line="240" w:lineRule="auto"/>
        <w:jc w:val="both"/>
        <w:rPr>
          <w:rFonts w:ascii="Arial" w:eastAsia="Times New Roman" w:hAnsi="Arial"/>
          <w:sz w:val="20"/>
          <w:szCs w:val="20"/>
          <w:lang w:val="es-ES"/>
        </w:rPr>
      </w:pPr>
    </w:p>
    <w:p w14:paraId="4571AA79"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I.-</w:t>
      </w:r>
      <w:r w:rsidRPr="00655624">
        <w:rPr>
          <w:rFonts w:ascii="Arial" w:eastAsia="Times New Roman" w:hAnsi="Arial"/>
          <w:sz w:val="20"/>
          <w:szCs w:val="20"/>
          <w:lang w:val="es-ES"/>
        </w:rPr>
        <w:t xml:space="preserve"> Estarán exentos del pago del derecho por los servicios previstos en la fracción III y  IV del artículo 82, las construcciones para vivienda unifamiliar que sean edificadas físicamente por sus propietarios.</w:t>
      </w:r>
    </w:p>
    <w:p w14:paraId="34A5B9E7" w14:textId="77777777" w:rsidR="00655624" w:rsidRPr="00655624" w:rsidRDefault="00655624" w:rsidP="00655624">
      <w:pPr>
        <w:spacing w:after="0" w:line="240" w:lineRule="auto"/>
        <w:jc w:val="both"/>
        <w:rPr>
          <w:rFonts w:ascii="Arial" w:eastAsia="Times New Roman" w:hAnsi="Arial"/>
          <w:sz w:val="20"/>
          <w:szCs w:val="20"/>
          <w:lang w:val="es-ES"/>
        </w:rPr>
      </w:pPr>
    </w:p>
    <w:p w14:paraId="54D99381"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II.-</w:t>
      </w:r>
      <w:r w:rsidRPr="00655624">
        <w:rPr>
          <w:rFonts w:ascii="Arial" w:eastAsia="Times New Roman" w:hAnsi="Arial"/>
          <w:sz w:val="20"/>
          <w:szCs w:val="20"/>
          <w:lang w:val="es-ES"/>
        </w:rPr>
        <w:t xml:space="preserve"> No se pagarán los derechos por los servicios previstos en la fracción X del artículo 82 de esta Sección, en los siguientes casos:</w:t>
      </w:r>
    </w:p>
    <w:p w14:paraId="39FCABBB" w14:textId="77777777" w:rsidR="00655624" w:rsidRPr="00655624" w:rsidRDefault="00655624" w:rsidP="00655624">
      <w:pPr>
        <w:spacing w:after="0" w:line="240" w:lineRule="auto"/>
        <w:jc w:val="both"/>
        <w:rPr>
          <w:rFonts w:ascii="Arial" w:eastAsia="Times New Roman" w:hAnsi="Arial"/>
          <w:sz w:val="20"/>
          <w:szCs w:val="20"/>
          <w:lang w:val="es-ES"/>
        </w:rPr>
      </w:pPr>
    </w:p>
    <w:p w14:paraId="2D55060B" w14:textId="77777777" w:rsidR="00655624" w:rsidRPr="00655624" w:rsidRDefault="00655624" w:rsidP="00655624">
      <w:pPr>
        <w:tabs>
          <w:tab w:val="left" w:pos="426"/>
        </w:tabs>
        <w:spacing w:after="0" w:line="240" w:lineRule="auto"/>
        <w:ind w:left="142"/>
        <w:jc w:val="both"/>
        <w:rPr>
          <w:rFonts w:ascii="Arial" w:eastAsia="Times New Roman" w:hAnsi="Arial"/>
          <w:sz w:val="20"/>
          <w:szCs w:val="20"/>
          <w:lang w:val="es-ES"/>
        </w:rPr>
      </w:pPr>
      <w:r w:rsidRPr="00655624">
        <w:rPr>
          <w:rFonts w:ascii="Arial" w:eastAsia="Times New Roman" w:hAnsi="Arial"/>
          <w:b/>
          <w:bCs/>
          <w:sz w:val="20"/>
          <w:szCs w:val="20"/>
          <w:lang w:val="es-ES"/>
        </w:rPr>
        <w:t>a)</w:t>
      </w:r>
      <w:r w:rsidRPr="00655624">
        <w:rPr>
          <w:rFonts w:ascii="Arial" w:eastAsia="Times New Roman" w:hAnsi="Arial"/>
          <w:sz w:val="20"/>
          <w:szCs w:val="20"/>
          <w:lang w:val="es-ES"/>
        </w:rPr>
        <w:tab/>
        <w:t>Los anuncios y propaganda de carácter político, los cuales se regirán conforme a las leyes electorales federal, estatal y los convenios correspondientes.</w:t>
      </w:r>
    </w:p>
    <w:p w14:paraId="31D5970F" w14:textId="77777777" w:rsidR="00655624" w:rsidRPr="00655624" w:rsidRDefault="00655624" w:rsidP="00655624">
      <w:pPr>
        <w:tabs>
          <w:tab w:val="left" w:pos="426"/>
        </w:tabs>
        <w:spacing w:after="0" w:line="240" w:lineRule="auto"/>
        <w:ind w:left="142"/>
        <w:jc w:val="both"/>
        <w:rPr>
          <w:rFonts w:ascii="Arial" w:eastAsia="Times New Roman" w:hAnsi="Arial"/>
          <w:sz w:val="20"/>
          <w:szCs w:val="20"/>
          <w:lang w:val="es-ES"/>
        </w:rPr>
      </w:pPr>
      <w:r w:rsidRPr="00655624">
        <w:rPr>
          <w:rFonts w:ascii="Arial" w:eastAsia="Times New Roman" w:hAnsi="Arial"/>
          <w:b/>
          <w:bCs/>
          <w:sz w:val="20"/>
          <w:szCs w:val="20"/>
          <w:lang w:val="es-ES"/>
        </w:rPr>
        <w:t>b)</w:t>
      </w:r>
      <w:r w:rsidRPr="00655624">
        <w:rPr>
          <w:rFonts w:ascii="Arial" w:eastAsia="Times New Roman" w:hAnsi="Arial"/>
          <w:sz w:val="20"/>
          <w:szCs w:val="20"/>
          <w:lang w:val="es-ES"/>
        </w:rPr>
        <w:tab/>
        <w:t>Periódicos en tableros sobre edificios que estén ocupados por la casa editora de los mismos.</w:t>
      </w:r>
    </w:p>
    <w:p w14:paraId="6A10E3BA" w14:textId="77777777" w:rsidR="00655624" w:rsidRPr="00655624" w:rsidRDefault="00655624" w:rsidP="00655624">
      <w:pPr>
        <w:tabs>
          <w:tab w:val="left" w:pos="426"/>
          <w:tab w:val="left" w:pos="567"/>
        </w:tabs>
        <w:spacing w:after="0" w:line="240" w:lineRule="auto"/>
        <w:ind w:left="142"/>
        <w:jc w:val="both"/>
        <w:rPr>
          <w:rFonts w:ascii="Arial" w:eastAsia="Times New Roman" w:hAnsi="Arial"/>
          <w:sz w:val="20"/>
          <w:szCs w:val="20"/>
          <w:lang w:val="es-ES"/>
        </w:rPr>
      </w:pPr>
      <w:r w:rsidRPr="00655624">
        <w:rPr>
          <w:rFonts w:ascii="Arial" w:eastAsia="Times New Roman" w:hAnsi="Arial"/>
          <w:b/>
          <w:bCs/>
          <w:sz w:val="20"/>
          <w:szCs w:val="20"/>
          <w:lang w:val="es-ES"/>
        </w:rPr>
        <w:t>c)</w:t>
      </w:r>
      <w:r w:rsidRPr="00655624">
        <w:rPr>
          <w:rFonts w:ascii="Arial" w:eastAsia="Times New Roman" w:hAnsi="Arial"/>
          <w:sz w:val="20"/>
          <w:szCs w:val="20"/>
          <w:lang w:val="es-ES"/>
        </w:rPr>
        <w:tab/>
        <w:t>Programas o anuncios de espectáculos o diversiones públicas fijadas en tableros, cuya superficie en conjunto no exceda de dos metros cuadrados, adosados precisamente en los edificios, en que se presente el espectáculo.</w:t>
      </w:r>
    </w:p>
    <w:p w14:paraId="24FD4923" w14:textId="77777777" w:rsidR="00655624" w:rsidRPr="00655624" w:rsidRDefault="00655624" w:rsidP="00655624">
      <w:pPr>
        <w:tabs>
          <w:tab w:val="left" w:pos="426"/>
        </w:tabs>
        <w:spacing w:after="0" w:line="240" w:lineRule="auto"/>
        <w:ind w:left="142"/>
        <w:jc w:val="both"/>
        <w:rPr>
          <w:rFonts w:ascii="Arial" w:eastAsia="Times New Roman" w:hAnsi="Arial"/>
          <w:sz w:val="20"/>
          <w:szCs w:val="20"/>
          <w:lang w:val="es-ES"/>
        </w:rPr>
      </w:pPr>
      <w:r w:rsidRPr="00655624">
        <w:rPr>
          <w:rFonts w:ascii="Arial" w:eastAsia="Times New Roman" w:hAnsi="Arial"/>
          <w:b/>
          <w:bCs/>
          <w:sz w:val="20"/>
          <w:szCs w:val="20"/>
          <w:lang w:val="es-ES"/>
        </w:rPr>
        <w:t>d)</w:t>
      </w:r>
      <w:r w:rsidRPr="00655624">
        <w:rPr>
          <w:rFonts w:ascii="Arial" w:eastAsia="Times New Roman" w:hAnsi="Arial"/>
          <w:sz w:val="20"/>
          <w:szCs w:val="20"/>
          <w:lang w:val="es-ES"/>
        </w:rPr>
        <w:tab/>
        <w:t>Anuncios referentes a cultos religiosos, cuando estén sobre tableros en las puertas de los templos o en lugares específicamente diseñados para este efecto.</w:t>
      </w:r>
    </w:p>
    <w:p w14:paraId="23EB9324" w14:textId="77777777" w:rsidR="00655624" w:rsidRPr="00655624" w:rsidRDefault="00655624" w:rsidP="00655624">
      <w:pPr>
        <w:tabs>
          <w:tab w:val="left" w:pos="426"/>
        </w:tabs>
        <w:spacing w:after="0" w:line="240" w:lineRule="auto"/>
        <w:ind w:left="142"/>
        <w:jc w:val="both"/>
        <w:rPr>
          <w:rFonts w:ascii="Arial" w:eastAsia="Times New Roman" w:hAnsi="Arial"/>
          <w:sz w:val="20"/>
          <w:szCs w:val="20"/>
          <w:lang w:val="es-ES"/>
        </w:rPr>
      </w:pPr>
      <w:r w:rsidRPr="00655624">
        <w:rPr>
          <w:rFonts w:ascii="Arial" w:eastAsia="Times New Roman" w:hAnsi="Arial"/>
          <w:b/>
          <w:bCs/>
          <w:sz w:val="20"/>
          <w:szCs w:val="20"/>
          <w:lang w:val="es-ES"/>
        </w:rPr>
        <w:t>e)</w:t>
      </w:r>
      <w:r w:rsidRPr="00655624">
        <w:rPr>
          <w:rFonts w:ascii="Arial" w:eastAsia="Times New Roman" w:hAnsi="Arial"/>
          <w:sz w:val="20"/>
          <w:szCs w:val="20"/>
          <w:lang w:val="es-ES"/>
        </w:rPr>
        <w:tab/>
        <w:t>Adornos navideños, anuncios y adornos para fiestas cívicas nacionales o para eventos oficiales.</w:t>
      </w:r>
    </w:p>
    <w:p w14:paraId="1F78943D" w14:textId="77777777" w:rsidR="00655624" w:rsidRPr="00655624" w:rsidRDefault="00655624" w:rsidP="00655624">
      <w:pPr>
        <w:tabs>
          <w:tab w:val="left" w:pos="426"/>
          <w:tab w:val="left" w:pos="567"/>
        </w:tabs>
        <w:spacing w:after="0" w:line="240" w:lineRule="auto"/>
        <w:ind w:left="142"/>
        <w:jc w:val="both"/>
        <w:rPr>
          <w:rFonts w:ascii="Arial" w:eastAsia="Times New Roman" w:hAnsi="Arial"/>
          <w:sz w:val="20"/>
          <w:szCs w:val="20"/>
          <w:lang w:val="es-ES"/>
        </w:rPr>
      </w:pPr>
      <w:r w:rsidRPr="00655624">
        <w:rPr>
          <w:rFonts w:ascii="Arial" w:eastAsia="Times New Roman" w:hAnsi="Arial"/>
          <w:b/>
          <w:bCs/>
          <w:sz w:val="20"/>
          <w:szCs w:val="20"/>
          <w:lang w:val="es-ES"/>
        </w:rPr>
        <w:t>f)</w:t>
      </w:r>
      <w:r w:rsidRPr="00655624">
        <w:rPr>
          <w:rFonts w:ascii="Arial" w:eastAsia="Times New Roman" w:hAnsi="Arial"/>
          <w:sz w:val="20"/>
          <w:szCs w:val="20"/>
          <w:lang w:val="es-ES"/>
        </w:rPr>
        <w:tab/>
        <w:t>Anuncios de eventos culturales o educativos organizados por instituciones que no persigan propósitos de lucro.</w:t>
      </w:r>
    </w:p>
    <w:p w14:paraId="6FDB9890" w14:textId="77777777" w:rsidR="00655624" w:rsidRPr="00655624" w:rsidRDefault="00655624" w:rsidP="00655624">
      <w:pPr>
        <w:tabs>
          <w:tab w:val="left" w:pos="426"/>
        </w:tabs>
        <w:spacing w:after="0" w:line="240" w:lineRule="auto"/>
        <w:ind w:left="142"/>
        <w:jc w:val="both"/>
        <w:rPr>
          <w:rFonts w:ascii="Arial" w:eastAsia="Times New Roman" w:hAnsi="Arial"/>
          <w:sz w:val="20"/>
          <w:szCs w:val="20"/>
          <w:lang w:val="es-ES"/>
        </w:rPr>
      </w:pPr>
      <w:r w:rsidRPr="00655624">
        <w:rPr>
          <w:rFonts w:ascii="Arial" w:eastAsia="Times New Roman" w:hAnsi="Arial"/>
          <w:b/>
          <w:bCs/>
          <w:sz w:val="20"/>
          <w:szCs w:val="20"/>
          <w:lang w:val="es-ES"/>
        </w:rPr>
        <w:t>g)</w:t>
      </w:r>
      <w:r w:rsidRPr="00655624">
        <w:rPr>
          <w:rFonts w:ascii="Arial" w:eastAsia="Times New Roman" w:hAnsi="Arial"/>
          <w:sz w:val="20"/>
          <w:szCs w:val="20"/>
          <w:lang w:val="es-ES"/>
        </w:rPr>
        <w:tab/>
        <w:t>Anuncios transitorios colocados o fijados en el interior de escaparates y vitrinas comerciales.</w:t>
      </w:r>
    </w:p>
    <w:p w14:paraId="5678B330" w14:textId="77777777" w:rsidR="00655624" w:rsidRPr="00655624" w:rsidRDefault="00655624" w:rsidP="00655624">
      <w:pPr>
        <w:tabs>
          <w:tab w:val="left" w:pos="426"/>
        </w:tabs>
        <w:spacing w:after="0" w:line="240" w:lineRule="auto"/>
        <w:jc w:val="both"/>
        <w:rPr>
          <w:rFonts w:ascii="Arial" w:eastAsia="Times New Roman" w:hAnsi="Arial"/>
          <w:sz w:val="20"/>
          <w:szCs w:val="20"/>
          <w:lang w:val="es-ES"/>
        </w:rPr>
      </w:pPr>
    </w:p>
    <w:p w14:paraId="7B31A556"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De la facultad de disminuir las cuotas y tarifas</w:t>
      </w:r>
    </w:p>
    <w:p w14:paraId="3AA0DF89" w14:textId="77777777" w:rsidR="00655624" w:rsidRPr="00655624" w:rsidRDefault="00655624" w:rsidP="00655624">
      <w:pPr>
        <w:spacing w:after="0" w:line="240" w:lineRule="auto"/>
        <w:jc w:val="center"/>
        <w:rPr>
          <w:rFonts w:ascii="Arial" w:eastAsia="Times New Roman" w:hAnsi="Arial"/>
          <w:b/>
          <w:sz w:val="20"/>
          <w:szCs w:val="20"/>
          <w:lang w:val="es-ES"/>
        </w:rPr>
      </w:pPr>
    </w:p>
    <w:p w14:paraId="48AC5805"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Artículo 85.-</w:t>
      </w:r>
      <w:r w:rsidRPr="00655624">
        <w:rPr>
          <w:rFonts w:ascii="Arial" w:eastAsia="Times New Roman" w:hAnsi="Arial"/>
          <w:sz w:val="20"/>
          <w:szCs w:val="20"/>
          <w:lang w:val="es-ES"/>
        </w:rPr>
        <w:t xml:space="preserve"> El Tesorero Municipal a solicitud escrita de la Dirección de Desarrollo Urbano o de la Dirección de Desarrollo Social, podrá disminuir las cuotas y tarifas señaladas en esta Sección, en los casos siguientes:</w:t>
      </w:r>
    </w:p>
    <w:p w14:paraId="16B99C13" w14:textId="77777777" w:rsidR="00655624" w:rsidRPr="00655624" w:rsidRDefault="00655624" w:rsidP="00655624">
      <w:pPr>
        <w:spacing w:after="0" w:line="240" w:lineRule="auto"/>
        <w:jc w:val="both"/>
        <w:rPr>
          <w:rFonts w:ascii="Arial" w:eastAsia="Times New Roman" w:hAnsi="Arial"/>
          <w:sz w:val="20"/>
          <w:szCs w:val="20"/>
          <w:lang w:val="es-ES"/>
        </w:rPr>
      </w:pPr>
    </w:p>
    <w:p w14:paraId="69A539B9"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lastRenderedPageBreak/>
        <w:t>I.-</w:t>
      </w:r>
      <w:r w:rsidRPr="00655624">
        <w:rPr>
          <w:rFonts w:ascii="Arial" w:eastAsia="Times New Roman" w:hAnsi="Arial"/>
          <w:color w:val="000000"/>
          <w:sz w:val="20"/>
          <w:szCs w:val="20"/>
          <w:lang w:val="es-ES" w:eastAsia="es-MX"/>
        </w:rPr>
        <w:t xml:space="preserve"> Con el fin de fomentar la inversión y el empleo en el municipio, las tarifas establecidas en el presente artículo podrán ser reducidas a las industrias que generen más de cien empleos en el Municipio de Kanasín, Yucatán, y que realice una inversión mínima de cincuenta millones de pesos;</w:t>
      </w:r>
    </w:p>
    <w:p w14:paraId="02A47096"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p>
    <w:p w14:paraId="797FE010"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II.-</w:t>
      </w:r>
      <w:r w:rsidRPr="00655624">
        <w:rPr>
          <w:rFonts w:ascii="Arial" w:eastAsia="Times New Roman" w:hAnsi="Arial"/>
          <w:sz w:val="20"/>
          <w:szCs w:val="20"/>
          <w:lang w:val="es-ES"/>
        </w:rPr>
        <w:t xml:space="preserve"> A los contribuyentes de ostensible pobreza, que tengan dependientes económicos. Se considera que el contribuyente es de ostensible pobreza, en los casos siguientes:</w:t>
      </w:r>
    </w:p>
    <w:p w14:paraId="39C3C126" w14:textId="77777777" w:rsidR="00655624" w:rsidRPr="00655624" w:rsidRDefault="00655624" w:rsidP="00655624">
      <w:pPr>
        <w:spacing w:after="0" w:line="240" w:lineRule="auto"/>
        <w:jc w:val="both"/>
        <w:rPr>
          <w:rFonts w:ascii="Arial" w:eastAsia="Times New Roman" w:hAnsi="Arial"/>
          <w:sz w:val="20"/>
          <w:szCs w:val="20"/>
          <w:lang w:val="es-ES"/>
        </w:rPr>
      </w:pPr>
    </w:p>
    <w:p w14:paraId="25D5989C" w14:textId="77777777" w:rsidR="00655624" w:rsidRPr="00655624" w:rsidRDefault="00655624" w:rsidP="00655624">
      <w:pPr>
        <w:spacing w:after="0" w:line="240" w:lineRule="auto"/>
        <w:ind w:left="142"/>
        <w:jc w:val="both"/>
        <w:rPr>
          <w:rFonts w:ascii="Arial" w:eastAsia="Times New Roman" w:hAnsi="Arial"/>
          <w:sz w:val="20"/>
          <w:szCs w:val="20"/>
          <w:lang w:val="es-ES"/>
        </w:rPr>
      </w:pPr>
      <w:r w:rsidRPr="00655624">
        <w:rPr>
          <w:rFonts w:ascii="Arial" w:eastAsia="Times New Roman" w:hAnsi="Arial"/>
          <w:b/>
          <w:bCs/>
          <w:sz w:val="20"/>
          <w:szCs w:val="20"/>
          <w:lang w:val="es-ES"/>
        </w:rPr>
        <w:t>a)</w:t>
      </w:r>
      <w:r w:rsidRPr="00655624">
        <w:rPr>
          <w:rFonts w:ascii="Arial" w:eastAsia="Times New Roman" w:hAnsi="Arial"/>
          <w:sz w:val="20"/>
          <w:szCs w:val="20"/>
          <w:lang w:val="es-ES"/>
        </w:rPr>
        <w:t xml:space="preserve"> Cuando el ingreso familiar del contribuyente es inferior a dos salarios mínimos y el solicitante de la disminución del monto del derecho, tenga algún dependiente económico.</w:t>
      </w:r>
    </w:p>
    <w:p w14:paraId="0E4C6F4B" w14:textId="77777777" w:rsidR="00655624" w:rsidRPr="00655624" w:rsidRDefault="00655624" w:rsidP="00655624">
      <w:pPr>
        <w:spacing w:after="0" w:line="240" w:lineRule="auto"/>
        <w:ind w:left="142"/>
        <w:jc w:val="both"/>
        <w:rPr>
          <w:rFonts w:ascii="Arial" w:eastAsia="Times New Roman" w:hAnsi="Arial"/>
          <w:sz w:val="20"/>
          <w:szCs w:val="20"/>
          <w:lang w:val="es-ES"/>
        </w:rPr>
      </w:pPr>
      <w:r w:rsidRPr="00655624">
        <w:rPr>
          <w:rFonts w:ascii="Arial" w:eastAsia="Times New Roman" w:hAnsi="Arial"/>
          <w:b/>
          <w:bCs/>
          <w:sz w:val="20"/>
          <w:szCs w:val="20"/>
          <w:lang w:val="es-ES"/>
        </w:rPr>
        <w:t>b)</w:t>
      </w:r>
      <w:r w:rsidRPr="00655624">
        <w:rPr>
          <w:rFonts w:ascii="Arial" w:eastAsia="Times New Roman" w:hAnsi="Arial"/>
          <w:sz w:val="20"/>
          <w:szCs w:val="20"/>
          <w:lang w:val="es-ES"/>
        </w:rPr>
        <w:t xml:space="preserve"> Cuando el ingreso familiar del contribuyente no exceda de 3 veces el salario mínimo y los dependientes de él sean más de dos.</w:t>
      </w:r>
    </w:p>
    <w:p w14:paraId="255642D3" w14:textId="77777777" w:rsidR="00655624" w:rsidRPr="00655624" w:rsidRDefault="00655624" w:rsidP="00655624">
      <w:pPr>
        <w:spacing w:after="0" w:line="240" w:lineRule="auto"/>
        <w:ind w:left="142"/>
        <w:jc w:val="both"/>
        <w:rPr>
          <w:rFonts w:ascii="Arial" w:eastAsia="Times New Roman" w:hAnsi="Arial"/>
          <w:sz w:val="20"/>
          <w:szCs w:val="20"/>
          <w:lang w:val="es-ES"/>
        </w:rPr>
      </w:pPr>
    </w:p>
    <w:p w14:paraId="794E636D"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III.-</w:t>
      </w:r>
      <w:r w:rsidRPr="00655624">
        <w:rPr>
          <w:rFonts w:ascii="Arial" w:eastAsia="Times New Roman" w:hAnsi="Arial"/>
          <w:sz w:val="20"/>
          <w:szCs w:val="20"/>
          <w:lang w:val="es-ES"/>
        </w:rPr>
        <w:t xml:space="preserve"> Tratándose de construcciones, mejoras y ampliaciones destinadas a la vivienda que sean realizadas con recursos que deriven de programas de apoyos sociales de dependencias de la administración pública federal, estatal o municipal; para lo cual deberá considerarse la marginación o grado de pobreza del sector de la población al cual va dirigido el programa.</w:t>
      </w:r>
    </w:p>
    <w:p w14:paraId="4F495770" w14:textId="77777777" w:rsidR="00655624" w:rsidRPr="00655624" w:rsidRDefault="00655624" w:rsidP="00655624">
      <w:pPr>
        <w:spacing w:after="0" w:line="240" w:lineRule="auto"/>
        <w:jc w:val="both"/>
        <w:rPr>
          <w:rFonts w:ascii="Arial" w:eastAsia="Times New Roman" w:hAnsi="Arial"/>
          <w:sz w:val="20"/>
          <w:szCs w:val="20"/>
          <w:lang w:val="es-ES"/>
        </w:rPr>
      </w:pPr>
    </w:p>
    <w:p w14:paraId="4BAC53DB"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El solicitante de la disminución del monto del derecho deberá justificar a satisfacción de la autoridad, que se encuentra en algunos de los supuestos mencionados.</w:t>
      </w:r>
    </w:p>
    <w:p w14:paraId="2D19CF2D" w14:textId="77777777" w:rsidR="00655624" w:rsidRPr="00655624" w:rsidRDefault="00655624" w:rsidP="00655624">
      <w:pPr>
        <w:spacing w:after="0" w:line="240" w:lineRule="auto"/>
        <w:jc w:val="both"/>
        <w:rPr>
          <w:rFonts w:ascii="Arial" w:eastAsia="Times New Roman" w:hAnsi="Arial"/>
          <w:sz w:val="20"/>
          <w:szCs w:val="20"/>
          <w:lang w:val="es-ES"/>
        </w:rPr>
      </w:pPr>
    </w:p>
    <w:p w14:paraId="522DCA49"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La dependencia competente del Ayuntamiento realizará la investigación socioeconómica de cada solicitante y remitirá un dictamen aprobando o negando la necesidad de la reducción.</w:t>
      </w:r>
    </w:p>
    <w:p w14:paraId="41B643A9" w14:textId="77777777" w:rsidR="00655624" w:rsidRPr="00655624" w:rsidRDefault="00655624" w:rsidP="00655624">
      <w:pPr>
        <w:spacing w:after="0" w:line="240" w:lineRule="auto"/>
        <w:jc w:val="both"/>
        <w:rPr>
          <w:rFonts w:ascii="Arial" w:eastAsia="Times New Roman" w:hAnsi="Arial"/>
          <w:sz w:val="20"/>
          <w:szCs w:val="20"/>
          <w:lang w:val="es-ES"/>
        </w:rPr>
      </w:pPr>
    </w:p>
    <w:p w14:paraId="084E8EE1"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Un ejemplar del dictamen se anexará al comprobante de ingresos y ambos documentos formarán parte de la cuenta pública que se rendirá al Congreso del Estado.</w:t>
      </w:r>
    </w:p>
    <w:p w14:paraId="48CBF11B" w14:textId="77777777" w:rsidR="00655624" w:rsidRPr="00655624" w:rsidRDefault="00655624" w:rsidP="00655624">
      <w:pPr>
        <w:spacing w:after="0" w:line="240" w:lineRule="auto"/>
        <w:jc w:val="both"/>
        <w:rPr>
          <w:rFonts w:ascii="Arial" w:eastAsia="Times New Roman" w:hAnsi="Arial"/>
          <w:sz w:val="20"/>
          <w:szCs w:val="20"/>
          <w:lang w:val="es-ES"/>
        </w:rPr>
      </w:pPr>
    </w:p>
    <w:p w14:paraId="52ED6875"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En las oficinas recaudadoras se instalarán cartelones en lugares visibles, informando al público los requisitos y procedimiento para obtener una reducción de los derechos.</w:t>
      </w:r>
    </w:p>
    <w:p w14:paraId="78CD2D90" w14:textId="77777777" w:rsidR="00655624" w:rsidRPr="00655624" w:rsidRDefault="00655624" w:rsidP="00655624">
      <w:pPr>
        <w:spacing w:after="0" w:line="240" w:lineRule="auto"/>
        <w:jc w:val="both"/>
        <w:rPr>
          <w:rFonts w:ascii="Arial" w:eastAsia="Times New Roman" w:hAnsi="Arial"/>
          <w:sz w:val="20"/>
          <w:szCs w:val="20"/>
          <w:lang w:val="es-ES"/>
        </w:rPr>
      </w:pPr>
    </w:p>
    <w:p w14:paraId="7259DE14"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Lo dispuesto en este artículo, no libera a los responsables de las obras o de los actos relacionados, de la obligación de solicitar los permisos o autorizaciones correspondientes.</w:t>
      </w:r>
    </w:p>
    <w:p w14:paraId="7CA98D56" w14:textId="181AC8E0" w:rsidR="00655624" w:rsidRPr="00655624" w:rsidRDefault="00655624" w:rsidP="00655624">
      <w:pPr>
        <w:spacing w:after="0" w:line="240" w:lineRule="auto"/>
        <w:jc w:val="both"/>
        <w:rPr>
          <w:rFonts w:ascii="Arial" w:eastAsia="Times New Roman" w:hAnsi="Arial"/>
          <w:sz w:val="20"/>
          <w:szCs w:val="20"/>
          <w:lang w:val="es-ES"/>
        </w:rPr>
      </w:pPr>
    </w:p>
    <w:p w14:paraId="0FA027FD"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Sección Tercera</w:t>
      </w:r>
    </w:p>
    <w:p w14:paraId="0E2ABF3F"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Otros servicios prestados por el Ayuntamiento</w:t>
      </w:r>
    </w:p>
    <w:p w14:paraId="18F79F6B" w14:textId="77777777" w:rsidR="00655624" w:rsidRPr="00655624" w:rsidRDefault="00655624" w:rsidP="00655624">
      <w:pPr>
        <w:spacing w:after="0" w:line="240" w:lineRule="auto"/>
        <w:jc w:val="center"/>
        <w:rPr>
          <w:rFonts w:ascii="Arial" w:eastAsia="Times New Roman" w:hAnsi="Arial"/>
          <w:b/>
          <w:sz w:val="20"/>
          <w:szCs w:val="20"/>
          <w:lang w:val="es-ES"/>
        </w:rPr>
      </w:pPr>
    </w:p>
    <w:p w14:paraId="6EAB82F1"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Artículo 86.-</w:t>
      </w:r>
      <w:r w:rsidRPr="00655624">
        <w:rPr>
          <w:rFonts w:ascii="Arial" w:eastAsia="Times New Roman" w:hAnsi="Arial"/>
          <w:sz w:val="20"/>
          <w:szCs w:val="20"/>
          <w:lang w:val="es-ES"/>
        </w:rPr>
        <w:t xml:space="preserve"> Las personas físicas o morales que soliciten los servicios que a continuación se detallan estarán obligadas al pago de los derechos conforme a lo siguiente:</w:t>
      </w:r>
    </w:p>
    <w:p w14:paraId="44CB44CC" w14:textId="77777777" w:rsidR="00655624" w:rsidRPr="00655624" w:rsidRDefault="00655624" w:rsidP="00655624">
      <w:pPr>
        <w:spacing w:after="0" w:line="240" w:lineRule="auto"/>
        <w:jc w:val="both"/>
        <w:rPr>
          <w:rFonts w:ascii="Arial" w:eastAsia="Times New Roman" w:hAnsi="Arial"/>
          <w:sz w:val="20"/>
          <w:szCs w:val="20"/>
          <w:lang w:val="es-ES"/>
        </w:rPr>
      </w:pPr>
    </w:p>
    <w:p w14:paraId="451B19A8"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 xml:space="preserve">I.- </w:t>
      </w:r>
      <w:r w:rsidRPr="00655624">
        <w:rPr>
          <w:rFonts w:ascii="Arial" w:eastAsia="Times New Roman" w:hAnsi="Arial"/>
          <w:sz w:val="20"/>
          <w:szCs w:val="20"/>
          <w:lang w:val="es-ES"/>
        </w:rPr>
        <w:t>Por reposición de licencia de funcionamiento 3.7 UMAS</w:t>
      </w:r>
    </w:p>
    <w:p w14:paraId="3BB409D0" w14:textId="77777777" w:rsidR="00655624" w:rsidRPr="00655624" w:rsidRDefault="00655624" w:rsidP="00655624">
      <w:pPr>
        <w:spacing w:after="0" w:line="240" w:lineRule="auto"/>
        <w:jc w:val="both"/>
        <w:rPr>
          <w:rFonts w:ascii="Arial" w:eastAsia="Times New Roman" w:hAnsi="Arial"/>
          <w:sz w:val="20"/>
          <w:szCs w:val="20"/>
          <w:lang w:val="es-ES"/>
        </w:rPr>
      </w:pPr>
    </w:p>
    <w:p w14:paraId="04E94ADB"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 xml:space="preserve">II.- </w:t>
      </w:r>
      <w:r w:rsidRPr="00655624">
        <w:rPr>
          <w:rFonts w:ascii="Arial" w:eastAsia="Times New Roman" w:hAnsi="Arial"/>
          <w:sz w:val="20"/>
          <w:szCs w:val="20"/>
          <w:lang w:val="es-ES"/>
        </w:rPr>
        <w:t>Por expedición de duplicados de recibos oficiales .6 UMAS</w:t>
      </w:r>
    </w:p>
    <w:p w14:paraId="04E96251" w14:textId="77777777" w:rsidR="00655624" w:rsidRPr="00655624" w:rsidRDefault="00655624" w:rsidP="00655624">
      <w:pPr>
        <w:spacing w:after="0" w:line="240" w:lineRule="auto"/>
        <w:jc w:val="both"/>
        <w:rPr>
          <w:rFonts w:ascii="Arial" w:eastAsia="Times New Roman" w:hAnsi="Arial"/>
          <w:sz w:val="20"/>
          <w:szCs w:val="20"/>
          <w:lang w:val="es-ES"/>
        </w:rPr>
      </w:pPr>
    </w:p>
    <w:p w14:paraId="086D7E18"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III.-</w:t>
      </w:r>
      <w:r w:rsidRPr="00655624">
        <w:rPr>
          <w:rFonts w:ascii="Arial" w:eastAsia="Times New Roman" w:hAnsi="Arial"/>
          <w:sz w:val="20"/>
          <w:szCs w:val="20"/>
          <w:lang w:val="es-ES"/>
        </w:rPr>
        <w:t>Por la anuencia del Cabildo de las factibilidades de Uso de Suelo de expendios con venta de bebidas alcohólicas se pagarán las siguientes tarifas:</w:t>
      </w:r>
    </w:p>
    <w:p w14:paraId="6B8B08D3" w14:textId="77777777" w:rsidR="00655624" w:rsidRPr="00655624" w:rsidRDefault="00655624" w:rsidP="00655624">
      <w:pPr>
        <w:spacing w:after="0" w:line="240" w:lineRule="auto"/>
        <w:jc w:val="both"/>
        <w:rPr>
          <w:rFonts w:ascii="Arial" w:eastAsia="Times New Roman" w:hAnsi="Arial"/>
          <w:sz w:val="20"/>
          <w:szCs w:val="20"/>
          <w:lang w:val="es-E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111"/>
      </w:tblGrid>
      <w:tr w:rsidR="00655624" w:rsidRPr="00655624" w14:paraId="27610BE0" w14:textId="77777777" w:rsidTr="007820F8">
        <w:tc>
          <w:tcPr>
            <w:tcW w:w="5000" w:type="pct"/>
          </w:tcPr>
          <w:p w14:paraId="4FDE8A00" w14:textId="77777777" w:rsidR="00655624" w:rsidRPr="00655624" w:rsidRDefault="00655624" w:rsidP="00655624">
            <w:pPr>
              <w:spacing w:after="0" w:line="240" w:lineRule="auto"/>
              <w:jc w:val="center"/>
              <w:rPr>
                <w:rFonts w:ascii="Arial" w:eastAsia="Times New Roman" w:hAnsi="Arial"/>
                <w:sz w:val="20"/>
                <w:szCs w:val="20"/>
                <w:lang w:val="es-ES"/>
              </w:rPr>
            </w:pPr>
            <w:r w:rsidRPr="00655624">
              <w:rPr>
                <w:rFonts w:ascii="Arial" w:eastAsia="Times New Roman" w:hAnsi="Arial"/>
                <w:sz w:val="20"/>
                <w:szCs w:val="20"/>
                <w:lang w:val="es-ES"/>
              </w:rPr>
              <w:t>a) Agencia de Cervezas                                1,225 UMA</w:t>
            </w:r>
          </w:p>
        </w:tc>
      </w:tr>
      <w:tr w:rsidR="00655624" w:rsidRPr="00655624" w14:paraId="222D8849" w14:textId="77777777" w:rsidTr="007820F8">
        <w:tc>
          <w:tcPr>
            <w:tcW w:w="5000" w:type="pct"/>
          </w:tcPr>
          <w:p w14:paraId="51115D1A" w14:textId="77777777" w:rsidR="00655624" w:rsidRPr="00655624" w:rsidRDefault="00655624" w:rsidP="00655624">
            <w:pPr>
              <w:spacing w:after="0" w:line="240" w:lineRule="auto"/>
              <w:jc w:val="center"/>
              <w:rPr>
                <w:rFonts w:ascii="Arial" w:eastAsia="Times New Roman" w:hAnsi="Arial"/>
                <w:sz w:val="20"/>
                <w:szCs w:val="20"/>
                <w:lang w:val="es-ES"/>
              </w:rPr>
            </w:pPr>
            <w:r w:rsidRPr="00655624">
              <w:rPr>
                <w:rFonts w:ascii="Arial" w:eastAsia="Times New Roman" w:hAnsi="Arial"/>
                <w:sz w:val="20"/>
                <w:szCs w:val="20"/>
                <w:lang w:val="es-ES"/>
              </w:rPr>
              <w:t>b) Licorería                                                     1392 UMA</w:t>
            </w:r>
          </w:p>
        </w:tc>
      </w:tr>
      <w:tr w:rsidR="00655624" w:rsidRPr="00655624" w14:paraId="64A97330" w14:textId="77777777" w:rsidTr="007820F8">
        <w:tc>
          <w:tcPr>
            <w:tcW w:w="5000" w:type="pct"/>
          </w:tcPr>
          <w:p w14:paraId="47D22A31" w14:textId="77777777" w:rsidR="00655624" w:rsidRPr="00655624" w:rsidRDefault="00655624" w:rsidP="00655624">
            <w:pPr>
              <w:spacing w:after="0" w:line="240" w:lineRule="auto"/>
              <w:jc w:val="center"/>
              <w:rPr>
                <w:rFonts w:ascii="Arial" w:eastAsia="Times New Roman" w:hAnsi="Arial"/>
                <w:sz w:val="20"/>
                <w:szCs w:val="20"/>
                <w:lang w:val="es-ES"/>
              </w:rPr>
            </w:pPr>
            <w:r w:rsidRPr="00655624">
              <w:rPr>
                <w:rFonts w:ascii="Arial" w:eastAsia="Times New Roman" w:hAnsi="Arial"/>
                <w:sz w:val="20"/>
                <w:szCs w:val="20"/>
                <w:lang w:val="es-ES"/>
              </w:rPr>
              <w:t>c) Minisúper                                                    1577 UMA</w:t>
            </w:r>
          </w:p>
        </w:tc>
      </w:tr>
      <w:tr w:rsidR="00655624" w:rsidRPr="00655624" w14:paraId="5EF5F14B" w14:textId="77777777" w:rsidTr="007820F8">
        <w:tc>
          <w:tcPr>
            <w:tcW w:w="5000" w:type="pct"/>
          </w:tcPr>
          <w:p w14:paraId="53B4ED06" w14:textId="77777777" w:rsidR="00655624" w:rsidRPr="00655624" w:rsidRDefault="00655624" w:rsidP="00655624">
            <w:pPr>
              <w:spacing w:after="0" w:line="240" w:lineRule="auto"/>
              <w:jc w:val="center"/>
              <w:rPr>
                <w:rFonts w:ascii="Arial" w:eastAsia="Times New Roman" w:hAnsi="Arial"/>
                <w:sz w:val="20"/>
                <w:szCs w:val="20"/>
                <w:lang w:val="es-ES"/>
              </w:rPr>
            </w:pPr>
            <w:r w:rsidRPr="00655624">
              <w:rPr>
                <w:rFonts w:ascii="Arial" w:eastAsia="Times New Roman" w:hAnsi="Arial"/>
                <w:sz w:val="20"/>
                <w:szCs w:val="20"/>
                <w:lang w:val="es-ES"/>
              </w:rPr>
              <w:t>d) Supermercado                                            1948 UMA</w:t>
            </w:r>
          </w:p>
        </w:tc>
      </w:tr>
      <w:tr w:rsidR="00655624" w:rsidRPr="00655624" w14:paraId="7AEDA75F" w14:textId="77777777" w:rsidTr="007820F8">
        <w:tc>
          <w:tcPr>
            <w:tcW w:w="5000" w:type="pct"/>
          </w:tcPr>
          <w:p w14:paraId="1C36BC97" w14:textId="77777777" w:rsidR="00655624" w:rsidRPr="00655624" w:rsidRDefault="00655624" w:rsidP="00655624">
            <w:pPr>
              <w:spacing w:after="0" w:line="240" w:lineRule="auto"/>
              <w:jc w:val="center"/>
              <w:rPr>
                <w:rFonts w:ascii="Arial" w:eastAsia="Times New Roman" w:hAnsi="Arial"/>
                <w:sz w:val="20"/>
                <w:szCs w:val="20"/>
                <w:lang w:val="es-ES"/>
              </w:rPr>
            </w:pPr>
            <w:r w:rsidRPr="00655624">
              <w:rPr>
                <w:rFonts w:ascii="Arial" w:eastAsia="Times New Roman" w:hAnsi="Arial"/>
                <w:sz w:val="20"/>
                <w:szCs w:val="20"/>
                <w:lang w:val="es-ES"/>
              </w:rPr>
              <w:t>e) Centro Nocturno                                         2505 UMA</w:t>
            </w:r>
          </w:p>
        </w:tc>
      </w:tr>
      <w:tr w:rsidR="00655624" w:rsidRPr="00655624" w14:paraId="100C1256" w14:textId="77777777" w:rsidTr="007820F8">
        <w:tc>
          <w:tcPr>
            <w:tcW w:w="5000" w:type="pct"/>
          </w:tcPr>
          <w:p w14:paraId="0A3AE266" w14:textId="77777777" w:rsidR="00655624" w:rsidRPr="00655624" w:rsidRDefault="00655624" w:rsidP="00655624">
            <w:pPr>
              <w:spacing w:after="0" w:line="240" w:lineRule="auto"/>
              <w:jc w:val="center"/>
              <w:rPr>
                <w:rFonts w:ascii="Arial" w:eastAsia="Times New Roman" w:hAnsi="Arial"/>
                <w:sz w:val="20"/>
                <w:szCs w:val="20"/>
                <w:lang w:val="es-ES"/>
              </w:rPr>
            </w:pPr>
            <w:r w:rsidRPr="00655624">
              <w:rPr>
                <w:rFonts w:ascii="Arial" w:eastAsia="Times New Roman" w:hAnsi="Arial"/>
                <w:sz w:val="20"/>
                <w:szCs w:val="20"/>
                <w:lang w:val="es-ES"/>
              </w:rPr>
              <w:t>f) Restaurante Familiar                                   2024 UMA</w:t>
            </w:r>
          </w:p>
        </w:tc>
      </w:tr>
      <w:tr w:rsidR="00655624" w:rsidRPr="00655624" w14:paraId="34057BC7" w14:textId="77777777" w:rsidTr="007820F8">
        <w:tc>
          <w:tcPr>
            <w:tcW w:w="5000" w:type="pct"/>
          </w:tcPr>
          <w:p w14:paraId="3A283852" w14:textId="77777777" w:rsidR="00655624" w:rsidRPr="00655624" w:rsidRDefault="00655624" w:rsidP="00655624">
            <w:pPr>
              <w:spacing w:after="0" w:line="240" w:lineRule="auto"/>
              <w:jc w:val="center"/>
              <w:rPr>
                <w:rFonts w:ascii="Arial" w:eastAsia="Times New Roman" w:hAnsi="Arial"/>
                <w:sz w:val="20"/>
                <w:szCs w:val="20"/>
                <w:lang w:val="es-ES"/>
              </w:rPr>
            </w:pPr>
            <w:r w:rsidRPr="00655624">
              <w:rPr>
                <w:rFonts w:ascii="Arial" w:eastAsia="Times New Roman" w:hAnsi="Arial"/>
                <w:sz w:val="20"/>
                <w:szCs w:val="20"/>
                <w:lang w:val="es-ES"/>
              </w:rPr>
              <w:t>g) Cantina y Bares                                          1857 UMA</w:t>
            </w:r>
          </w:p>
        </w:tc>
      </w:tr>
      <w:tr w:rsidR="00655624" w:rsidRPr="00655624" w14:paraId="79144F10" w14:textId="77777777" w:rsidTr="007820F8">
        <w:tc>
          <w:tcPr>
            <w:tcW w:w="5000" w:type="pct"/>
          </w:tcPr>
          <w:p w14:paraId="516A60E7" w14:textId="77777777" w:rsidR="00655624" w:rsidRPr="00655624" w:rsidRDefault="00655624" w:rsidP="00655624">
            <w:pPr>
              <w:spacing w:after="0" w:line="240" w:lineRule="auto"/>
              <w:jc w:val="center"/>
              <w:rPr>
                <w:rFonts w:ascii="Arial" w:eastAsia="Times New Roman" w:hAnsi="Arial"/>
                <w:sz w:val="20"/>
                <w:szCs w:val="20"/>
                <w:lang w:val="es-ES"/>
              </w:rPr>
            </w:pPr>
            <w:r w:rsidRPr="00655624">
              <w:rPr>
                <w:rFonts w:ascii="Arial" w:eastAsia="Times New Roman" w:hAnsi="Arial"/>
                <w:sz w:val="20"/>
                <w:szCs w:val="20"/>
                <w:lang w:val="es-ES"/>
              </w:rPr>
              <w:t>h) Video bar                                                    1485 UMA</w:t>
            </w:r>
          </w:p>
        </w:tc>
      </w:tr>
      <w:tr w:rsidR="00655624" w:rsidRPr="00655624" w14:paraId="376DB307" w14:textId="77777777" w:rsidTr="007820F8">
        <w:tc>
          <w:tcPr>
            <w:tcW w:w="5000" w:type="pct"/>
          </w:tcPr>
          <w:p w14:paraId="1B2A0E27" w14:textId="77777777" w:rsidR="00655624" w:rsidRPr="00655624" w:rsidRDefault="00655624" w:rsidP="00655624">
            <w:pPr>
              <w:spacing w:after="0" w:line="240" w:lineRule="auto"/>
              <w:jc w:val="center"/>
              <w:rPr>
                <w:rFonts w:ascii="Arial" w:eastAsia="Times New Roman" w:hAnsi="Arial"/>
                <w:sz w:val="20"/>
                <w:szCs w:val="20"/>
                <w:lang w:val="es-ES"/>
              </w:rPr>
            </w:pPr>
            <w:r w:rsidRPr="00655624">
              <w:rPr>
                <w:rFonts w:ascii="Arial" w:eastAsia="Times New Roman" w:hAnsi="Arial"/>
                <w:sz w:val="20"/>
                <w:szCs w:val="20"/>
                <w:lang w:val="es-ES"/>
              </w:rPr>
              <w:lastRenderedPageBreak/>
              <w:t>i) Discotecas                                                   2228 UMA</w:t>
            </w:r>
          </w:p>
        </w:tc>
      </w:tr>
    </w:tbl>
    <w:p w14:paraId="0679EA9D" w14:textId="77777777" w:rsidR="00655624" w:rsidRPr="00655624" w:rsidRDefault="00655624" w:rsidP="00655624">
      <w:pPr>
        <w:spacing w:after="0" w:line="240" w:lineRule="auto"/>
        <w:jc w:val="both"/>
        <w:rPr>
          <w:rFonts w:ascii="Arial" w:eastAsia="Times New Roman" w:hAnsi="Arial"/>
          <w:bCs/>
          <w:sz w:val="20"/>
          <w:szCs w:val="20"/>
        </w:rPr>
      </w:pPr>
    </w:p>
    <w:p w14:paraId="0E2A3F10" w14:textId="77777777" w:rsidR="00655624" w:rsidRPr="00655624" w:rsidRDefault="00655624" w:rsidP="00655624">
      <w:pPr>
        <w:spacing w:after="0" w:line="240" w:lineRule="auto"/>
        <w:jc w:val="both"/>
        <w:rPr>
          <w:rFonts w:ascii="Arial" w:eastAsia="Times New Roman" w:hAnsi="Arial"/>
          <w:bCs/>
          <w:sz w:val="20"/>
          <w:szCs w:val="20"/>
        </w:rPr>
      </w:pPr>
      <w:r w:rsidRPr="00655624">
        <w:rPr>
          <w:rFonts w:ascii="Arial" w:eastAsia="Times New Roman" w:hAnsi="Arial"/>
          <w:b/>
          <w:sz w:val="20"/>
          <w:szCs w:val="20"/>
        </w:rPr>
        <w:t xml:space="preserve">IV.- </w:t>
      </w:r>
      <w:r w:rsidRPr="00655624">
        <w:rPr>
          <w:rFonts w:ascii="Arial" w:eastAsia="Times New Roman" w:hAnsi="Arial"/>
          <w:bCs/>
          <w:sz w:val="20"/>
          <w:szCs w:val="20"/>
        </w:rPr>
        <w:t>El acceso a la información pública será gratuito. Únicamente podrá cobrarse el costo de reproducción del material solicitado, cuando la entrega implique gastos en papel, tinta, discos, memorias u otros medios físicos. Las tarifas aplicables serán las siguientes:</w:t>
      </w:r>
    </w:p>
    <w:p w14:paraId="05C1FADE" w14:textId="77777777" w:rsidR="00655624" w:rsidRPr="00655624" w:rsidRDefault="00655624" w:rsidP="00655624">
      <w:pPr>
        <w:spacing w:after="0" w:line="240" w:lineRule="auto"/>
        <w:jc w:val="both"/>
        <w:rPr>
          <w:rFonts w:ascii="Arial" w:eastAsia="Times New Roman" w:hAnsi="Arial"/>
          <w:bCs/>
          <w:sz w:val="20"/>
          <w:szCs w:val="20"/>
        </w:rPr>
      </w:pPr>
    </w:p>
    <w:p w14:paraId="7DC1D702" w14:textId="77777777" w:rsidR="00655624" w:rsidRPr="00655624" w:rsidRDefault="00655624" w:rsidP="00655624">
      <w:pPr>
        <w:spacing w:after="0" w:line="240" w:lineRule="auto"/>
        <w:jc w:val="both"/>
        <w:rPr>
          <w:rFonts w:ascii="Arial" w:eastAsia="Times New Roman" w:hAnsi="Arial"/>
          <w:bCs/>
          <w:sz w:val="20"/>
          <w:szCs w:val="20"/>
        </w:rPr>
      </w:pPr>
      <w:r w:rsidRPr="00655624">
        <w:rPr>
          <w:rFonts w:ascii="Arial" w:eastAsia="Times New Roman" w:hAnsi="Arial"/>
          <w:b/>
          <w:sz w:val="20"/>
          <w:szCs w:val="20"/>
        </w:rPr>
        <w:t>1.</w:t>
      </w:r>
      <w:r w:rsidRPr="00655624">
        <w:rPr>
          <w:rFonts w:ascii="Arial" w:eastAsia="Times New Roman" w:hAnsi="Arial"/>
          <w:bCs/>
          <w:sz w:val="20"/>
          <w:szCs w:val="20"/>
        </w:rPr>
        <w:t xml:space="preserve"> Copias simples</w:t>
      </w:r>
    </w:p>
    <w:p w14:paraId="1062690E" w14:textId="77777777" w:rsidR="00655624" w:rsidRPr="00655624" w:rsidRDefault="00655624" w:rsidP="00655624">
      <w:pPr>
        <w:spacing w:after="0" w:line="240" w:lineRule="auto"/>
        <w:jc w:val="both"/>
        <w:rPr>
          <w:rFonts w:ascii="Arial" w:eastAsia="Times New Roman" w:hAnsi="Arial"/>
          <w:bCs/>
          <w:sz w:val="20"/>
          <w:szCs w:val="20"/>
        </w:rPr>
      </w:pPr>
      <w:r w:rsidRPr="00655624">
        <w:rPr>
          <w:rFonts w:ascii="Arial" w:eastAsia="Times New Roman" w:hAnsi="Arial"/>
          <w:b/>
          <w:sz w:val="20"/>
          <w:szCs w:val="20"/>
        </w:rPr>
        <w:t>a)</w:t>
      </w:r>
      <w:r w:rsidRPr="00655624">
        <w:rPr>
          <w:rFonts w:ascii="Arial" w:eastAsia="Times New Roman" w:hAnsi="Arial"/>
          <w:bCs/>
          <w:sz w:val="20"/>
          <w:szCs w:val="20"/>
        </w:rPr>
        <w:t xml:space="preserve"> De una a veinte hojas: sin costo.</w:t>
      </w:r>
    </w:p>
    <w:p w14:paraId="2A650558" w14:textId="77777777" w:rsidR="00655624" w:rsidRPr="00655624" w:rsidRDefault="00655624" w:rsidP="00655624">
      <w:pPr>
        <w:spacing w:after="0" w:line="240" w:lineRule="auto"/>
        <w:jc w:val="both"/>
        <w:rPr>
          <w:rFonts w:ascii="Arial" w:eastAsia="Times New Roman" w:hAnsi="Arial"/>
          <w:bCs/>
          <w:sz w:val="20"/>
          <w:szCs w:val="20"/>
        </w:rPr>
      </w:pPr>
      <w:r w:rsidRPr="00655624">
        <w:rPr>
          <w:rFonts w:ascii="Arial" w:eastAsia="Times New Roman" w:hAnsi="Arial"/>
          <w:b/>
          <w:sz w:val="20"/>
          <w:szCs w:val="20"/>
        </w:rPr>
        <w:t>b)</w:t>
      </w:r>
      <w:r w:rsidRPr="00655624">
        <w:rPr>
          <w:rFonts w:ascii="Arial" w:eastAsia="Times New Roman" w:hAnsi="Arial"/>
          <w:bCs/>
          <w:sz w:val="20"/>
          <w:szCs w:val="20"/>
        </w:rPr>
        <w:t xml:space="preserve"> A partir de la hoja veintiuno: 1.00 UMA por hoja adicional </w:t>
      </w:r>
    </w:p>
    <w:p w14:paraId="008AD0D9" w14:textId="77777777" w:rsidR="00655624" w:rsidRPr="00655624" w:rsidRDefault="00655624" w:rsidP="00655624">
      <w:pPr>
        <w:spacing w:after="0" w:line="240" w:lineRule="auto"/>
        <w:jc w:val="both"/>
        <w:rPr>
          <w:rFonts w:ascii="Arial" w:eastAsia="Times New Roman" w:hAnsi="Arial"/>
          <w:bCs/>
          <w:sz w:val="20"/>
          <w:szCs w:val="20"/>
        </w:rPr>
      </w:pPr>
    </w:p>
    <w:p w14:paraId="687ABA12" w14:textId="77777777" w:rsidR="00655624" w:rsidRPr="00655624" w:rsidRDefault="00655624" w:rsidP="00655624">
      <w:pPr>
        <w:spacing w:after="0" w:line="240" w:lineRule="auto"/>
        <w:jc w:val="both"/>
        <w:rPr>
          <w:rFonts w:ascii="Arial" w:eastAsia="Times New Roman" w:hAnsi="Arial"/>
          <w:bCs/>
          <w:sz w:val="20"/>
          <w:szCs w:val="20"/>
        </w:rPr>
      </w:pPr>
      <w:r w:rsidRPr="00655624">
        <w:rPr>
          <w:rFonts w:ascii="Arial" w:eastAsia="Times New Roman" w:hAnsi="Arial"/>
          <w:b/>
          <w:sz w:val="20"/>
          <w:szCs w:val="20"/>
        </w:rPr>
        <w:t>2.</w:t>
      </w:r>
      <w:r w:rsidRPr="00655624">
        <w:rPr>
          <w:rFonts w:ascii="Arial" w:eastAsia="Times New Roman" w:hAnsi="Arial"/>
          <w:bCs/>
          <w:sz w:val="20"/>
          <w:szCs w:val="20"/>
        </w:rPr>
        <w:t xml:space="preserve"> Copias certificadas</w:t>
      </w:r>
    </w:p>
    <w:p w14:paraId="474128F2" w14:textId="77777777" w:rsidR="00655624" w:rsidRPr="00655624" w:rsidRDefault="00655624" w:rsidP="00655624">
      <w:pPr>
        <w:spacing w:after="0" w:line="240" w:lineRule="auto"/>
        <w:jc w:val="both"/>
        <w:rPr>
          <w:rFonts w:ascii="Arial" w:eastAsia="Times New Roman" w:hAnsi="Arial"/>
          <w:bCs/>
          <w:sz w:val="20"/>
          <w:szCs w:val="20"/>
        </w:rPr>
      </w:pPr>
      <w:r w:rsidRPr="00655624">
        <w:rPr>
          <w:rFonts w:ascii="Arial" w:eastAsia="Times New Roman" w:hAnsi="Arial"/>
          <w:b/>
          <w:sz w:val="20"/>
          <w:szCs w:val="20"/>
        </w:rPr>
        <w:t>a)</w:t>
      </w:r>
      <w:r w:rsidRPr="00655624">
        <w:rPr>
          <w:rFonts w:ascii="Arial" w:eastAsia="Times New Roman" w:hAnsi="Arial"/>
          <w:bCs/>
          <w:sz w:val="20"/>
          <w:szCs w:val="20"/>
        </w:rPr>
        <w:t xml:space="preserve"> De una a veinte hojas: sin costo.</w:t>
      </w:r>
    </w:p>
    <w:p w14:paraId="29CC9A24" w14:textId="77777777" w:rsidR="00655624" w:rsidRPr="00655624" w:rsidRDefault="00655624" w:rsidP="00655624">
      <w:pPr>
        <w:spacing w:after="0" w:line="240" w:lineRule="auto"/>
        <w:jc w:val="both"/>
        <w:rPr>
          <w:rFonts w:ascii="Arial" w:eastAsia="Times New Roman" w:hAnsi="Arial"/>
          <w:bCs/>
          <w:sz w:val="20"/>
          <w:szCs w:val="20"/>
        </w:rPr>
      </w:pPr>
      <w:r w:rsidRPr="00655624">
        <w:rPr>
          <w:rFonts w:ascii="Arial" w:eastAsia="Times New Roman" w:hAnsi="Arial"/>
          <w:b/>
          <w:sz w:val="20"/>
          <w:szCs w:val="20"/>
        </w:rPr>
        <w:t>b)</w:t>
      </w:r>
      <w:r w:rsidRPr="00655624">
        <w:rPr>
          <w:rFonts w:ascii="Arial" w:eastAsia="Times New Roman" w:hAnsi="Arial"/>
          <w:bCs/>
          <w:sz w:val="20"/>
          <w:szCs w:val="20"/>
        </w:rPr>
        <w:t xml:space="preserve"> A partir de la hoja veintiuno: 3.00 UMA por hoja adicional. </w:t>
      </w:r>
    </w:p>
    <w:p w14:paraId="294222D5" w14:textId="77777777" w:rsidR="00655624" w:rsidRPr="00655624" w:rsidRDefault="00655624" w:rsidP="00655624">
      <w:pPr>
        <w:spacing w:after="0" w:line="240" w:lineRule="auto"/>
        <w:jc w:val="both"/>
        <w:rPr>
          <w:rFonts w:ascii="Arial" w:eastAsia="Times New Roman" w:hAnsi="Arial"/>
          <w:bCs/>
          <w:sz w:val="20"/>
          <w:szCs w:val="20"/>
        </w:rPr>
      </w:pPr>
    </w:p>
    <w:p w14:paraId="693F115B" w14:textId="77777777" w:rsidR="00655624" w:rsidRPr="00655624" w:rsidRDefault="00655624" w:rsidP="00655624">
      <w:pPr>
        <w:spacing w:after="0" w:line="240" w:lineRule="auto"/>
        <w:jc w:val="both"/>
        <w:rPr>
          <w:rFonts w:ascii="Arial" w:eastAsia="Times New Roman" w:hAnsi="Arial"/>
          <w:bCs/>
          <w:sz w:val="20"/>
          <w:szCs w:val="20"/>
        </w:rPr>
      </w:pPr>
      <w:r w:rsidRPr="00655624">
        <w:rPr>
          <w:rFonts w:ascii="Arial" w:eastAsia="Times New Roman" w:hAnsi="Arial"/>
          <w:b/>
          <w:sz w:val="20"/>
          <w:szCs w:val="20"/>
        </w:rPr>
        <w:t>3.</w:t>
      </w:r>
      <w:r w:rsidRPr="00655624">
        <w:rPr>
          <w:rFonts w:ascii="Arial" w:eastAsia="Times New Roman" w:hAnsi="Arial"/>
          <w:bCs/>
          <w:sz w:val="20"/>
          <w:szCs w:val="20"/>
        </w:rPr>
        <w:t xml:space="preserve"> Reproducción en medio electrónico</w:t>
      </w:r>
    </w:p>
    <w:p w14:paraId="3389B0F1" w14:textId="77777777" w:rsidR="00655624" w:rsidRPr="00655624" w:rsidRDefault="00655624" w:rsidP="00655624">
      <w:pPr>
        <w:spacing w:after="0" w:line="240" w:lineRule="auto"/>
        <w:jc w:val="both"/>
        <w:rPr>
          <w:rFonts w:ascii="Arial" w:eastAsia="Times New Roman" w:hAnsi="Arial"/>
          <w:bCs/>
          <w:sz w:val="20"/>
          <w:szCs w:val="20"/>
        </w:rPr>
      </w:pPr>
      <w:r w:rsidRPr="00655624">
        <w:rPr>
          <w:rFonts w:ascii="Arial" w:eastAsia="Times New Roman" w:hAnsi="Arial"/>
          <w:b/>
          <w:sz w:val="20"/>
          <w:szCs w:val="20"/>
        </w:rPr>
        <w:t>a)</w:t>
      </w:r>
      <w:r w:rsidRPr="00655624">
        <w:rPr>
          <w:rFonts w:ascii="Arial" w:eastAsia="Times New Roman" w:hAnsi="Arial"/>
          <w:bCs/>
          <w:sz w:val="20"/>
          <w:szCs w:val="20"/>
        </w:rPr>
        <w:t xml:space="preserve"> Si el solicitante proporciona el medio físico (CD, USB u otro), no se generará cobro alguno.</w:t>
      </w:r>
    </w:p>
    <w:p w14:paraId="4455E212" w14:textId="77777777" w:rsidR="00655624" w:rsidRPr="00655624" w:rsidRDefault="00655624" w:rsidP="00655624">
      <w:pPr>
        <w:spacing w:after="0" w:line="240" w:lineRule="auto"/>
        <w:jc w:val="both"/>
        <w:rPr>
          <w:rFonts w:ascii="Arial" w:eastAsia="Times New Roman" w:hAnsi="Arial"/>
          <w:bCs/>
          <w:sz w:val="20"/>
          <w:szCs w:val="20"/>
        </w:rPr>
      </w:pPr>
      <w:r w:rsidRPr="00655624">
        <w:rPr>
          <w:rFonts w:ascii="Arial" w:eastAsia="Times New Roman" w:hAnsi="Arial"/>
          <w:b/>
          <w:sz w:val="20"/>
          <w:szCs w:val="20"/>
        </w:rPr>
        <w:t>b)</w:t>
      </w:r>
      <w:r w:rsidRPr="00655624">
        <w:rPr>
          <w:rFonts w:ascii="Arial" w:eastAsia="Times New Roman" w:hAnsi="Arial"/>
          <w:bCs/>
          <w:sz w:val="20"/>
          <w:szCs w:val="20"/>
        </w:rPr>
        <w:t xml:space="preserve"> Si el medio es proporcionado por el Ayuntamiento, se cobrará el valor comercial del soporte.</w:t>
      </w:r>
    </w:p>
    <w:p w14:paraId="2DCEA22F" w14:textId="77777777" w:rsidR="00655624" w:rsidRPr="00655624" w:rsidRDefault="00655624" w:rsidP="00655624">
      <w:pPr>
        <w:spacing w:after="0" w:line="240" w:lineRule="auto"/>
        <w:jc w:val="both"/>
        <w:rPr>
          <w:rFonts w:ascii="Arial" w:eastAsia="Times New Roman" w:hAnsi="Arial"/>
          <w:bCs/>
          <w:sz w:val="20"/>
          <w:szCs w:val="20"/>
        </w:rPr>
      </w:pPr>
    </w:p>
    <w:p w14:paraId="6B30B026" w14:textId="77777777" w:rsidR="00655624" w:rsidRPr="00655624" w:rsidRDefault="00655624" w:rsidP="00655624">
      <w:pPr>
        <w:spacing w:after="0" w:line="240" w:lineRule="auto"/>
        <w:jc w:val="both"/>
        <w:rPr>
          <w:rFonts w:ascii="Arial" w:eastAsia="Times New Roman" w:hAnsi="Arial"/>
          <w:bCs/>
          <w:sz w:val="20"/>
          <w:szCs w:val="20"/>
        </w:rPr>
      </w:pPr>
      <w:r w:rsidRPr="00655624">
        <w:rPr>
          <w:rFonts w:ascii="Arial" w:eastAsia="Times New Roman" w:hAnsi="Arial"/>
          <w:b/>
          <w:sz w:val="20"/>
          <w:szCs w:val="20"/>
        </w:rPr>
        <w:t>V</w:t>
      </w:r>
      <w:r w:rsidRPr="00655624">
        <w:rPr>
          <w:rFonts w:ascii="Arial" w:eastAsia="Times New Roman" w:hAnsi="Arial"/>
          <w:bCs/>
          <w:sz w:val="20"/>
          <w:szCs w:val="20"/>
        </w:rPr>
        <w:t>. Entrega digital. La información enviada por correo electrónico o plataforma institucional será totalmente gratuita.</w:t>
      </w:r>
    </w:p>
    <w:p w14:paraId="45E2A228" w14:textId="77777777" w:rsidR="00655624" w:rsidRPr="00655624" w:rsidRDefault="00655624" w:rsidP="00655624">
      <w:pPr>
        <w:spacing w:after="0" w:line="240" w:lineRule="auto"/>
        <w:jc w:val="both"/>
        <w:rPr>
          <w:rFonts w:ascii="Arial" w:eastAsia="Times New Roman" w:hAnsi="Arial"/>
          <w:bCs/>
          <w:sz w:val="20"/>
          <w:szCs w:val="20"/>
        </w:rPr>
      </w:pPr>
    </w:p>
    <w:p w14:paraId="2273B838" w14:textId="77777777" w:rsidR="00655624" w:rsidRPr="00655624" w:rsidRDefault="00655624" w:rsidP="00655624">
      <w:pPr>
        <w:spacing w:after="0" w:line="240" w:lineRule="auto"/>
        <w:jc w:val="both"/>
        <w:rPr>
          <w:rFonts w:ascii="Arial" w:eastAsia="Times New Roman" w:hAnsi="Arial"/>
          <w:bCs/>
          <w:sz w:val="20"/>
          <w:szCs w:val="20"/>
        </w:rPr>
      </w:pPr>
      <w:r w:rsidRPr="00655624">
        <w:rPr>
          <w:rFonts w:ascii="Arial" w:eastAsia="Times New Roman" w:hAnsi="Arial"/>
          <w:bCs/>
          <w:sz w:val="20"/>
          <w:szCs w:val="20"/>
        </w:rPr>
        <w:t>No se podrán establecer cobros por la búsqueda, análisis, clasificación, compulsa, validación o el tiempo invertido por servidores públicos en atender solicitudes de información.</w:t>
      </w:r>
    </w:p>
    <w:p w14:paraId="4C6EEE19" w14:textId="77777777" w:rsidR="00655624" w:rsidRPr="00655624" w:rsidRDefault="00655624" w:rsidP="00655624">
      <w:pPr>
        <w:spacing w:after="0" w:line="240" w:lineRule="auto"/>
        <w:jc w:val="both"/>
        <w:rPr>
          <w:rFonts w:ascii="Arial" w:eastAsia="Times New Roman" w:hAnsi="Arial"/>
          <w:b/>
          <w:sz w:val="20"/>
          <w:szCs w:val="20"/>
          <w:lang w:val="es-ES"/>
        </w:rPr>
      </w:pPr>
    </w:p>
    <w:p w14:paraId="56B0FFEF"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Artículo 87.</w:t>
      </w:r>
      <w:r w:rsidRPr="00655624">
        <w:rPr>
          <w:rFonts w:ascii="Arial" w:eastAsia="Times New Roman" w:hAnsi="Arial"/>
          <w:sz w:val="20"/>
          <w:szCs w:val="20"/>
          <w:lang w:val="es-ES"/>
        </w:rPr>
        <w:t>- Los ejemplares y publicaciones en la Gaceta Municipal del Ayuntamiento de Kanasín, causarán derechos conforme a lo siguiente:</w:t>
      </w:r>
    </w:p>
    <w:p w14:paraId="5F575F45" w14:textId="77777777" w:rsidR="00655624" w:rsidRPr="00655624" w:rsidRDefault="00655624" w:rsidP="00655624">
      <w:pPr>
        <w:spacing w:after="0" w:line="240" w:lineRule="auto"/>
        <w:jc w:val="both"/>
        <w:rPr>
          <w:rFonts w:ascii="Arial" w:eastAsia="Times New Roman" w:hAnsi="Arial"/>
          <w:sz w:val="20"/>
          <w:szCs w:val="20"/>
          <w:lang w:val="es-ES"/>
        </w:rPr>
      </w:pPr>
    </w:p>
    <w:p w14:paraId="35EEC60A"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 xml:space="preserve">I.- </w:t>
      </w:r>
      <w:r w:rsidRPr="00655624">
        <w:rPr>
          <w:rFonts w:ascii="Arial" w:eastAsia="Times New Roman" w:hAnsi="Arial"/>
          <w:color w:val="000000"/>
          <w:sz w:val="20"/>
          <w:szCs w:val="20"/>
          <w:lang w:val="es-ES" w:eastAsia="es-MX"/>
        </w:rPr>
        <w:t>Por venta de cada ejemplar impreso de la Gaceta Municipal:</w:t>
      </w:r>
    </w:p>
    <w:p w14:paraId="24303DA9"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p>
    <w:p w14:paraId="69BA2F91"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a)</w:t>
      </w:r>
      <w:r w:rsidRPr="00655624">
        <w:rPr>
          <w:rFonts w:ascii="Arial" w:eastAsia="Times New Roman" w:hAnsi="Arial"/>
          <w:color w:val="000000"/>
          <w:sz w:val="20"/>
          <w:szCs w:val="20"/>
          <w:lang w:val="es-ES" w:eastAsia="es-MX"/>
        </w:rPr>
        <w:t xml:space="preserve"> Del mismo día .5 UMA</w:t>
      </w:r>
    </w:p>
    <w:p w14:paraId="26BFD034"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b)</w:t>
      </w:r>
      <w:r w:rsidRPr="00655624">
        <w:rPr>
          <w:rFonts w:ascii="Arial" w:eastAsia="Times New Roman" w:hAnsi="Arial"/>
          <w:color w:val="000000"/>
          <w:sz w:val="20"/>
          <w:szCs w:val="20"/>
          <w:lang w:val="es-ES" w:eastAsia="es-MX"/>
        </w:rPr>
        <w:t xml:space="preserve"> Día siguiente y posteriores .7 UMA</w:t>
      </w:r>
    </w:p>
    <w:p w14:paraId="27A31E67"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p>
    <w:p w14:paraId="37D22225"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 xml:space="preserve">II.- </w:t>
      </w:r>
      <w:r w:rsidRPr="00655624">
        <w:rPr>
          <w:rFonts w:ascii="Arial" w:eastAsia="Times New Roman" w:hAnsi="Arial"/>
          <w:color w:val="000000"/>
          <w:sz w:val="20"/>
          <w:szCs w:val="20"/>
          <w:lang w:val="es-ES" w:eastAsia="es-MX"/>
        </w:rPr>
        <w:t>Por publicación especial de particulares en una página en la Gaceta Municipal de edictos, circulares o avisos 3.6 UMA</w:t>
      </w:r>
    </w:p>
    <w:p w14:paraId="1374BF49"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p>
    <w:p w14:paraId="00DAFED5"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Sección Cuarta</w:t>
      </w:r>
    </w:p>
    <w:p w14:paraId="6C6EE467"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Derechos por Matanza de Ganado</w:t>
      </w:r>
    </w:p>
    <w:p w14:paraId="753D3801" w14:textId="77777777" w:rsidR="00655624" w:rsidRPr="00655624" w:rsidRDefault="00655624" w:rsidP="00655624">
      <w:pPr>
        <w:spacing w:after="0" w:line="240" w:lineRule="auto"/>
        <w:jc w:val="center"/>
        <w:rPr>
          <w:rFonts w:ascii="Arial" w:eastAsia="Times New Roman" w:hAnsi="Arial"/>
          <w:b/>
          <w:sz w:val="20"/>
          <w:szCs w:val="20"/>
          <w:lang w:val="es-ES"/>
        </w:rPr>
      </w:pPr>
    </w:p>
    <w:p w14:paraId="489A7C05"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De los sujetos</w:t>
      </w:r>
    </w:p>
    <w:p w14:paraId="699496D1" w14:textId="77777777" w:rsidR="00655624" w:rsidRPr="00655624" w:rsidRDefault="00655624" w:rsidP="00655624">
      <w:pPr>
        <w:spacing w:after="0" w:line="240" w:lineRule="auto"/>
        <w:jc w:val="center"/>
        <w:rPr>
          <w:rFonts w:ascii="Arial" w:eastAsia="Times New Roman" w:hAnsi="Arial"/>
          <w:b/>
          <w:sz w:val="20"/>
          <w:szCs w:val="20"/>
          <w:lang w:val="es-ES"/>
        </w:rPr>
      </w:pPr>
    </w:p>
    <w:p w14:paraId="046AC950"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Artículo 88.-</w:t>
      </w:r>
      <w:r w:rsidRPr="00655624">
        <w:rPr>
          <w:rFonts w:ascii="Arial" w:eastAsia="Times New Roman" w:hAnsi="Arial"/>
          <w:sz w:val="20"/>
          <w:szCs w:val="20"/>
          <w:lang w:val="es-ES"/>
        </w:rPr>
        <w:t xml:space="preserve"> Son sujetos obligados al pago de los derechos por matanza de ganado, las personas físicas o morales que utilicen el servicio de Rastro Público para el sacrificio de animales, prestado por alguna dependencia del Ayuntamiento, o bien una paramunicipal u organismo descentralizado de la Administración Pública Municipal.</w:t>
      </w:r>
    </w:p>
    <w:p w14:paraId="0FB9BF6F"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De la base</w:t>
      </w:r>
    </w:p>
    <w:p w14:paraId="63F1AFBB" w14:textId="77777777" w:rsidR="00655624" w:rsidRPr="00655624" w:rsidRDefault="00655624" w:rsidP="00655624">
      <w:pPr>
        <w:spacing w:after="0" w:line="240" w:lineRule="auto"/>
        <w:jc w:val="center"/>
        <w:rPr>
          <w:rFonts w:ascii="Arial" w:eastAsia="Times New Roman" w:hAnsi="Arial"/>
          <w:b/>
          <w:sz w:val="20"/>
          <w:szCs w:val="20"/>
          <w:lang w:val="es-ES"/>
        </w:rPr>
      </w:pPr>
    </w:p>
    <w:p w14:paraId="49EF91CB"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Artículo 89.-</w:t>
      </w:r>
      <w:r w:rsidRPr="00655624">
        <w:rPr>
          <w:rFonts w:ascii="Arial" w:eastAsia="Times New Roman" w:hAnsi="Arial"/>
          <w:sz w:val="20"/>
          <w:szCs w:val="20"/>
          <w:lang w:val="es-ES"/>
        </w:rPr>
        <w:t xml:space="preserve"> La base del presente derecho, será la cabeza de ganado vacuno, porcino, equino y caprino que sea sacrificada en alguna de las instalaciones de las prestadoras del servicio de las mencionadas en el artículo 88 de esta Ley.</w:t>
      </w:r>
    </w:p>
    <w:p w14:paraId="06B8F210" w14:textId="77777777" w:rsidR="00655624" w:rsidRPr="00655624" w:rsidRDefault="00655624" w:rsidP="00655624">
      <w:pPr>
        <w:spacing w:after="0" w:line="240" w:lineRule="auto"/>
        <w:jc w:val="both"/>
        <w:rPr>
          <w:rFonts w:ascii="Arial" w:eastAsia="Times New Roman" w:hAnsi="Arial"/>
          <w:sz w:val="20"/>
          <w:szCs w:val="20"/>
          <w:lang w:val="es-ES"/>
        </w:rPr>
      </w:pPr>
    </w:p>
    <w:p w14:paraId="002B1713"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De la tarifa</w:t>
      </w:r>
    </w:p>
    <w:p w14:paraId="1020DD6A" w14:textId="77777777" w:rsidR="00655624" w:rsidRPr="00655624" w:rsidRDefault="00655624" w:rsidP="00655624">
      <w:pPr>
        <w:spacing w:after="0" w:line="240" w:lineRule="auto"/>
        <w:jc w:val="center"/>
        <w:rPr>
          <w:rFonts w:ascii="Arial" w:eastAsia="Times New Roman" w:hAnsi="Arial"/>
          <w:b/>
          <w:sz w:val="20"/>
          <w:szCs w:val="20"/>
          <w:lang w:val="es-ES"/>
        </w:rPr>
      </w:pPr>
    </w:p>
    <w:p w14:paraId="57DAF71C"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Artículo 90.-</w:t>
      </w:r>
      <w:r w:rsidRPr="00655624">
        <w:rPr>
          <w:rFonts w:ascii="Arial" w:eastAsia="Times New Roman" w:hAnsi="Arial"/>
          <w:sz w:val="20"/>
          <w:szCs w:val="20"/>
          <w:lang w:val="es-ES"/>
        </w:rPr>
        <w:t xml:space="preserve"> La tarifa aplicable a los derechos por matanza de ganado será la siguiente:</w:t>
      </w:r>
    </w:p>
    <w:p w14:paraId="0646DFF2" w14:textId="77777777" w:rsidR="00655624" w:rsidRPr="00655624" w:rsidRDefault="00655624" w:rsidP="00655624">
      <w:pPr>
        <w:spacing w:after="0" w:line="240" w:lineRule="auto"/>
        <w:jc w:val="both"/>
        <w:rPr>
          <w:rFonts w:ascii="Arial" w:eastAsia="Times New Roman" w:hAnsi="Arial"/>
          <w:sz w:val="20"/>
          <w:szCs w:val="20"/>
          <w:lang w:val="es-ES"/>
        </w:rPr>
      </w:pPr>
    </w:p>
    <w:p w14:paraId="680A0CBF"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 xml:space="preserve">I. </w:t>
      </w:r>
      <w:r w:rsidRPr="00655624">
        <w:rPr>
          <w:rFonts w:ascii="Arial" w:eastAsia="Times New Roman" w:hAnsi="Arial"/>
          <w:color w:val="000000"/>
          <w:sz w:val="20"/>
          <w:szCs w:val="20"/>
          <w:lang w:val="es-ES" w:eastAsia="es-MX"/>
        </w:rPr>
        <w:t>Por uso de las instalaciones del Rastro Municipal para matanza por cabeza de ganado:</w:t>
      </w:r>
    </w:p>
    <w:p w14:paraId="6497E050"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p>
    <w:p w14:paraId="3185509A"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a)</w:t>
      </w:r>
      <w:r w:rsidRPr="00655624">
        <w:rPr>
          <w:rFonts w:ascii="Arial" w:eastAsia="Times New Roman" w:hAnsi="Arial"/>
          <w:color w:val="000000"/>
          <w:sz w:val="20"/>
          <w:szCs w:val="20"/>
          <w:lang w:val="es-ES" w:eastAsia="es-MX"/>
        </w:rPr>
        <w:t xml:space="preserve"> Vacuno .61 UMA</w:t>
      </w:r>
    </w:p>
    <w:p w14:paraId="6272013B"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p>
    <w:p w14:paraId="4AA613BE"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b)</w:t>
      </w:r>
      <w:r w:rsidRPr="00655624">
        <w:rPr>
          <w:rFonts w:ascii="Arial" w:eastAsia="Times New Roman" w:hAnsi="Arial"/>
          <w:color w:val="000000"/>
          <w:sz w:val="20"/>
          <w:szCs w:val="20"/>
          <w:lang w:val="es-ES" w:eastAsia="es-MX"/>
        </w:rPr>
        <w:t xml:space="preserve"> Equino .35 UMA</w:t>
      </w:r>
    </w:p>
    <w:p w14:paraId="60503BA9"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p>
    <w:p w14:paraId="010DA1DB"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c)</w:t>
      </w:r>
      <w:r w:rsidRPr="00655624">
        <w:rPr>
          <w:rFonts w:ascii="Arial" w:eastAsia="Times New Roman" w:hAnsi="Arial"/>
          <w:color w:val="000000"/>
          <w:sz w:val="20"/>
          <w:szCs w:val="20"/>
          <w:lang w:val="es-ES" w:eastAsia="es-MX"/>
        </w:rPr>
        <w:t xml:space="preserve"> Porcino .44 UMA</w:t>
      </w:r>
    </w:p>
    <w:p w14:paraId="030711C6"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p>
    <w:p w14:paraId="414189C9"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d)</w:t>
      </w:r>
      <w:r w:rsidRPr="00655624">
        <w:rPr>
          <w:rFonts w:ascii="Arial" w:eastAsia="Times New Roman" w:hAnsi="Arial"/>
          <w:color w:val="000000"/>
          <w:sz w:val="20"/>
          <w:szCs w:val="20"/>
          <w:lang w:val="es-ES" w:eastAsia="es-MX"/>
        </w:rPr>
        <w:t xml:space="preserve"> Caprino .35 UMA</w:t>
      </w:r>
    </w:p>
    <w:p w14:paraId="0A4FB37B"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p>
    <w:p w14:paraId="2EA53D8B"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 xml:space="preserve">II. </w:t>
      </w:r>
      <w:r w:rsidRPr="00655624">
        <w:rPr>
          <w:rFonts w:ascii="Arial" w:eastAsia="Times New Roman" w:hAnsi="Arial"/>
          <w:color w:val="000000"/>
          <w:sz w:val="20"/>
          <w:szCs w:val="20"/>
          <w:lang w:val="es-ES" w:eastAsia="es-MX"/>
        </w:rPr>
        <w:t>Por matanza, por cabeza de ganado:</w:t>
      </w:r>
    </w:p>
    <w:p w14:paraId="1436B865"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p>
    <w:p w14:paraId="124CA554"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a)</w:t>
      </w:r>
      <w:r w:rsidRPr="00655624">
        <w:rPr>
          <w:rFonts w:ascii="Arial" w:eastAsia="Times New Roman" w:hAnsi="Arial"/>
          <w:color w:val="000000"/>
          <w:sz w:val="20"/>
          <w:szCs w:val="20"/>
          <w:lang w:val="es-ES" w:eastAsia="es-MX"/>
        </w:rPr>
        <w:t xml:space="preserve"> Vacuno 4.41 UMA</w:t>
      </w:r>
    </w:p>
    <w:p w14:paraId="216F488E"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p>
    <w:p w14:paraId="453F3C8A"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b)</w:t>
      </w:r>
      <w:r w:rsidRPr="00655624">
        <w:rPr>
          <w:rFonts w:ascii="Arial" w:eastAsia="Times New Roman" w:hAnsi="Arial"/>
          <w:color w:val="000000"/>
          <w:sz w:val="20"/>
          <w:szCs w:val="20"/>
          <w:lang w:val="es-ES" w:eastAsia="es-MX"/>
        </w:rPr>
        <w:t xml:space="preserve"> Equino 1.23 UMA</w:t>
      </w:r>
    </w:p>
    <w:p w14:paraId="26024284"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p>
    <w:p w14:paraId="3FBE8743"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c)</w:t>
      </w:r>
      <w:r w:rsidRPr="00655624">
        <w:rPr>
          <w:rFonts w:ascii="Arial" w:eastAsia="Times New Roman" w:hAnsi="Arial"/>
          <w:color w:val="000000"/>
          <w:sz w:val="20"/>
          <w:szCs w:val="20"/>
          <w:lang w:val="es-ES" w:eastAsia="es-MX"/>
        </w:rPr>
        <w:t xml:space="preserve"> Porcino  1.23 UMA</w:t>
      </w:r>
    </w:p>
    <w:p w14:paraId="0B57EFDB"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p>
    <w:p w14:paraId="47996838"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d)</w:t>
      </w:r>
      <w:r w:rsidRPr="00655624">
        <w:rPr>
          <w:rFonts w:ascii="Arial" w:eastAsia="Times New Roman" w:hAnsi="Arial"/>
          <w:color w:val="000000"/>
          <w:sz w:val="20"/>
          <w:szCs w:val="20"/>
          <w:lang w:val="es-ES" w:eastAsia="es-MX"/>
        </w:rPr>
        <w:t xml:space="preserve"> Caprino  1.23 UMAS</w:t>
      </w:r>
    </w:p>
    <w:p w14:paraId="63400701"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color w:val="000000"/>
          <w:sz w:val="20"/>
          <w:szCs w:val="20"/>
          <w:lang w:val="es-ES" w:eastAsia="es-MX"/>
        </w:rPr>
        <w:t>En la matanza de porcinos la tarifa establecida aplicará para animales de hasta 100 Kg. de peso; pasado de esa medida se cobrará .04 UMAS por cada kilogramo que la exceda.</w:t>
      </w:r>
    </w:p>
    <w:p w14:paraId="2A59A953"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p>
    <w:p w14:paraId="4CC1A793"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 xml:space="preserve">III. </w:t>
      </w:r>
      <w:r w:rsidRPr="00655624">
        <w:rPr>
          <w:rFonts w:ascii="Arial" w:eastAsia="Times New Roman" w:hAnsi="Arial"/>
          <w:color w:val="000000"/>
          <w:sz w:val="20"/>
          <w:szCs w:val="20"/>
          <w:lang w:val="es-ES" w:eastAsia="es-MX"/>
        </w:rPr>
        <w:t>Por guarda en corrales por día, por cabeza de ganado</w:t>
      </w:r>
    </w:p>
    <w:p w14:paraId="3C4684C0"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p>
    <w:p w14:paraId="785F8520"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 xml:space="preserve">a) </w:t>
      </w:r>
      <w:r w:rsidRPr="00655624">
        <w:rPr>
          <w:rFonts w:ascii="Arial" w:eastAsia="Times New Roman" w:hAnsi="Arial"/>
          <w:color w:val="000000"/>
          <w:sz w:val="20"/>
          <w:szCs w:val="20"/>
          <w:lang w:val="es-ES" w:eastAsia="es-MX"/>
        </w:rPr>
        <w:t>Vacuno .44 UMA</w:t>
      </w:r>
    </w:p>
    <w:p w14:paraId="0383127E"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p>
    <w:p w14:paraId="5669149C"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 xml:space="preserve">b) </w:t>
      </w:r>
      <w:r w:rsidRPr="00655624">
        <w:rPr>
          <w:rFonts w:ascii="Arial" w:eastAsia="Times New Roman" w:hAnsi="Arial"/>
          <w:color w:val="000000"/>
          <w:sz w:val="20"/>
          <w:szCs w:val="20"/>
          <w:lang w:val="es-ES" w:eastAsia="es-MX"/>
        </w:rPr>
        <w:t>Equino .44 UMA</w:t>
      </w:r>
    </w:p>
    <w:p w14:paraId="18487E4A"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p>
    <w:p w14:paraId="302199A7"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 xml:space="preserve">c) </w:t>
      </w:r>
      <w:r w:rsidRPr="00655624">
        <w:rPr>
          <w:rFonts w:ascii="Arial" w:eastAsia="Times New Roman" w:hAnsi="Arial"/>
          <w:color w:val="000000"/>
          <w:sz w:val="20"/>
          <w:szCs w:val="20"/>
          <w:lang w:val="es-ES" w:eastAsia="es-MX"/>
        </w:rPr>
        <w:t>Porcino .44 UMA</w:t>
      </w:r>
    </w:p>
    <w:p w14:paraId="14105B0F"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p>
    <w:p w14:paraId="52821B8D"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 xml:space="preserve">d) </w:t>
      </w:r>
      <w:r w:rsidRPr="00655624">
        <w:rPr>
          <w:rFonts w:ascii="Arial" w:eastAsia="Times New Roman" w:hAnsi="Arial"/>
          <w:color w:val="000000"/>
          <w:sz w:val="20"/>
          <w:szCs w:val="20"/>
          <w:lang w:val="es-ES" w:eastAsia="es-MX"/>
        </w:rPr>
        <w:t>Caprino .44 UMA</w:t>
      </w:r>
    </w:p>
    <w:p w14:paraId="6467C68A"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p>
    <w:p w14:paraId="7C387F8F"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 xml:space="preserve">IV. </w:t>
      </w:r>
      <w:r w:rsidRPr="00655624">
        <w:rPr>
          <w:rFonts w:ascii="Arial" w:eastAsia="Times New Roman" w:hAnsi="Arial"/>
          <w:color w:val="000000"/>
          <w:sz w:val="20"/>
          <w:szCs w:val="20"/>
          <w:lang w:val="es-ES" w:eastAsia="es-MX"/>
        </w:rPr>
        <w:t>Por pesaje en báscula, por cabeza de ganado</w:t>
      </w:r>
    </w:p>
    <w:p w14:paraId="1E829294"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p>
    <w:p w14:paraId="123DF489"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 xml:space="preserve">a) </w:t>
      </w:r>
      <w:r w:rsidRPr="00655624">
        <w:rPr>
          <w:rFonts w:ascii="Arial" w:eastAsia="Times New Roman" w:hAnsi="Arial"/>
          <w:color w:val="000000"/>
          <w:sz w:val="20"/>
          <w:szCs w:val="20"/>
          <w:lang w:val="es-ES" w:eastAsia="es-MX"/>
        </w:rPr>
        <w:t>Vacuno .17 UMA</w:t>
      </w:r>
    </w:p>
    <w:p w14:paraId="6DDAEB28"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p>
    <w:p w14:paraId="027C5100"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 xml:space="preserve">b) </w:t>
      </w:r>
      <w:r w:rsidRPr="00655624">
        <w:rPr>
          <w:rFonts w:ascii="Arial" w:eastAsia="Times New Roman" w:hAnsi="Arial"/>
          <w:color w:val="000000"/>
          <w:sz w:val="20"/>
          <w:szCs w:val="20"/>
          <w:lang w:val="es-ES" w:eastAsia="es-MX"/>
        </w:rPr>
        <w:t>Equino  .17 UMA</w:t>
      </w:r>
    </w:p>
    <w:p w14:paraId="763C1D07"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p>
    <w:p w14:paraId="7B327FF1"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 xml:space="preserve">c) </w:t>
      </w:r>
      <w:r w:rsidRPr="00655624">
        <w:rPr>
          <w:rFonts w:ascii="Arial" w:eastAsia="Times New Roman" w:hAnsi="Arial"/>
          <w:color w:val="000000"/>
          <w:sz w:val="20"/>
          <w:szCs w:val="20"/>
          <w:lang w:val="es-ES" w:eastAsia="es-MX"/>
        </w:rPr>
        <w:t>Porcino  .17 UMA</w:t>
      </w:r>
    </w:p>
    <w:p w14:paraId="5B632EC5"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p>
    <w:p w14:paraId="07061CE7"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 xml:space="preserve">d) </w:t>
      </w:r>
      <w:r w:rsidRPr="00655624">
        <w:rPr>
          <w:rFonts w:ascii="Arial" w:eastAsia="Times New Roman" w:hAnsi="Arial"/>
          <w:color w:val="000000"/>
          <w:sz w:val="20"/>
          <w:szCs w:val="20"/>
          <w:lang w:val="es-ES" w:eastAsia="es-MX"/>
        </w:rPr>
        <w:t>Caprino  .17 UMAS</w:t>
      </w:r>
    </w:p>
    <w:p w14:paraId="108F7B86"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De la matanza fuera del rastro público</w:t>
      </w:r>
    </w:p>
    <w:p w14:paraId="6B828098" w14:textId="77777777" w:rsidR="00655624" w:rsidRPr="00655624" w:rsidRDefault="00655624" w:rsidP="00655624">
      <w:pPr>
        <w:spacing w:after="0" w:line="240" w:lineRule="auto"/>
        <w:jc w:val="center"/>
        <w:rPr>
          <w:rFonts w:ascii="Arial" w:eastAsia="Times New Roman" w:hAnsi="Arial"/>
          <w:b/>
          <w:sz w:val="20"/>
          <w:szCs w:val="20"/>
          <w:lang w:val="es-ES"/>
        </w:rPr>
      </w:pPr>
    </w:p>
    <w:p w14:paraId="088C3AE9"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Artículo 91.-</w:t>
      </w:r>
      <w:r w:rsidRPr="00655624">
        <w:rPr>
          <w:rFonts w:ascii="Arial" w:eastAsia="Times New Roman" w:hAnsi="Arial"/>
          <w:sz w:val="20"/>
          <w:szCs w:val="20"/>
          <w:lang w:val="es-ES"/>
        </w:rPr>
        <w:t xml:space="preserve"> El Ayuntamiento de Kanasín a través de sus órganos administrativos podrá autorizar mediante la licencia respectiva y sin cobro alguno, la matanza de ganado fuera de las instalaciones de alguna de las prestadoras del servicio de las mencionadas en el artículo 88 de esta Ley, previo el cumplimiento de los requisitos que determinan la Ley de Salud del Estado de Yucatán y su Reglamento.</w:t>
      </w:r>
    </w:p>
    <w:p w14:paraId="06BCC182" w14:textId="77777777" w:rsidR="00655624" w:rsidRPr="00655624" w:rsidRDefault="00655624" w:rsidP="00655624">
      <w:pPr>
        <w:spacing w:after="0" w:line="240" w:lineRule="auto"/>
        <w:jc w:val="both"/>
        <w:rPr>
          <w:rFonts w:ascii="Arial" w:eastAsia="Times New Roman" w:hAnsi="Arial"/>
          <w:sz w:val="20"/>
          <w:szCs w:val="20"/>
          <w:lang w:val="es-ES"/>
        </w:rPr>
      </w:pPr>
    </w:p>
    <w:p w14:paraId="125848EF"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En todo caso, se requerirá la licencia correspondiente.</w:t>
      </w:r>
    </w:p>
    <w:p w14:paraId="5FF2AED9" w14:textId="77777777" w:rsidR="00655624" w:rsidRDefault="00655624" w:rsidP="00655624">
      <w:pPr>
        <w:spacing w:after="0" w:line="240" w:lineRule="auto"/>
        <w:jc w:val="both"/>
        <w:rPr>
          <w:rFonts w:ascii="Arial" w:eastAsia="Times New Roman" w:hAnsi="Arial"/>
          <w:sz w:val="20"/>
          <w:szCs w:val="20"/>
          <w:lang w:val="es-ES"/>
        </w:rPr>
      </w:pPr>
    </w:p>
    <w:p w14:paraId="453875D8" w14:textId="77777777" w:rsidR="003F0F79" w:rsidRDefault="003F0F79" w:rsidP="00655624">
      <w:pPr>
        <w:spacing w:after="0" w:line="240" w:lineRule="auto"/>
        <w:jc w:val="both"/>
        <w:rPr>
          <w:rFonts w:ascii="Arial" w:eastAsia="Times New Roman" w:hAnsi="Arial"/>
          <w:sz w:val="20"/>
          <w:szCs w:val="20"/>
          <w:lang w:val="es-ES"/>
        </w:rPr>
      </w:pPr>
    </w:p>
    <w:p w14:paraId="03799E27" w14:textId="77777777" w:rsidR="003F0F79" w:rsidRPr="00655624" w:rsidRDefault="003F0F79" w:rsidP="00655624">
      <w:pPr>
        <w:spacing w:after="0" w:line="240" w:lineRule="auto"/>
        <w:jc w:val="both"/>
        <w:rPr>
          <w:rFonts w:ascii="Arial" w:eastAsia="Times New Roman" w:hAnsi="Arial"/>
          <w:sz w:val="20"/>
          <w:szCs w:val="20"/>
          <w:lang w:val="es-ES"/>
        </w:rPr>
      </w:pPr>
    </w:p>
    <w:p w14:paraId="7C2A933E"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lastRenderedPageBreak/>
        <w:t>Sección Quinta</w:t>
      </w:r>
    </w:p>
    <w:p w14:paraId="085FBE9E"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De los Certificados y Constancias</w:t>
      </w:r>
    </w:p>
    <w:p w14:paraId="5C206812" w14:textId="77777777" w:rsidR="00655624" w:rsidRPr="00655624" w:rsidRDefault="00655624" w:rsidP="00655624">
      <w:pPr>
        <w:spacing w:after="0" w:line="240" w:lineRule="auto"/>
        <w:jc w:val="center"/>
        <w:rPr>
          <w:rFonts w:ascii="Arial" w:eastAsia="Times New Roman" w:hAnsi="Arial"/>
          <w:b/>
          <w:sz w:val="20"/>
          <w:szCs w:val="20"/>
          <w:lang w:val="es-ES"/>
        </w:rPr>
      </w:pPr>
    </w:p>
    <w:p w14:paraId="62456EFA"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 xml:space="preserve">Artículo 92.- </w:t>
      </w:r>
      <w:r w:rsidRPr="00655624">
        <w:rPr>
          <w:rFonts w:ascii="Arial" w:eastAsia="Times New Roman" w:hAnsi="Arial"/>
          <w:sz w:val="20"/>
          <w:szCs w:val="20"/>
          <w:lang w:val="es-ES"/>
        </w:rPr>
        <w:t xml:space="preserve">Por la expedición de certificados o constancias de cualquiera de las dependencias del Ayuntamiento, que no se encuentren señalados en forma expresa en otra Sección de este Capítulo, se causarán derechos siguientes: </w:t>
      </w:r>
    </w:p>
    <w:p w14:paraId="1CBF5100" w14:textId="77777777" w:rsidR="00655624" w:rsidRPr="00655624" w:rsidRDefault="00655624" w:rsidP="00655624">
      <w:pPr>
        <w:spacing w:after="0" w:line="240" w:lineRule="auto"/>
        <w:jc w:val="both"/>
        <w:rPr>
          <w:rFonts w:ascii="Arial" w:eastAsia="Times New Roman" w:hAnsi="Arial"/>
          <w:sz w:val="20"/>
          <w:szCs w:val="20"/>
          <w:lang w:val="es-ES"/>
        </w:rPr>
      </w:pPr>
    </w:p>
    <w:p w14:paraId="72934137"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 xml:space="preserve">I.- </w:t>
      </w:r>
      <w:r w:rsidRPr="00655624">
        <w:rPr>
          <w:rFonts w:ascii="Arial" w:eastAsia="Times New Roman" w:hAnsi="Arial"/>
          <w:sz w:val="20"/>
          <w:szCs w:val="20"/>
          <w:lang w:val="es-ES"/>
        </w:rPr>
        <w:t>Certificado de no adeudar impuesto predial 1.59 UMA</w:t>
      </w:r>
    </w:p>
    <w:p w14:paraId="1639E17B" w14:textId="77777777" w:rsidR="00655624" w:rsidRPr="00655624" w:rsidRDefault="00655624" w:rsidP="00655624">
      <w:pPr>
        <w:spacing w:after="0" w:line="240" w:lineRule="auto"/>
        <w:jc w:val="both"/>
        <w:rPr>
          <w:rFonts w:ascii="Arial" w:eastAsia="Times New Roman" w:hAnsi="Arial"/>
          <w:sz w:val="20"/>
          <w:szCs w:val="20"/>
          <w:lang w:val="es-ES"/>
        </w:rPr>
      </w:pPr>
    </w:p>
    <w:p w14:paraId="458BE0F5"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 xml:space="preserve">II.- </w:t>
      </w:r>
      <w:r w:rsidRPr="00655624">
        <w:rPr>
          <w:rFonts w:ascii="Arial" w:eastAsia="Times New Roman" w:hAnsi="Arial"/>
          <w:sz w:val="20"/>
          <w:szCs w:val="20"/>
          <w:lang w:val="es-ES"/>
        </w:rPr>
        <w:t>Certificado de vecindad 1.06 UMA</w:t>
      </w:r>
    </w:p>
    <w:p w14:paraId="2241F677" w14:textId="77777777" w:rsidR="00655624" w:rsidRPr="00655624" w:rsidRDefault="00655624" w:rsidP="00655624">
      <w:pPr>
        <w:spacing w:after="0" w:line="240" w:lineRule="auto"/>
        <w:jc w:val="both"/>
        <w:rPr>
          <w:rFonts w:ascii="Arial" w:eastAsia="Times New Roman" w:hAnsi="Arial"/>
          <w:sz w:val="20"/>
          <w:szCs w:val="20"/>
          <w:lang w:val="es-ES"/>
        </w:rPr>
      </w:pPr>
    </w:p>
    <w:p w14:paraId="5798F671"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 xml:space="preserve">III.- </w:t>
      </w:r>
      <w:r w:rsidRPr="00655624">
        <w:rPr>
          <w:rFonts w:ascii="Arial" w:eastAsia="Times New Roman" w:hAnsi="Arial"/>
          <w:sz w:val="20"/>
          <w:szCs w:val="20"/>
          <w:lang w:val="es-ES"/>
        </w:rPr>
        <w:t>Constancia de inscripción al registro de población municipal. .44 UMA</w:t>
      </w:r>
    </w:p>
    <w:p w14:paraId="22332445" w14:textId="77777777" w:rsidR="00655624" w:rsidRPr="00655624" w:rsidRDefault="00655624" w:rsidP="00655624">
      <w:pPr>
        <w:spacing w:after="0" w:line="240" w:lineRule="auto"/>
        <w:jc w:val="both"/>
        <w:rPr>
          <w:rFonts w:ascii="Arial" w:eastAsia="Times New Roman" w:hAnsi="Arial"/>
          <w:sz w:val="20"/>
          <w:szCs w:val="20"/>
          <w:lang w:val="es-ES"/>
        </w:rPr>
      </w:pPr>
    </w:p>
    <w:p w14:paraId="1F032F07"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 xml:space="preserve">IV.- </w:t>
      </w:r>
      <w:r w:rsidRPr="00655624">
        <w:rPr>
          <w:rFonts w:ascii="Arial" w:eastAsia="Times New Roman" w:hAnsi="Arial"/>
          <w:sz w:val="20"/>
          <w:szCs w:val="20"/>
          <w:lang w:val="es-ES"/>
        </w:rPr>
        <w:t>Constancia anual de inscripción al padrón municipal de contratistas de obras públicas 16 UMA</w:t>
      </w:r>
    </w:p>
    <w:p w14:paraId="582FEFB7" w14:textId="77777777" w:rsidR="00655624" w:rsidRPr="00655624" w:rsidRDefault="00655624" w:rsidP="00655624">
      <w:pPr>
        <w:spacing w:after="0" w:line="240" w:lineRule="auto"/>
        <w:jc w:val="both"/>
        <w:rPr>
          <w:rFonts w:ascii="Arial" w:eastAsia="Times New Roman" w:hAnsi="Arial"/>
          <w:sz w:val="20"/>
          <w:szCs w:val="20"/>
          <w:lang w:val="es-ES"/>
        </w:rPr>
      </w:pPr>
    </w:p>
    <w:p w14:paraId="420C26F5"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 xml:space="preserve">V.- </w:t>
      </w:r>
      <w:r w:rsidRPr="00655624">
        <w:rPr>
          <w:rFonts w:ascii="Arial" w:eastAsia="Times New Roman" w:hAnsi="Arial"/>
          <w:sz w:val="20"/>
          <w:szCs w:val="20"/>
          <w:lang w:val="es-ES"/>
        </w:rPr>
        <w:t>Constancia de no adeudar derechos de urbanización 11.50 UMA</w:t>
      </w:r>
    </w:p>
    <w:p w14:paraId="673F58EC" w14:textId="77777777" w:rsidR="00655624" w:rsidRPr="00655624" w:rsidRDefault="00655624" w:rsidP="00655624">
      <w:pPr>
        <w:spacing w:after="0" w:line="240" w:lineRule="auto"/>
        <w:jc w:val="both"/>
        <w:rPr>
          <w:rFonts w:ascii="Arial" w:eastAsia="Times New Roman" w:hAnsi="Arial"/>
          <w:sz w:val="20"/>
          <w:szCs w:val="20"/>
          <w:lang w:val="es-ES"/>
        </w:rPr>
      </w:pPr>
    </w:p>
    <w:p w14:paraId="0443405C"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Artículo 93.-</w:t>
      </w:r>
      <w:r w:rsidRPr="00655624">
        <w:rPr>
          <w:rFonts w:ascii="Arial" w:eastAsia="Times New Roman" w:hAnsi="Arial"/>
          <w:sz w:val="20"/>
          <w:szCs w:val="20"/>
          <w:lang w:val="es-ES"/>
        </w:rPr>
        <w:t xml:space="preserve"> El Tesorero Municipal, podrá disminuir las cuotas señaladas en las fracciones II y III del artículo 92 de esta sección, tratándose de personas de escasos recursos, previo estudio socioeconómico que para tal efecto realice la Secretaría Municipal.</w:t>
      </w:r>
    </w:p>
    <w:p w14:paraId="2308CF1B" w14:textId="77777777" w:rsidR="00655624" w:rsidRPr="00655624" w:rsidRDefault="00655624" w:rsidP="00655624">
      <w:pPr>
        <w:spacing w:after="0" w:line="240" w:lineRule="auto"/>
        <w:jc w:val="both"/>
        <w:rPr>
          <w:rFonts w:ascii="Arial" w:eastAsia="Times New Roman" w:hAnsi="Arial"/>
          <w:sz w:val="20"/>
          <w:szCs w:val="20"/>
          <w:lang w:val="es-ES"/>
        </w:rPr>
      </w:pPr>
    </w:p>
    <w:p w14:paraId="23FE15CD"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Sección Sexta</w:t>
      </w:r>
    </w:p>
    <w:p w14:paraId="65972EE4"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De los derechos por los servicios que presta la Dirección de Catastro del Municipio</w:t>
      </w:r>
    </w:p>
    <w:p w14:paraId="73EEBD5D" w14:textId="77777777" w:rsidR="00655624" w:rsidRPr="00655624" w:rsidRDefault="00655624" w:rsidP="00655624">
      <w:pPr>
        <w:spacing w:after="0" w:line="240" w:lineRule="auto"/>
        <w:jc w:val="center"/>
        <w:rPr>
          <w:rFonts w:ascii="Arial" w:eastAsia="Times New Roman" w:hAnsi="Arial"/>
          <w:b/>
          <w:sz w:val="20"/>
          <w:szCs w:val="20"/>
          <w:lang w:val="es-ES"/>
        </w:rPr>
      </w:pPr>
    </w:p>
    <w:p w14:paraId="28E37F24"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 xml:space="preserve">Artículo 94.- </w:t>
      </w:r>
      <w:r w:rsidRPr="00655624">
        <w:rPr>
          <w:rFonts w:ascii="Arial" w:eastAsia="Times New Roman" w:hAnsi="Arial"/>
          <w:sz w:val="20"/>
          <w:szCs w:val="20"/>
          <w:lang w:val="es-ES"/>
        </w:rPr>
        <w:t xml:space="preserve">Por los servicios que presta la Dirección Municipal de Catastro se causarán derechos siguientes: </w:t>
      </w:r>
    </w:p>
    <w:p w14:paraId="3A91405A" w14:textId="77777777" w:rsidR="00655624" w:rsidRPr="00655624" w:rsidRDefault="00655624" w:rsidP="00655624">
      <w:pPr>
        <w:spacing w:after="0" w:line="240" w:lineRule="auto"/>
        <w:jc w:val="both"/>
        <w:rPr>
          <w:rFonts w:ascii="Arial" w:eastAsia="Times New Roman" w:hAnsi="Arial"/>
          <w:b/>
          <w:sz w:val="20"/>
          <w:szCs w:val="20"/>
          <w:lang w:val="es-ES"/>
        </w:rPr>
      </w:pPr>
    </w:p>
    <w:p w14:paraId="715E7FFA" w14:textId="77777777" w:rsidR="00655624" w:rsidRPr="00655624" w:rsidRDefault="00655624" w:rsidP="00655624">
      <w:pPr>
        <w:spacing w:after="0" w:line="240" w:lineRule="auto"/>
        <w:rPr>
          <w:rFonts w:ascii="Arial" w:eastAsia="Times New Roman" w:hAnsi="Arial"/>
          <w:sz w:val="20"/>
          <w:szCs w:val="20"/>
          <w:lang w:val="es-ES"/>
        </w:rPr>
      </w:pPr>
      <w:r w:rsidRPr="00655624">
        <w:rPr>
          <w:rFonts w:ascii="Arial" w:eastAsia="Times New Roman" w:hAnsi="Arial"/>
          <w:b/>
          <w:bCs/>
          <w:sz w:val="20"/>
          <w:szCs w:val="20"/>
          <w:lang w:val="es-ES"/>
        </w:rPr>
        <w:t xml:space="preserve">I.- </w:t>
      </w:r>
      <w:r w:rsidRPr="00655624">
        <w:rPr>
          <w:rFonts w:ascii="Arial" w:eastAsia="Times New Roman" w:hAnsi="Arial"/>
          <w:sz w:val="20"/>
          <w:szCs w:val="20"/>
          <w:lang w:val="es-ES"/>
        </w:rPr>
        <w:t>Por la Emisión de copias fotostáticas simples:</w:t>
      </w:r>
    </w:p>
    <w:p w14:paraId="51609E5E" w14:textId="77777777" w:rsidR="00655624" w:rsidRPr="00655624" w:rsidRDefault="00655624" w:rsidP="00655624">
      <w:pPr>
        <w:spacing w:after="0" w:line="240" w:lineRule="auto"/>
        <w:rPr>
          <w:rFonts w:ascii="Arial" w:eastAsia="Times New Roman" w:hAnsi="Arial"/>
          <w:sz w:val="20"/>
          <w:szCs w:val="20"/>
          <w:lang w:val="es-E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810"/>
        <w:gridCol w:w="1301"/>
      </w:tblGrid>
      <w:tr w:rsidR="00655624" w:rsidRPr="00655624" w14:paraId="4DE7835F" w14:textId="77777777" w:rsidTr="007820F8">
        <w:tc>
          <w:tcPr>
            <w:tcW w:w="4286" w:type="pct"/>
          </w:tcPr>
          <w:p w14:paraId="02A8626E" w14:textId="77777777" w:rsidR="00655624" w:rsidRPr="00655624" w:rsidRDefault="00655624" w:rsidP="00655624">
            <w:pPr>
              <w:spacing w:after="0" w:line="240" w:lineRule="auto"/>
              <w:rPr>
                <w:rFonts w:ascii="Arial" w:eastAsia="Times New Roman" w:hAnsi="Arial"/>
                <w:sz w:val="20"/>
                <w:szCs w:val="20"/>
                <w:lang w:val="es-ES"/>
              </w:rPr>
            </w:pPr>
            <w:r w:rsidRPr="00655624">
              <w:rPr>
                <w:rFonts w:ascii="Arial" w:eastAsia="Times New Roman" w:hAnsi="Arial"/>
                <w:b/>
                <w:sz w:val="20"/>
                <w:szCs w:val="20"/>
                <w:lang w:val="es-ES"/>
              </w:rPr>
              <w:t>a)</w:t>
            </w:r>
            <w:r w:rsidRPr="00655624">
              <w:rPr>
                <w:rFonts w:ascii="Arial" w:eastAsia="Times New Roman" w:hAnsi="Arial"/>
                <w:sz w:val="20"/>
                <w:szCs w:val="20"/>
                <w:lang w:val="es-ES"/>
              </w:rPr>
              <w:t xml:space="preserve"> Por cada hoja simple tamaño carta de cédulas, planos de predios, parcelas. </w:t>
            </w:r>
          </w:p>
        </w:tc>
        <w:tc>
          <w:tcPr>
            <w:tcW w:w="714" w:type="pct"/>
          </w:tcPr>
          <w:p w14:paraId="10D4C71E" w14:textId="77777777" w:rsidR="00655624" w:rsidRPr="00655624" w:rsidRDefault="00655624" w:rsidP="00655624">
            <w:pPr>
              <w:spacing w:after="0" w:line="240" w:lineRule="auto"/>
              <w:rPr>
                <w:rFonts w:ascii="Arial" w:eastAsia="Times New Roman" w:hAnsi="Arial"/>
                <w:sz w:val="20"/>
                <w:szCs w:val="20"/>
                <w:lang w:val="es-ES"/>
              </w:rPr>
            </w:pPr>
            <w:r w:rsidRPr="00655624">
              <w:rPr>
                <w:rFonts w:ascii="Arial" w:eastAsia="Times New Roman" w:hAnsi="Arial"/>
                <w:sz w:val="20"/>
                <w:szCs w:val="20"/>
                <w:lang w:val="es-ES"/>
              </w:rPr>
              <w:t>.40 UMA</w:t>
            </w:r>
          </w:p>
        </w:tc>
      </w:tr>
      <w:tr w:rsidR="00655624" w:rsidRPr="00655624" w14:paraId="520FBB21" w14:textId="77777777" w:rsidTr="007820F8">
        <w:tc>
          <w:tcPr>
            <w:tcW w:w="4286" w:type="pct"/>
          </w:tcPr>
          <w:p w14:paraId="45A7AA34" w14:textId="77777777" w:rsidR="00655624" w:rsidRPr="00655624" w:rsidRDefault="00655624" w:rsidP="00655624">
            <w:pPr>
              <w:spacing w:after="0" w:line="240" w:lineRule="auto"/>
              <w:rPr>
                <w:rFonts w:ascii="Arial" w:eastAsia="Times New Roman" w:hAnsi="Arial"/>
                <w:sz w:val="20"/>
                <w:szCs w:val="20"/>
                <w:lang w:val="es-ES"/>
              </w:rPr>
            </w:pPr>
            <w:r w:rsidRPr="00655624">
              <w:rPr>
                <w:rFonts w:ascii="Arial" w:eastAsia="Times New Roman" w:hAnsi="Arial"/>
                <w:b/>
                <w:sz w:val="20"/>
                <w:szCs w:val="20"/>
                <w:lang w:val="es-ES"/>
              </w:rPr>
              <w:t>b)</w:t>
            </w:r>
            <w:r w:rsidRPr="00655624">
              <w:rPr>
                <w:rFonts w:ascii="Arial" w:eastAsia="Times New Roman" w:hAnsi="Arial"/>
                <w:sz w:val="20"/>
                <w:szCs w:val="20"/>
                <w:lang w:val="es-ES"/>
              </w:rPr>
              <w:t xml:space="preserve"> Por cada copia hasta tamaño cuatro cartas-. </w:t>
            </w:r>
          </w:p>
        </w:tc>
        <w:tc>
          <w:tcPr>
            <w:tcW w:w="714" w:type="pct"/>
          </w:tcPr>
          <w:p w14:paraId="4C396CCC" w14:textId="77777777" w:rsidR="00655624" w:rsidRPr="00655624" w:rsidRDefault="00655624" w:rsidP="00655624">
            <w:pPr>
              <w:spacing w:after="0" w:line="240" w:lineRule="auto"/>
              <w:rPr>
                <w:rFonts w:ascii="Arial" w:eastAsia="Times New Roman" w:hAnsi="Arial"/>
                <w:sz w:val="20"/>
                <w:szCs w:val="20"/>
                <w:lang w:val="es-ES"/>
              </w:rPr>
            </w:pPr>
            <w:r w:rsidRPr="00655624">
              <w:rPr>
                <w:rFonts w:ascii="Arial" w:eastAsia="Times New Roman" w:hAnsi="Arial"/>
                <w:sz w:val="20"/>
                <w:szCs w:val="20"/>
                <w:lang w:val="es-ES"/>
              </w:rPr>
              <w:t>1.39 UMA</w:t>
            </w:r>
          </w:p>
        </w:tc>
      </w:tr>
      <w:tr w:rsidR="00655624" w:rsidRPr="00655624" w14:paraId="494A8F41" w14:textId="77777777" w:rsidTr="007820F8">
        <w:tc>
          <w:tcPr>
            <w:tcW w:w="4286" w:type="pct"/>
          </w:tcPr>
          <w:p w14:paraId="408AC5D8" w14:textId="77777777" w:rsidR="00655624" w:rsidRPr="00655624" w:rsidRDefault="00655624" w:rsidP="00655624">
            <w:pPr>
              <w:spacing w:after="0" w:line="240" w:lineRule="auto"/>
              <w:rPr>
                <w:rFonts w:ascii="Arial" w:eastAsia="Times New Roman" w:hAnsi="Arial"/>
                <w:sz w:val="20"/>
                <w:szCs w:val="20"/>
                <w:lang w:val="es-ES"/>
              </w:rPr>
            </w:pPr>
            <w:r w:rsidRPr="00655624">
              <w:rPr>
                <w:rFonts w:ascii="Arial" w:eastAsia="Times New Roman" w:hAnsi="Arial"/>
                <w:b/>
                <w:sz w:val="20"/>
                <w:szCs w:val="20"/>
                <w:lang w:val="es-ES"/>
              </w:rPr>
              <w:t>c)</w:t>
            </w:r>
            <w:r w:rsidRPr="00655624">
              <w:rPr>
                <w:rFonts w:ascii="Arial" w:eastAsia="Times New Roman" w:hAnsi="Arial"/>
                <w:sz w:val="20"/>
                <w:szCs w:val="20"/>
                <w:lang w:val="es-ES"/>
              </w:rPr>
              <w:t xml:space="preserve"> Por cada copia mayor al tamaño cuatro cartas.</w:t>
            </w:r>
          </w:p>
        </w:tc>
        <w:tc>
          <w:tcPr>
            <w:tcW w:w="714" w:type="pct"/>
          </w:tcPr>
          <w:p w14:paraId="26D4B5AE" w14:textId="77777777" w:rsidR="00655624" w:rsidRPr="00655624" w:rsidRDefault="00655624" w:rsidP="00655624">
            <w:pPr>
              <w:spacing w:after="0" w:line="240" w:lineRule="auto"/>
              <w:rPr>
                <w:rFonts w:ascii="Arial" w:eastAsia="Times New Roman" w:hAnsi="Arial"/>
                <w:sz w:val="20"/>
                <w:szCs w:val="20"/>
                <w:lang w:val="es-ES"/>
              </w:rPr>
            </w:pPr>
            <w:r w:rsidRPr="00655624">
              <w:rPr>
                <w:rFonts w:ascii="Arial" w:eastAsia="Times New Roman" w:hAnsi="Arial"/>
                <w:sz w:val="20"/>
                <w:szCs w:val="20"/>
                <w:lang w:val="es-ES"/>
              </w:rPr>
              <w:t>1.76 UMA</w:t>
            </w:r>
          </w:p>
        </w:tc>
      </w:tr>
    </w:tbl>
    <w:p w14:paraId="4C668F8C" w14:textId="77777777" w:rsidR="00655624" w:rsidRPr="00655624" w:rsidRDefault="00655624" w:rsidP="00655624">
      <w:pPr>
        <w:spacing w:after="0" w:line="240" w:lineRule="auto"/>
        <w:rPr>
          <w:rFonts w:ascii="Arial" w:eastAsia="Times New Roman" w:hAnsi="Arial"/>
          <w:b/>
          <w:sz w:val="20"/>
          <w:szCs w:val="20"/>
          <w:lang w:val="es-ES"/>
        </w:rPr>
      </w:pPr>
    </w:p>
    <w:p w14:paraId="159DCD05" w14:textId="77777777" w:rsidR="00655624" w:rsidRPr="00655624" w:rsidRDefault="00655624" w:rsidP="00655624">
      <w:pPr>
        <w:spacing w:after="0" w:line="240" w:lineRule="auto"/>
        <w:rPr>
          <w:rFonts w:ascii="Arial" w:eastAsia="Times New Roman" w:hAnsi="Arial"/>
          <w:sz w:val="20"/>
          <w:szCs w:val="20"/>
          <w:lang w:val="es-ES"/>
        </w:rPr>
      </w:pPr>
      <w:r w:rsidRPr="00655624">
        <w:rPr>
          <w:rFonts w:ascii="Arial" w:eastAsia="Times New Roman" w:hAnsi="Arial"/>
          <w:b/>
          <w:sz w:val="20"/>
          <w:szCs w:val="20"/>
          <w:lang w:val="es-ES"/>
        </w:rPr>
        <w:t xml:space="preserve">II.- </w:t>
      </w:r>
      <w:r w:rsidRPr="00655624">
        <w:rPr>
          <w:rFonts w:ascii="Arial" w:eastAsia="Times New Roman" w:hAnsi="Arial"/>
          <w:sz w:val="20"/>
          <w:szCs w:val="20"/>
          <w:lang w:val="es-ES"/>
        </w:rPr>
        <w:t>Por la expedición de copias fotostáticas certificadas o duplicados certificados de:</w:t>
      </w:r>
    </w:p>
    <w:p w14:paraId="61CF0684" w14:textId="77777777" w:rsidR="00655624" w:rsidRPr="00655624" w:rsidRDefault="00655624" w:rsidP="00655624">
      <w:pPr>
        <w:spacing w:after="0" w:line="240" w:lineRule="auto"/>
        <w:rPr>
          <w:rFonts w:ascii="Arial" w:eastAsia="Times New Roman" w:hAnsi="Arial"/>
          <w:sz w:val="20"/>
          <w:szCs w:val="20"/>
          <w:lang w:val="es-E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159"/>
        <w:gridCol w:w="1952"/>
      </w:tblGrid>
      <w:tr w:rsidR="00655624" w:rsidRPr="00655624" w14:paraId="2FF91809" w14:textId="77777777" w:rsidTr="007820F8">
        <w:tc>
          <w:tcPr>
            <w:tcW w:w="3929" w:type="pct"/>
          </w:tcPr>
          <w:p w14:paraId="5E39DDA7" w14:textId="77777777" w:rsidR="00655624" w:rsidRPr="00655624" w:rsidRDefault="00655624" w:rsidP="00655624">
            <w:pPr>
              <w:numPr>
                <w:ilvl w:val="0"/>
                <w:numId w:val="78"/>
              </w:numPr>
              <w:tabs>
                <w:tab w:val="left" w:pos="601"/>
              </w:tabs>
              <w:spacing w:after="0" w:line="240" w:lineRule="auto"/>
              <w:ind w:firstLine="175"/>
              <w:jc w:val="both"/>
              <w:rPr>
                <w:rFonts w:ascii="Arial" w:eastAsia="Times New Roman" w:hAnsi="Arial"/>
                <w:sz w:val="20"/>
                <w:szCs w:val="20"/>
                <w:lang w:val="es-ES"/>
              </w:rPr>
            </w:pPr>
            <w:r w:rsidRPr="00655624">
              <w:rPr>
                <w:rFonts w:ascii="Arial" w:eastAsia="Times New Roman" w:hAnsi="Arial"/>
                <w:sz w:val="20"/>
                <w:szCs w:val="20"/>
                <w:lang w:val="es-ES"/>
              </w:rPr>
              <w:t>Cédulas, planos y libro de parcelas, cada una.</w:t>
            </w:r>
          </w:p>
        </w:tc>
        <w:tc>
          <w:tcPr>
            <w:tcW w:w="1071" w:type="pct"/>
          </w:tcPr>
          <w:p w14:paraId="6CF9387D" w14:textId="77777777" w:rsidR="00655624" w:rsidRPr="00655624" w:rsidRDefault="00655624" w:rsidP="00655624">
            <w:pPr>
              <w:spacing w:after="0" w:line="240" w:lineRule="auto"/>
              <w:rPr>
                <w:rFonts w:ascii="Arial" w:eastAsia="Times New Roman" w:hAnsi="Arial"/>
                <w:sz w:val="20"/>
                <w:szCs w:val="20"/>
                <w:lang w:val="es-ES"/>
              </w:rPr>
            </w:pPr>
            <w:r w:rsidRPr="00655624">
              <w:rPr>
                <w:rFonts w:ascii="Arial" w:eastAsia="Times New Roman" w:hAnsi="Arial"/>
                <w:sz w:val="20"/>
                <w:szCs w:val="20"/>
                <w:lang w:val="es-ES"/>
              </w:rPr>
              <w:t>.65 UMA</w:t>
            </w:r>
          </w:p>
        </w:tc>
      </w:tr>
      <w:tr w:rsidR="00655624" w:rsidRPr="00655624" w14:paraId="02E7956B" w14:textId="77777777" w:rsidTr="007820F8">
        <w:tc>
          <w:tcPr>
            <w:tcW w:w="3929" w:type="pct"/>
          </w:tcPr>
          <w:p w14:paraId="021BD83B" w14:textId="77777777" w:rsidR="00655624" w:rsidRPr="00655624" w:rsidRDefault="00655624" w:rsidP="00655624">
            <w:pPr>
              <w:numPr>
                <w:ilvl w:val="0"/>
                <w:numId w:val="78"/>
              </w:numPr>
              <w:tabs>
                <w:tab w:val="left" w:pos="601"/>
              </w:tabs>
              <w:spacing w:after="0" w:line="240" w:lineRule="auto"/>
              <w:ind w:firstLine="175"/>
              <w:jc w:val="both"/>
              <w:rPr>
                <w:rFonts w:ascii="Arial" w:eastAsia="Times New Roman" w:hAnsi="Arial"/>
                <w:sz w:val="20"/>
                <w:szCs w:val="20"/>
                <w:lang w:val="es-ES"/>
              </w:rPr>
            </w:pPr>
            <w:r w:rsidRPr="00655624">
              <w:rPr>
                <w:rFonts w:ascii="Arial" w:eastAsia="Times New Roman" w:hAnsi="Arial"/>
                <w:sz w:val="20"/>
                <w:szCs w:val="20"/>
                <w:lang w:val="es-ES"/>
              </w:rPr>
              <w:t>Planos tamaño doble carta, cada una</w:t>
            </w:r>
          </w:p>
        </w:tc>
        <w:tc>
          <w:tcPr>
            <w:tcW w:w="1071" w:type="pct"/>
          </w:tcPr>
          <w:p w14:paraId="01430370" w14:textId="77777777" w:rsidR="00655624" w:rsidRPr="00655624" w:rsidRDefault="00655624" w:rsidP="00655624">
            <w:pPr>
              <w:spacing w:after="0" w:line="240" w:lineRule="auto"/>
              <w:rPr>
                <w:rFonts w:ascii="Arial" w:eastAsia="Times New Roman" w:hAnsi="Arial"/>
                <w:sz w:val="20"/>
                <w:szCs w:val="20"/>
                <w:lang w:val="es-ES"/>
              </w:rPr>
            </w:pPr>
            <w:r w:rsidRPr="00655624">
              <w:rPr>
                <w:rFonts w:ascii="Arial" w:eastAsia="Times New Roman" w:hAnsi="Arial"/>
                <w:sz w:val="20"/>
                <w:szCs w:val="20"/>
                <w:lang w:val="es-ES"/>
              </w:rPr>
              <w:t>.83 UMA</w:t>
            </w:r>
          </w:p>
        </w:tc>
      </w:tr>
      <w:tr w:rsidR="00655624" w:rsidRPr="00655624" w14:paraId="2C0EF028" w14:textId="77777777" w:rsidTr="007820F8">
        <w:tc>
          <w:tcPr>
            <w:tcW w:w="3929" w:type="pct"/>
          </w:tcPr>
          <w:p w14:paraId="095BD70D" w14:textId="77777777" w:rsidR="00655624" w:rsidRPr="00655624" w:rsidRDefault="00655624" w:rsidP="00655624">
            <w:pPr>
              <w:numPr>
                <w:ilvl w:val="0"/>
                <w:numId w:val="78"/>
              </w:numPr>
              <w:tabs>
                <w:tab w:val="left" w:pos="601"/>
              </w:tabs>
              <w:spacing w:after="0" w:line="240" w:lineRule="auto"/>
              <w:ind w:firstLine="175"/>
              <w:jc w:val="both"/>
              <w:rPr>
                <w:rFonts w:ascii="Arial" w:eastAsia="Times New Roman" w:hAnsi="Arial"/>
                <w:sz w:val="20"/>
                <w:szCs w:val="20"/>
                <w:lang w:val="es-ES"/>
              </w:rPr>
            </w:pPr>
            <w:proofErr w:type="gramStart"/>
            <w:r w:rsidRPr="00655624">
              <w:rPr>
                <w:rFonts w:ascii="Arial" w:eastAsia="Times New Roman" w:hAnsi="Arial"/>
                <w:sz w:val="20"/>
                <w:szCs w:val="20"/>
                <w:lang w:val="es-ES"/>
              </w:rPr>
              <w:t>Planos tamaño</w:t>
            </w:r>
            <w:proofErr w:type="gramEnd"/>
            <w:r w:rsidRPr="00655624">
              <w:rPr>
                <w:rFonts w:ascii="Arial" w:eastAsia="Times New Roman" w:hAnsi="Arial"/>
                <w:sz w:val="20"/>
                <w:szCs w:val="20"/>
                <w:lang w:val="es-ES"/>
              </w:rPr>
              <w:t xml:space="preserve"> hasta cuatro cartas cada una</w:t>
            </w:r>
          </w:p>
        </w:tc>
        <w:tc>
          <w:tcPr>
            <w:tcW w:w="1071" w:type="pct"/>
          </w:tcPr>
          <w:p w14:paraId="2355C262" w14:textId="77777777" w:rsidR="00655624" w:rsidRPr="00655624" w:rsidRDefault="00655624" w:rsidP="00655624">
            <w:pPr>
              <w:spacing w:after="0" w:line="240" w:lineRule="auto"/>
              <w:rPr>
                <w:rFonts w:ascii="Arial" w:eastAsia="Times New Roman" w:hAnsi="Arial"/>
                <w:sz w:val="20"/>
                <w:szCs w:val="20"/>
                <w:lang w:val="es-ES"/>
              </w:rPr>
            </w:pPr>
            <w:r w:rsidRPr="00655624">
              <w:rPr>
                <w:rFonts w:ascii="Arial" w:eastAsia="Times New Roman" w:hAnsi="Arial"/>
                <w:sz w:val="20"/>
                <w:szCs w:val="20"/>
                <w:lang w:val="es-ES"/>
              </w:rPr>
              <w:t>2.29 UMA</w:t>
            </w:r>
          </w:p>
        </w:tc>
      </w:tr>
      <w:tr w:rsidR="00655624" w:rsidRPr="00655624" w14:paraId="40A9A562" w14:textId="77777777" w:rsidTr="007820F8">
        <w:tc>
          <w:tcPr>
            <w:tcW w:w="3929" w:type="pct"/>
          </w:tcPr>
          <w:p w14:paraId="542004FF" w14:textId="77777777" w:rsidR="00655624" w:rsidRPr="00655624" w:rsidRDefault="00655624" w:rsidP="00655624">
            <w:pPr>
              <w:numPr>
                <w:ilvl w:val="0"/>
                <w:numId w:val="78"/>
              </w:numPr>
              <w:tabs>
                <w:tab w:val="left" w:pos="601"/>
              </w:tabs>
              <w:spacing w:after="0" w:line="240" w:lineRule="auto"/>
              <w:ind w:firstLine="175"/>
              <w:jc w:val="both"/>
              <w:rPr>
                <w:rFonts w:ascii="Arial" w:eastAsia="Times New Roman" w:hAnsi="Arial"/>
                <w:sz w:val="20"/>
                <w:szCs w:val="20"/>
                <w:lang w:val="es-ES"/>
              </w:rPr>
            </w:pPr>
            <w:r w:rsidRPr="00655624">
              <w:rPr>
                <w:rFonts w:ascii="Arial" w:eastAsia="Times New Roman" w:hAnsi="Arial"/>
                <w:sz w:val="20"/>
                <w:szCs w:val="20"/>
                <w:lang w:val="es-ES"/>
              </w:rPr>
              <w:t>Planos mayores de cuatro veces tamaño carta, cada uno</w:t>
            </w:r>
          </w:p>
        </w:tc>
        <w:tc>
          <w:tcPr>
            <w:tcW w:w="1071" w:type="pct"/>
          </w:tcPr>
          <w:p w14:paraId="6B6C9C00" w14:textId="77777777" w:rsidR="00655624" w:rsidRPr="00655624" w:rsidRDefault="00655624" w:rsidP="00655624">
            <w:pPr>
              <w:spacing w:after="0" w:line="240" w:lineRule="auto"/>
              <w:rPr>
                <w:rFonts w:ascii="Arial" w:eastAsia="Times New Roman" w:hAnsi="Arial"/>
                <w:sz w:val="20"/>
                <w:szCs w:val="20"/>
                <w:lang w:val="es-ES"/>
              </w:rPr>
            </w:pPr>
            <w:r w:rsidRPr="00655624">
              <w:rPr>
                <w:rFonts w:ascii="Arial" w:eastAsia="Times New Roman" w:hAnsi="Arial"/>
                <w:sz w:val="20"/>
                <w:szCs w:val="20"/>
                <w:lang w:val="es-ES"/>
              </w:rPr>
              <w:t>3.62 UMA</w:t>
            </w:r>
          </w:p>
        </w:tc>
      </w:tr>
    </w:tbl>
    <w:p w14:paraId="473A8455" w14:textId="77777777" w:rsidR="00655624" w:rsidRPr="00655624" w:rsidRDefault="00655624" w:rsidP="00655624">
      <w:pPr>
        <w:spacing w:after="0" w:line="240" w:lineRule="auto"/>
        <w:rPr>
          <w:rFonts w:ascii="Arial" w:eastAsia="Times New Roman" w:hAnsi="Arial"/>
          <w:b/>
          <w:sz w:val="20"/>
          <w:szCs w:val="20"/>
          <w:lang w:val="es-ES"/>
        </w:rPr>
      </w:pPr>
    </w:p>
    <w:p w14:paraId="2AF381A7" w14:textId="77777777" w:rsidR="00655624" w:rsidRPr="00655624" w:rsidRDefault="00655624" w:rsidP="00655624">
      <w:pPr>
        <w:spacing w:after="0" w:line="240" w:lineRule="auto"/>
        <w:rPr>
          <w:rFonts w:ascii="Arial" w:eastAsia="Times New Roman" w:hAnsi="Arial"/>
          <w:sz w:val="20"/>
          <w:szCs w:val="20"/>
          <w:lang w:val="es-ES"/>
        </w:rPr>
      </w:pPr>
      <w:r w:rsidRPr="00655624">
        <w:rPr>
          <w:rFonts w:ascii="Arial" w:eastAsia="Times New Roman" w:hAnsi="Arial"/>
          <w:b/>
          <w:sz w:val="20"/>
          <w:szCs w:val="20"/>
          <w:lang w:val="es-ES"/>
        </w:rPr>
        <w:t xml:space="preserve">III.- </w:t>
      </w:r>
      <w:r w:rsidRPr="00655624">
        <w:rPr>
          <w:rFonts w:ascii="Arial" w:eastAsia="Times New Roman" w:hAnsi="Arial"/>
          <w:sz w:val="20"/>
          <w:szCs w:val="20"/>
          <w:lang w:val="es-ES"/>
        </w:rPr>
        <w:t>Por la expedición de oficio de:</w:t>
      </w:r>
    </w:p>
    <w:p w14:paraId="5AC1B62A" w14:textId="77777777" w:rsidR="00655624" w:rsidRPr="00655624" w:rsidRDefault="00655624" w:rsidP="00655624">
      <w:pPr>
        <w:spacing w:after="0" w:line="240" w:lineRule="auto"/>
        <w:rPr>
          <w:rFonts w:ascii="Arial" w:eastAsia="Times New Roman" w:hAnsi="Arial"/>
          <w:sz w:val="20"/>
          <w:szCs w:val="20"/>
          <w:lang w:val="es-E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952"/>
        <w:gridCol w:w="1159"/>
      </w:tblGrid>
      <w:tr w:rsidR="00655624" w:rsidRPr="00655624" w14:paraId="7EF2CB44" w14:textId="77777777" w:rsidTr="007820F8">
        <w:trPr>
          <w:trHeight w:val="20"/>
        </w:trPr>
        <w:tc>
          <w:tcPr>
            <w:tcW w:w="4364" w:type="pct"/>
          </w:tcPr>
          <w:p w14:paraId="54764292" w14:textId="77777777" w:rsidR="00655624" w:rsidRPr="00655624" w:rsidRDefault="00655624" w:rsidP="00655624">
            <w:pPr>
              <w:spacing w:after="0" w:line="240" w:lineRule="auto"/>
              <w:rPr>
                <w:rFonts w:ascii="Arial" w:eastAsia="Times New Roman" w:hAnsi="Arial"/>
                <w:sz w:val="20"/>
                <w:szCs w:val="20"/>
                <w:lang w:val="es-ES"/>
              </w:rPr>
            </w:pPr>
            <w:r w:rsidRPr="00655624">
              <w:rPr>
                <w:rFonts w:ascii="Arial" w:eastAsia="Times New Roman" w:hAnsi="Arial"/>
                <w:b/>
                <w:sz w:val="20"/>
                <w:szCs w:val="20"/>
                <w:lang w:val="es-ES"/>
              </w:rPr>
              <w:t xml:space="preserve">a) </w:t>
            </w:r>
            <w:r w:rsidRPr="00655624">
              <w:rPr>
                <w:rFonts w:ascii="Arial" w:eastAsia="Times New Roman" w:hAnsi="Arial"/>
                <w:sz w:val="20"/>
                <w:szCs w:val="20"/>
                <w:lang w:val="es-ES"/>
              </w:rPr>
              <w:t>División (Por cada parte)</w:t>
            </w:r>
          </w:p>
        </w:tc>
        <w:tc>
          <w:tcPr>
            <w:tcW w:w="636" w:type="pct"/>
          </w:tcPr>
          <w:p w14:paraId="57E4C8A8" w14:textId="77777777" w:rsidR="00655624" w:rsidRPr="00655624" w:rsidRDefault="00655624" w:rsidP="00655624">
            <w:pPr>
              <w:spacing w:after="0" w:line="240" w:lineRule="auto"/>
              <w:rPr>
                <w:rFonts w:ascii="Arial" w:eastAsia="Times New Roman" w:hAnsi="Arial"/>
                <w:sz w:val="20"/>
                <w:szCs w:val="20"/>
                <w:lang w:val="es-ES"/>
              </w:rPr>
            </w:pPr>
            <w:r w:rsidRPr="00655624">
              <w:rPr>
                <w:rFonts w:ascii="Arial" w:eastAsia="Times New Roman" w:hAnsi="Arial"/>
                <w:sz w:val="20"/>
                <w:szCs w:val="20"/>
                <w:lang w:val="es-ES"/>
              </w:rPr>
              <w:t>1.06 UMA</w:t>
            </w:r>
          </w:p>
        </w:tc>
      </w:tr>
      <w:tr w:rsidR="00655624" w:rsidRPr="00655624" w14:paraId="61537AAC" w14:textId="77777777" w:rsidTr="007820F8">
        <w:trPr>
          <w:trHeight w:val="20"/>
        </w:trPr>
        <w:tc>
          <w:tcPr>
            <w:tcW w:w="4364" w:type="pct"/>
          </w:tcPr>
          <w:p w14:paraId="436CE1AB" w14:textId="77777777" w:rsidR="00655624" w:rsidRPr="00655624" w:rsidRDefault="00655624" w:rsidP="00655624">
            <w:pPr>
              <w:spacing w:after="0" w:line="240" w:lineRule="auto"/>
              <w:rPr>
                <w:rFonts w:ascii="Arial" w:eastAsia="Times New Roman" w:hAnsi="Arial"/>
                <w:sz w:val="20"/>
                <w:szCs w:val="20"/>
                <w:lang w:val="es-ES"/>
              </w:rPr>
            </w:pPr>
            <w:r w:rsidRPr="00655624">
              <w:rPr>
                <w:rFonts w:ascii="Arial" w:eastAsia="Times New Roman" w:hAnsi="Arial"/>
                <w:b/>
                <w:sz w:val="20"/>
                <w:szCs w:val="20"/>
                <w:lang w:val="es-ES"/>
              </w:rPr>
              <w:t xml:space="preserve">b) </w:t>
            </w:r>
            <w:r w:rsidRPr="00655624">
              <w:rPr>
                <w:rFonts w:ascii="Arial" w:eastAsia="Times New Roman" w:hAnsi="Arial"/>
                <w:sz w:val="20"/>
                <w:szCs w:val="20"/>
                <w:lang w:val="es-ES"/>
              </w:rPr>
              <w:t>Unión (Por cada parte)</w:t>
            </w:r>
          </w:p>
        </w:tc>
        <w:tc>
          <w:tcPr>
            <w:tcW w:w="636" w:type="pct"/>
          </w:tcPr>
          <w:p w14:paraId="431A419A" w14:textId="77777777" w:rsidR="00655624" w:rsidRPr="00655624" w:rsidRDefault="00655624" w:rsidP="00655624">
            <w:pPr>
              <w:spacing w:after="0" w:line="240" w:lineRule="auto"/>
              <w:rPr>
                <w:rFonts w:ascii="Arial" w:eastAsia="Times New Roman" w:hAnsi="Arial"/>
                <w:sz w:val="20"/>
                <w:szCs w:val="20"/>
                <w:lang w:val="es-ES"/>
              </w:rPr>
            </w:pPr>
            <w:r w:rsidRPr="00655624">
              <w:rPr>
                <w:rFonts w:ascii="Arial" w:eastAsia="Times New Roman" w:hAnsi="Arial"/>
                <w:sz w:val="20"/>
                <w:szCs w:val="20"/>
                <w:lang w:val="es-ES"/>
              </w:rPr>
              <w:t>4 UMA</w:t>
            </w:r>
          </w:p>
        </w:tc>
      </w:tr>
      <w:tr w:rsidR="00655624" w:rsidRPr="00655624" w14:paraId="0BCF9DEF" w14:textId="77777777" w:rsidTr="007820F8">
        <w:trPr>
          <w:trHeight w:val="20"/>
        </w:trPr>
        <w:tc>
          <w:tcPr>
            <w:tcW w:w="4364" w:type="pct"/>
          </w:tcPr>
          <w:p w14:paraId="5A960E7F" w14:textId="77777777" w:rsidR="00655624" w:rsidRPr="00655624" w:rsidRDefault="00655624" w:rsidP="00655624">
            <w:pPr>
              <w:spacing w:after="0" w:line="240" w:lineRule="auto"/>
              <w:rPr>
                <w:rFonts w:ascii="Arial" w:eastAsia="Times New Roman" w:hAnsi="Arial"/>
                <w:sz w:val="20"/>
                <w:szCs w:val="20"/>
                <w:lang w:val="es-ES"/>
              </w:rPr>
            </w:pPr>
            <w:r w:rsidRPr="00655624">
              <w:rPr>
                <w:rFonts w:ascii="Arial" w:eastAsia="Times New Roman" w:hAnsi="Arial"/>
                <w:b/>
                <w:sz w:val="20"/>
                <w:szCs w:val="20"/>
                <w:lang w:val="es-ES"/>
              </w:rPr>
              <w:t xml:space="preserve">c) </w:t>
            </w:r>
            <w:r w:rsidRPr="00655624">
              <w:rPr>
                <w:rFonts w:ascii="Arial" w:eastAsia="Times New Roman" w:hAnsi="Arial"/>
                <w:sz w:val="20"/>
                <w:szCs w:val="20"/>
                <w:lang w:val="es-ES"/>
              </w:rPr>
              <w:t>Urbanización y cambio de nomenclatura o datos de la cédula catastral:</w:t>
            </w:r>
          </w:p>
        </w:tc>
        <w:tc>
          <w:tcPr>
            <w:tcW w:w="636" w:type="pct"/>
          </w:tcPr>
          <w:p w14:paraId="49B6FB33" w14:textId="77777777" w:rsidR="00655624" w:rsidRPr="00655624" w:rsidRDefault="00655624" w:rsidP="00655624">
            <w:pPr>
              <w:spacing w:after="0" w:line="240" w:lineRule="auto"/>
              <w:rPr>
                <w:rFonts w:ascii="Arial" w:eastAsia="Times New Roman" w:hAnsi="Arial"/>
                <w:sz w:val="20"/>
                <w:szCs w:val="20"/>
                <w:lang w:val="es-ES"/>
              </w:rPr>
            </w:pPr>
            <w:r w:rsidRPr="00655624">
              <w:rPr>
                <w:rFonts w:ascii="Arial" w:eastAsia="Times New Roman" w:hAnsi="Arial"/>
                <w:sz w:val="20"/>
                <w:szCs w:val="20"/>
                <w:lang w:val="es-ES"/>
              </w:rPr>
              <w:t>2.65 UMA</w:t>
            </w:r>
          </w:p>
        </w:tc>
      </w:tr>
      <w:tr w:rsidR="00655624" w:rsidRPr="00655624" w14:paraId="75BE84AA" w14:textId="77777777" w:rsidTr="007820F8">
        <w:trPr>
          <w:trHeight w:val="20"/>
        </w:trPr>
        <w:tc>
          <w:tcPr>
            <w:tcW w:w="4364" w:type="pct"/>
          </w:tcPr>
          <w:p w14:paraId="36EA9B76" w14:textId="77777777" w:rsidR="00655624" w:rsidRPr="00655624" w:rsidRDefault="00655624" w:rsidP="00655624">
            <w:pPr>
              <w:spacing w:after="0" w:line="240" w:lineRule="auto"/>
              <w:rPr>
                <w:rFonts w:ascii="Arial" w:eastAsia="Times New Roman" w:hAnsi="Arial"/>
                <w:sz w:val="20"/>
                <w:szCs w:val="20"/>
                <w:lang w:val="es-ES"/>
              </w:rPr>
            </w:pPr>
            <w:r w:rsidRPr="00655624">
              <w:rPr>
                <w:rFonts w:ascii="Arial" w:eastAsia="Times New Roman" w:hAnsi="Arial"/>
                <w:b/>
                <w:sz w:val="20"/>
                <w:szCs w:val="20"/>
                <w:lang w:val="es-ES"/>
              </w:rPr>
              <w:t xml:space="preserve">d) </w:t>
            </w:r>
            <w:r w:rsidRPr="00655624">
              <w:rPr>
                <w:rFonts w:ascii="Arial" w:eastAsia="Times New Roman" w:hAnsi="Arial"/>
                <w:sz w:val="20"/>
                <w:szCs w:val="20"/>
                <w:lang w:val="es-ES"/>
              </w:rPr>
              <w:t>Cédulas catastrales (cada una)</w:t>
            </w:r>
          </w:p>
        </w:tc>
        <w:tc>
          <w:tcPr>
            <w:tcW w:w="636" w:type="pct"/>
          </w:tcPr>
          <w:p w14:paraId="615ADC33" w14:textId="77777777" w:rsidR="00655624" w:rsidRPr="00655624" w:rsidRDefault="00655624" w:rsidP="00655624">
            <w:pPr>
              <w:spacing w:after="0" w:line="240" w:lineRule="auto"/>
              <w:rPr>
                <w:rFonts w:ascii="Arial" w:eastAsia="Times New Roman" w:hAnsi="Arial"/>
                <w:sz w:val="20"/>
                <w:szCs w:val="20"/>
                <w:lang w:val="es-ES"/>
              </w:rPr>
            </w:pPr>
            <w:r w:rsidRPr="00655624">
              <w:rPr>
                <w:rFonts w:ascii="Arial" w:eastAsia="Times New Roman" w:hAnsi="Arial"/>
                <w:sz w:val="20"/>
                <w:szCs w:val="20"/>
                <w:lang w:val="es-ES"/>
              </w:rPr>
              <w:t>2.82 UMA</w:t>
            </w:r>
          </w:p>
        </w:tc>
      </w:tr>
      <w:tr w:rsidR="00655624" w:rsidRPr="00655624" w14:paraId="7F1D9679" w14:textId="77777777" w:rsidTr="007820F8">
        <w:trPr>
          <w:trHeight w:val="20"/>
        </w:trPr>
        <w:tc>
          <w:tcPr>
            <w:tcW w:w="4364" w:type="pct"/>
          </w:tcPr>
          <w:p w14:paraId="28F45C6E" w14:textId="77777777" w:rsidR="00655624" w:rsidRPr="00655624" w:rsidRDefault="00655624" w:rsidP="00655624">
            <w:pPr>
              <w:spacing w:after="0" w:line="240" w:lineRule="auto"/>
              <w:rPr>
                <w:rFonts w:ascii="Arial" w:eastAsia="Times New Roman" w:hAnsi="Arial"/>
                <w:sz w:val="20"/>
                <w:szCs w:val="20"/>
                <w:lang w:val="es-ES"/>
              </w:rPr>
            </w:pPr>
            <w:r w:rsidRPr="00655624">
              <w:rPr>
                <w:rFonts w:ascii="Arial" w:eastAsia="Times New Roman" w:hAnsi="Arial"/>
                <w:b/>
                <w:sz w:val="20"/>
                <w:szCs w:val="20"/>
                <w:lang w:val="es-ES"/>
              </w:rPr>
              <w:t xml:space="preserve">e) </w:t>
            </w:r>
            <w:r w:rsidRPr="00655624">
              <w:rPr>
                <w:rFonts w:ascii="Arial" w:eastAsia="Times New Roman" w:hAnsi="Arial"/>
                <w:sz w:val="20"/>
                <w:szCs w:val="20"/>
                <w:lang w:val="es-ES"/>
              </w:rPr>
              <w:t xml:space="preserve">Constancias o certificados de no propiedad, única propiedad, valor catastral, número oficial de predio, y certificado de inscripción vigente: </w:t>
            </w:r>
          </w:p>
        </w:tc>
        <w:tc>
          <w:tcPr>
            <w:tcW w:w="636" w:type="pct"/>
          </w:tcPr>
          <w:p w14:paraId="418AA660" w14:textId="77777777" w:rsidR="00655624" w:rsidRPr="00655624" w:rsidRDefault="00655624" w:rsidP="00655624">
            <w:pPr>
              <w:spacing w:after="0" w:line="240" w:lineRule="auto"/>
              <w:rPr>
                <w:rFonts w:ascii="Arial" w:eastAsia="Times New Roman" w:hAnsi="Arial"/>
                <w:sz w:val="20"/>
                <w:szCs w:val="20"/>
                <w:lang w:val="es-ES"/>
              </w:rPr>
            </w:pPr>
            <w:r w:rsidRPr="00655624">
              <w:rPr>
                <w:rFonts w:ascii="Arial" w:eastAsia="Times New Roman" w:hAnsi="Arial"/>
                <w:sz w:val="20"/>
                <w:szCs w:val="20"/>
                <w:lang w:val="es-ES"/>
              </w:rPr>
              <w:t>1.76 UMA</w:t>
            </w:r>
          </w:p>
        </w:tc>
      </w:tr>
      <w:tr w:rsidR="00655624" w:rsidRPr="00655624" w14:paraId="1B561815" w14:textId="77777777" w:rsidTr="007820F8">
        <w:trPr>
          <w:trHeight w:val="20"/>
        </w:trPr>
        <w:tc>
          <w:tcPr>
            <w:tcW w:w="5000" w:type="pct"/>
            <w:gridSpan w:val="2"/>
            <w:tcMar>
              <w:left w:w="70" w:type="dxa"/>
              <w:right w:w="70" w:type="dxa"/>
            </w:tcMar>
          </w:tcPr>
          <w:p w14:paraId="2D22ABDA" w14:textId="77777777" w:rsidR="00655624" w:rsidRPr="00655624" w:rsidRDefault="00655624" w:rsidP="00655624">
            <w:pPr>
              <w:spacing w:after="0" w:line="240" w:lineRule="auto"/>
              <w:rPr>
                <w:rFonts w:ascii="Arial" w:eastAsia="Times New Roman" w:hAnsi="Arial"/>
                <w:b/>
                <w:sz w:val="20"/>
                <w:szCs w:val="20"/>
                <w:lang w:val="es-ES"/>
              </w:rPr>
            </w:pPr>
            <w:r w:rsidRPr="00655624">
              <w:rPr>
                <w:rFonts w:ascii="Arial" w:eastAsia="Times New Roman" w:hAnsi="Arial"/>
                <w:b/>
                <w:sz w:val="20"/>
                <w:szCs w:val="20"/>
                <w:lang w:val="es-ES"/>
              </w:rPr>
              <w:t xml:space="preserve">f) </w:t>
            </w:r>
            <w:r w:rsidRPr="00655624">
              <w:rPr>
                <w:rFonts w:ascii="Arial" w:eastAsia="Times New Roman" w:hAnsi="Arial"/>
                <w:sz w:val="20"/>
                <w:szCs w:val="20"/>
                <w:lang w:val="es-ES"/>
              </w:rPr>
              <w:t>Constancia de información de bienes inmuebles:</w:t>
            </w:r>
          </w:p>
          <w:p w14:paraId="26278278" w14:textId="77777777" w:rsidR="00655624" w:rsidRPr="00655624" w:rsidRDefault="00655624" w:rsidP="00655624">
            <w:pPr>
              <w:spacing w:after="0" w:line="240" w:lineRule="auto"/>
              <w:rPr>
                <w:rFonts w:ascii="Arial" w:eastAsia="Times New Roman" w:hAnsi="Arial"/>
                <w:sz w:val="20"/>
                <w:szCs w:val="20"/>
                <w:lang w:val="es-ES"/>
              </w:rPr>
            </w:pPr>
            <w:r w:rsidRPr="00655624">
              <w:rPr>
                <w:rFonts w:ascii="Arial" w:eastAsia="Times New Roman" w:hAnsi="Arial"/>
                <w:b/>
                <w:sz w:val="20"/>
                <w:szCs w:val="20"/>
                <w:lang w:val="es-ES"/>
              </w:rPr>
              <w:t>1.</w:t>
            </w:r>
            <w:r w:rsidRPr="00655624">
              <w:rPr>
                <w:rFonts w:ascii="Arial" w:eastAsia="Times New Roman" w:hAnsi="Arial"/>
                <w:sz w:val="20"/>
                <w:szCs w:val="20"/>
                <w:lang w:val="es-ES"/>
              </w:rPr>
              <w:t>- Por predio:  1.32 UMA</w:t>
            </w:r>
          </w:p>
          <w:p w14:paraId="54C4F8E1" w14:textId="77777777" w:rsidR="00655624" w:rsidRPr="00655624" w:rsidRDefault="00655624" w:rsidP="00655624">
            <w:pPr>
              <w:spacing w:after="0" w:line="240" w:lineRule="auto"/>
              <w:rPr>
                <w:rFonts w:ascii="Arial" w:eastAsia="Times New Roman" w:hAnsi="Arial"/>
                <w:sz w:val="20"/>
                <w:szCs w:val="20"/>
                <w:lang w:val="es-ES"/>
              </w:rPr>
            </w:pPr>
            <w:r w:rsidRPr="00655624">
              <w:rPr>
                <w:rFonts w:ascii="Arial" w:eastAsia="Times New Roman" w:hAnsi="Arial"/>
                <w:b/>
                <w:sz w:val="20"/>
                <w:szCs w:val="20"/>
                <w:lang w:val="es-ES"/>
              </w:rPr>
              <w:t xml:space="preserve">2.- </w:t>
            </w:r>
            <w:r w:rsidRPr="00655624">
              <w:rPr>
                <w:rFonts w:ascii="Arial" w:eastAsia="Times New Roman" w:hAnsi="Arial"/>
                <w:sz w:val="20"/>
                <w:szCs w:val="20"/>
                <w:lang w:val="es-ES"/>
              </w:rPr>
              <w:t>Por propietario:</w:t>
            </w:r>
          </w:p>
          <w:p w14:paraId="238CADED" w14:textId="77777777" w:rsidR="00655624" w:rsidRPr="00655624" w:rsidRDefault="00655624" w:rsidP="00655624">
            <w:pPr>
              <w:spacing w:after="0" w:line="240" w:lineRule="auto"/>
              <w:rPr>
                <w:rFonts w:ascii="Arial" w:eastAsia="Times New Roman" w:hAnsi="Arial"/>
                <w:sz w:val="20"/>
                <w:szCs w:val="20"/>
                <w:lang w:val="es-ES"/>
              </w:rPr>
            </w:pPr>
            <w:r w:rsidRPr="00655624">
              <w:rPr>
                <w:rFonts w:ascii="Arial" w:eastAsia="Times New Roman" w:hAnsi="Arial"/>
                <w:sz w:val="20"/>
                <w:szCs w:val="20"/>
                <w:lang w:val="es-ES"/>
              </w:rPr>
              <w:t>De 1 hasta 3 predios 1.59 UMA</w:t>
            </w:r>
          </w:p>
          <w:p w14:paraId="66F91CEF" w14:textId="77777777" w:rsidR="00655624" w:rsidRPr="00655624" w:rsidRDefault="00655624" w:rsidP="00655624">
            <w:pPr>
              <w:spacing w:after="0" w:line="240" w:lineRule="auto"/>
              <w:rPr>
                <w:rFonts w:ascii="Arial" w:eastAsia="Times New Roman" w:hAnsi="Arial"/>
                <w:sz w:val="20"/>
                <w:szCs w:val="20"/>
                <w:lang w:val="es-ES"/>
              </w:rPr>
            </w:pPr>
            <w:r w:rsidRPr="00655624">
              <w:rPr>
                <w:rFonts w:ascii="Arial" w:eastAsia="Times New Roman" w:hAnsi="Arial"/>
                <w:sz w:val="20"/>
                <w:szCs w:val="20"/>
                <w:lang w:val="es-ES"/>
              </w:rPr>
              <w:t>De 4 hasta 10 predios 2.29 UMA</w:t>
            </w:r>
          </w:p>
          <w:p w14:paraId="7DD7F3BB" w14:textId="77777777" w:rsidR="00655624" w:rsidRPr="00655624" w:rsidRDefault="00655624" w:rsidP="00655624">
            <w:pPr>
              <w:spacing w:after="0" w:line="240" w:lineRule="auto"/>
              <w:rPr>
                <w:rFonts w:ascii="Arial" w:eastAsia="Times New Roman" w:hAnsi="Arial"/>
                <w:sz w:val="20"/>
                <w:szCs w:val="20"/>
                <w:lang w:val="es-ES"/>
              </w:rPr>
            </w:pPr>
            <w:r w:rsidRPr="00655624">
              <w:rPr>
                <w:rFonts w:ascii="Arial" w:eastAsia="Times New Roman" w:hAnsi="Arial"/>
                <w:sz w:val="20"/>
                <w:szCs w:val="20"/>
                <w:lang w:val="es-ES"/>
              </w:rPr>
              <w:lastRenderedPageBreak/>
              <w:t>De 11 hasta 20 predios 4.41 UMA</w:t>
            </w:r>
          </w:p>
          <w:p w14:paraId="60AE5740" w14:textId="77777777" w:rsidR="00655624" w:rsidRPr="00655624" w:rsidRDefault="00655624" w:rsidP="00655624">
            <w:pPr>
              <w:spacing w:after="0" w:line="240" w:lineRule="auto"/>
              <w:rPr>
                <w:rFonts w:ascii="Arial" w:eastAsia="Times New Roman" w:hAnsi="Arial"/>
                <w:sz w:val="20"/>
                <w:szCs w:val="20"/>
                <w:lang w:val="es-ES"/>
              </w:rPr>
            </w:pPr>
            <w:r w:rsidRPr="00655624">
              <w:rPr>
                <w:rFonts w:ascii="Arial" w:eastAsia="Times New Roman" w:hAnsi="Arial"/>
                <w:sz w:val="20"/>
                <w:szCs w:val="20"/>
                <w:lang w:val="es-ES"/>
              </w:rPr>
              <w:t>De 21 predios en adelante 4.24 UMA de base más .17 UMA por cada predio excedente</w:t>
            </w:r>
          </w:p>
        </w:tc>
      </w:tr>
      <w:tr w:rsidR="00655624" w:rsidRPr="00655624" w14:paraId="32F4907E" w14:textId="77777777" w:rsidTr="007820F8">
        <w:trPr>
          <w:trHeight w:val="20"/>
        </w:trPr>
        <w:tc>
          <w:tcPr>
            <w:tcW w:w="4364" w:type="pct"/>
          </w:tcPr>
          <w:p w14:paraId="50E68B56" w14:textId="77777777" w:rsidR="00655624" w:rsidRPr="00655624" w:rsidRDefault="00655624" w:rsidP="00655624">
            <w:pPr>
              <w:spacing w:after="0" w:line="240" w:lineRule="auto"/>
              <w:rPr>
                <w:rFonts w:ascii="Arial" w:eastAsia="Times New Roman" w:hAnsi="Arial"/>
                <w:sz w:val="20"/>
                <w:szCs w:val="20"/>
                <w:lang w:val="es-ES"/>
              </w:rPr>
            </w:pPr>
            <w:r w:rsidRPr="00655624">
              <w:rPr>
                <w:rFonts w:ascii="Arial" w:eastAsia="Times New Roman" w:hAnsi="Arial"/>
                <w:b/>
                <w:sz w:val="20"/>
                <w:szCs w:val="20"/>
                <w:lang w:val="es-ES"/>
              </w:rPr>
              <w:lastRenderedPageBreak/>
              <w:t xml:space="preserve">g) </w:t>
            </w:r>
            <w:r w:rsidRPr="00655624">
              <w:rPr>
                <w:rFonts w:ascii="Arial" w:eastAsia="Times New Roman" w:hAnsi="Arial"/>
                <w:sz w:val="20"/>
                <w:szCs w:val="20"/>
                <w:lang w:val="es-ES"/>
              </w:rPr>
              <w:t>Certificado de no inscripción predial y de fundo legal</w:t>
            </w:r>
          </w:p>
        </w:tc>
        <w:tc>
          <w:tcPr>
            <w:tcW w:w="636" w:type="pct"/>
          </w:tcPr>
          <w:p w14:paraId="377C3470" w14:textId="77777777" w:rsidR="00655624" w:rsidRPr="00655624" w:rsidRDefault="00655624" w:rsidP="00655624">
            <w:pPr>
              <w:spacing w:after="0" w:line="240" w:lineRule="auto"/>
              <w:rPr>
                <w:rFonts w:ascii="Arial" w:eastAsia="Times New Roman" w:hAnsi="Arial"/>
                <w:sz w:val="20"/>
                <w:szCs w:val="20"/>
                <w:lang w:val="es-ES"/>
              </w:rPr>
            </w:pPr>
            <w:r w:rsidRPr="00655624">
              <w:rPr>
                <w:rFonts w:ascii="Arial" w:eastAsia="Times New Roman" w:hAnsi="Arial"/>
                <w:sz w:val="20"/>
                <w:szCs w:val="20"/>
                <w:lang w:val="es-ES"/>
              </w:rPr>
              <w:t>4.41 UMA</w:t>
            </w:r>
          </w:p>
        </w:tc>
      </w:tr>
      <w:tr w:rsidR="00655624" w:rsidRPr="00655624" w14:paraId="49F7FF5B" w14:textId="77777777" w:rsidTr="007820F8">
        <w:trPr>
          <w:trHeight w:val="20"/>
        </w:trPr>
        <w:tc>
          <w:tcPr>
            <w:tcW w:w="4364" w:type="pct"/>
          </w:tcPr>
          <w:p w14:paraId="6B580983" w14:textId="77777777" w:rsidR="00655624" w:rsidRPr="00655624" w:rsidRDefault="00655624" w:rsidP="00655624">
            <w:pPr>
              <w:spacing w:after="0" w:line="240" w:lineRule="auto"/>
              <w:rPr>
                <w:rFonts w:ascii="Arial" w:eastAsia="Times New Roman" w:hAnsi="Arial"/>
                <w:sz w:val="20"/>
                <w:szCs w:val="20"/>
                <w:lang w:val="es-ES"/>
              </w:rPr>
            </w:pPr>
            <w:r w:rsidRPr="00655624">
              <w:rPr>
                <w:rFonts w:ascii="Arial" w:eastAsia="Times New Roman" w:hAnsi="Arial"/>
                <w:b/>
                <w:sz w:val="20"/>
                <w:szCs w:val="20"/>
                <w:lang w:val="es-ES"/>
              </w:rPr>
              <w:t xml:space="preserve">h) </w:t>
            </w:r>
            <w:r w:rsidRPr="00655624">
              <w:rPr>
                <w:rFonts w:ascii="Arial" w:eastAsia="Times New Roman" w:hAnsi="Arial"/>
                <w:sz w:val="20"/>
                <w:szCs w:val="20"/>
                <w:lang w:val="es-ES"/>
              </w:rPr>
              <w:t>Inclusión por omisión</w:t>
            </w:r>
          </w:p>
        </w:tc>
        <w:tc>
          <w:tcPr>
            <w:tcW w:w="636" w:type="pct"/>
          </w:tcPr>
          <w:p w14:paraId="2B71DB54" w14:textId="77777777" w:rsidR="00655624" w:rsidRPr="00655624" w:rsidRDefault="00655624" w:rsidP="00655624">
            <w:pPr>
              <w:spacing w:after="0" w:line="240" w:lineRule="auto"/>
              <w:rPr>
                <w:rFonts w:ascii="Arial" w:eastAsia="Times New Roman" w:hAnsi="Arial"/>
                <w:sz w:val="20"/>
                <w:szCs w:val="20"/>
                <w:lang w:val="es-ES"/>
              </w:rPr>
            </w:pPr>
            <w:r w:rsidRPr="00655624">
              <w:rPr>
                <w:rFonts w:ascii="Arial" w:eastAsia="Times New Roman" w:hAnsi="Arial"/>
                <w:sz w:val="20"/>
                <w:szCs w:val="20"/>
                <w:lang w:val="es-ES"/>
              </w:rPr>
              <w:t>1.76 UMA</w:t>
            </w:r>
          </w:p>
        </w:tc>
      </w:tr>
      <w:tr w:rsidR="00655624" w:rsidRPr="00655624" w14:paraId="43855061" w14:textId="77777777" w:rsidTr="007820F8">
        <w:trPr>
          <w:trHeight w:val="20"/>
        </w:trPr>
        <w:tc>
          <w:tcPr>
            <w:tcW w:w="4364" w:type="pct"/>
          </w:tcPr>
          <w:p w14:paraId="4A0C17BB" w14:textId="77777777" w:rsidR="00655624" w:rsidRPr="00655624" w:rsidRDefault="00655624" w:rsidP="00655624">
            <w:pPr>
              <w:spacing w:after="0" w:line="240" w:lineRule="auto"/>
              <w:rPr>
                <w:rFonts w:ascii="Arial" w:eastAsia="Times New Roman" w:hAnsi="Arial"/>
                <w:sz w:val="20"/>
                <w:szCs w:val="20"/>
                <w:lang w:val="es-ES"/>
              </w:rPr>
            </w:pPr>
            <w:r w:rsidRPr="00655624">
              <w:rPr>
                <w:rFonts w:ascii="Arial" w:eastAsia="Times New Roman" w:hAnsi="Arial"/>
                <w:b/>
                <w:sz w:val="20"/>
                <w:szCs w:val="20"/>
                <w:lang w:val="es-ES"/>
              </w:rPr>
              <w:t xml:space="preserve">i) </w:t>
            </w:r>
            <w:r w:rsidRPr="00655624">
              <w:rPr>
                <w:rFonts w:ascii="Arial" w:eastAsia="Times New Roman" w:hAnsi="Arial"/>
                <w:sz w:val="20"/>
                <w:szCs w:val="20"/>
                <w:lang w:val="es-ES"/>
              </w:rPr>
              <w:t>Historial del predio y su valor</w:t>
            </w:r>
          </w:p>
        </w:tc>
        <w:tc>
          <w:tcPr>
            <w:tcW w:w="636" w:type="pct"/>
          </w:tcPr>
          <w:p w14:paraId="4CF73A53" w14:textId="77777777" w:rsidR="00655624" w:rsidRPr="00655624" w:rsidRDefault="00655624" w:rsidP="00655624">
            <w:pPr>
              <w:spacing w:after="0" w:line="240" w:lineRule="auto"/>
              <w:rPr>
                <w:rFonts w:ascii="Arial" w:eastAsia="Times New Roman" w:hAnsi="Arial"/>
                <w:sz w:val="20"/>
                <w:szCs w:val="20"/>
                <w:lang w:val="es-ES"/>
              </w:rPr>
            </w:pPr>
            <w:r w:rsidRPr="00655624">
              <w:rPr>
                <w:rFonts w:ascii="Arial" w:eastAsia="Times New Roman" w:hAnsi="Arial"/>
                <w:sz w:val="20"/>
                <w:szCs w:val="20"/>
                <w:lang w:val="es-ES"/>
              </w:rPr>
              <w:t>1.76 UMA</w:t>
            </w:r>
          </w:p>
        </w:tc>
      </w:tr>
      <w:tr w:rsidR="00655624" w:rsidRPr="00655624" w14:paraId="12CBE849" w14:textId="77777777" w:rsidTr="007820F8">
        <w:trPr>
          <w:trHeight w:val="20"/>
        </w:trPr>
        <w:tc>
          <w:tcPr>
            <w:tcW w:w="4364" w:type="pct"/>
          </w:tcPr>
          <w:p w14:paraId="6C6964FD" w14:textId="77777777" w:rsidR="00655624" w:rsidRPr="00655624" w:rsidRDefault="00655624" w:rsidP="00655624">
            <w:pPr>
              <w:spacing w:after="0" w:line="240" w:lineRule="auto"/>
              <w:rPr>
                <w:rFonts w:ascii="Arial" w:eastAsia="Times New Roman" w:hAnsi="Arial"/>
                <w:sz w:val="20"/>
                <w:szCs w:val="20"/>
                <w:lang w:val="es-ES"/>
              </w:rPr>
            </w:pPr>
            <w:r w:rsidRPr="00655624">
              <w:rPr>
                <w:rFonts w:ascii="Arial" w:eastAsia="Times New Roman" w:hAnsi="Arial"/>
                <w:b/>
                <w:sz w:val="20"/>
                <w:szCs w:val="20"/>
                <w:lang w:val="es-ES"/>
              </w:rPr>
              <w:t xml:space="preserve">j) </w:t>
            </w:r>
            <w:r w:rsidRPr="00655624">
              <w:rPr>
                <w:rFonts w:ascii="Arial" w:eastAsia="Times New Roman" w:hAnsi="Arial"/>
                <w:sz w:val="20"/>
                <w:szCs w:val="20"/>
                <w:lang w:val="es-ES"/>
              </w:rPr>
              <w:t>Rectificación de medidas</w:t>
            </w:r>
          </w:p>
        </w:tc>
        <w:tc>
          <w:tcPr>
            <w:tcW w:w="636" w:type="pct"/>
          </w:tcPr>
          <w:p w14:paraId="22543041" w14:textId="77777777" w:rsidR="00655624" w:rsidRPr="00655624" w:rsidRDefault="00655624" w:rsidP="00655624">
            <w:pPr>
              <w:spacing w:after="0" w:line="240" w:lineRule="auto"/>
              <w:rPr>
                <w:rFonts w:ascii="Arial" w:eastAsia="Times New Roman" w:hAnsi="Arial"/>
                <w:sz w:val="20"/>
                <w:szCs w:val="20"/>
                <w:lang w:val="es-ES"/>
              </w:rPr>
            </w:pPr>
            <w:r w:rsidRPr="00655624">
              <w:rPr>
                <w:rFonts w:ascii="Arial" w:eastAsia="Times New Roman" w:hAnsi="Arial"/>
                <w:sz w:val="20"/>
                <w:szCs w:val="20"/>
                <w:lang w:val="es-ES"/>
              </w:rPr>
              <w:t>5.30 UMA</w:t>
            </w:r>
          </w:p>
        </w:tc>
      </w:tr>
      <w:tr w:rsidR="00655624" w:rsidRPr="00655624" w14:paraId="5295AC84" w14:textId="77777777" w:rsidTr="007820F8">
        <w:trPr>
          <w:trHeight w:val="20"/>
        </w:trPr>
        <w:tc>
          <w:tcPr>
            <w:tcW w:w="4364" w:type="pct"/>
          </w:tcPr>
          <w:p w14:paraId="339AF49D" w14:textId="77777777" w:rsidR="00655624" w:rsidRPr="00655624" w:rsidRDefault="00655624" w:rsidP="00655624">
            <w:pPr>
              <w:spacing w:after="0" w:line="240" w:lineRule="auto"/>
              <w:rPr>
                <w:rFonts w:ascii="Arial" w:eastAsia="Times New Roman" w:hAnsi="Arial"/>
                <w:sz w:val="20"/>
                <w:szCs w:val="20"/>
                <w:lang w:val="es-ES"/>
              </w:rPr>
            </w:pPr>
            <w:r w:rsidRPr="00655624">
              <w:rPr>
                <w:rFonts w:ascii="Arial" w:eastAsia="Times New Roman" w:hAnsi="Arial"/>
                <w:b/>
                <w:sz w:val="20"/>
                <w:szCs w:val="20"/>
                <w:lang w:val="es-ES"/>
              </w:rPr>
              <w:t xml:space="preserve">k) </w:t>
            </w:r>
            <w:r w:rsidRPr="00655624">
              <w:rPr>
                <w:rFonts w:ascii="Arial" w:eastAsia="Times New Roman" w:hAnsi="Arial"/>
                <w:sz w:val="20"/>
                <w:szCs w:val="20"/>
                <w:lang w:val="es-ES"/>
              </w:rPr>
              <w:t>Asignación de nomenclatura provisional de fundo legal</w:t>
            </w:r>
          </w:p>
        </w:tc>
        <w:tc>
          <w:tcPr>
            <w:tcW w:w="636" w:type="pct"/>
          </w:tcPr>
          <w:p w14:paraId="5AA6F86F" w14:textId="77777777" w:rsidR="00655624" w:rsidRPr="00655624" w:rsidRDefault="00655624" w:rsidP="00655624">
            <w:pPr>
              <w:spacing w:after="0" w:line="240" w:lineRule="auto"/>
              <w:rPr>
                <w:rFonts w:ascii="Arial" w:eastAsia="Times New Roman" w:hAnsi="Arial"/>
                <w:sz w:val="20"/>
                <w:szCs w:val="20"/>
                <w:lang w:val="es-ES"/>
              </w:rPr>
            </w:pPr>
            <w:r w:rsidRPr="00655624">
              <w:rPr>
                <w:rFonts w:ascii="Arial" w:eastAsia="Times New Roman" w:hAnsi="Arial"/>
                <w:sz w:val="20"/>
                <w:szCs w:val="20"/>
                <w:lang w:val="es-ES"/>
              </w:rPr>
              <w:t>2.65 UMA</w:t>
            </w:r>
          </w:p>
        </w:tc>
      </w:tr>
    </w:tbl>
    <w:p w14:paraId="530816E6" w14:textId="77777777" w:rsidR="00655624" w:rsidRPr="00655624" w:rsidRDefault="00655624" w:rsidP="00655624">
      <w:pPr>
        <w:spacing w:after="0" w:line="240" w:lineRule="auto"/>
        <w:rPr>
          <w:rFonts w:ascii="Arial" w:eastAsia="Times New Roman" w:hAnsi="Arial"/>
          <w:b/>
          <w:sz w:val="20"/>
          <w:szCs w:val="20"/>
          <w:lang w:val="es-ES"/>
        </w:rPr>
      </w:pPr>
    </w:p>
    <w:p w14:paraId="78635250" w14:textId="77777777" w:rsidR="00655624" w:rsidRPr="00655624" w:rsidRDefault="00655624" w:rsidP="00655624">
      <w:pPr>
        <w:spacing w:after="0" w:line="240" w:lineRule="auto"/>
        <w:rPr>
          <w:rFonts w:ascii="Arial" w:eastAsia="Times New Roman" w:hAnsi="Arial"/>
          <w:sz w:val="20"/>
          <w:szCs w:val="20"/>
          <w:lang w:val="es-ES"/>
        </w:rPr>
      </w:pPr>
      <w:r w:rsidRPr="00655624">
        <w:rPr>
          <w:rFonts w:ascii="Arial" w:eastAsia="Times New Roman" w:hAnsi="Arial"/>
          <w:b/>
          <w:sz w:val="20"/>
          <w:szCs w:val="20"/>
          <w:lang w:val="es-ES"/>
        </w:rPr>
        <w:t xml:space="preserve">IV.- </w:t>
      </w:r>
      <w:r w:rsidRPr="00655624">
        <w:rPr>
          <w:rFonts w:ascii="Arial" w:eastAsia="Times New Roman" w:hAnsi="Arial"/>
          <w:sz w:val="20"/>
          <w:szCs w:val="20"/>
          <w:lang w:val="es-ES"/>
        </w:rPr>
        <w:t>Por revalidación de cada oficio de división, unión y rectificación de medidas 2.82 UMA</w:t>
      </w:r>
    </w:p>
    <w:p w14:paraId="1559C253" w14:textId="77777777" w:rsidR="00655624" w:rsidRPr="00655624" w:rsidRDefault="00655624" w:rsidP="00655624">
      <w:pPr>
        <w:spacing w:after="0" w:line="240" w:lineRule="auto"/>
        <w:rPr>
          <w:rFonts w:ascii="Arial" w:eastAsia="Times New Roman" w:hAnsi="Arial"/>
          <w:sz w:val="20"/>
          <w:szCs w:val="20"/>
          <w:lang w:val="es-ES"/>
        </w:rPr>
      </w:pPr>
    </w:p>
    <w:p w14:paraId="2F8095FD" w14:textId="77777777" w:rsidR="00655624" w:rsidRPr="00655624" w:rsidRDefault="00655624" w:rsidP="00655624">
      <w:pPr>
        <w:spacing w:after="0" w:line="240" w:lineRule="auto"/>
        <w:rPr>
          <w:rFonts w:ascii="Arial" w:eastAsia="Times New Roman" w:hAnsi="Arial"/>
          <w:sz w:val="20"/>
          <w:szCs w:val="20"/>
          <w:lang w:val="es-ES"/>
        </w:rPr>
      </w:pPr>
      <w:proofErr w:type="gramStart"/>
      <w:r w:rsidRPr="00655624">
        <w:rPr>
          <w:rFonts w:ascii="Arial" w:eastAsia="Times New Roman" w:hAnsi="Arial"/>
          <w:b/>
          <w:sz w:val="20"/>
          <w:szCs w:val="20"/>
          <w:lang w:val="es-ES"/>
        </w:rPr>
        <w:t>V.</w:t>
      </w:r>
      <w:r w:rsidRPr="00655624">
        <w:rPr>
          <w:rFonts w:ascii="Arial" w:eastAsia="Times New Roman" w:hAnsi="Arial"/>
          <w:b/>
          <w:bCs/>
          <w:sz w:val="20"/>
          <w:szCs w:val="20"/>
          <w:lang w:val="es-ES"/>
        </w:rPr>
        <w:t xml:space="preserve"> .</w:t>
      </w:r>
      <w:proofErr w:type="gramEnd"/>
      <w:r w:rsidRPr="00655624">
        <w:rPr>
          <w:rFonts w:ascii="Arial" w:eastAsia="Times New Roman" w:hAnsi="Arial"/>
          <w:b/>
          <w:bCs/>
          <w:sz w:val="20"/>
          <w:szCs w:val="20"/>
          <w:lang w:val="es-ES"/>
        </w:rPr>
        <w:t xml:space="preserve">- </w:t>
      </w:r>
      <w:r w:rsidRPr="00655624">
        <w:rPr>
          <w:rFonts w:ascii="Arial" w:eastAsia="Times New Roman" w:hAnsi="Arial"/>
          <w:sz w:val="20"/>
          <w:szCs w:val="20"/>
          <w:lang w:val="es-ES"/>
        </w:rPr>
        <w:t>Por la elaboración de planos:</w:t>
      </w:r>
    </w:p>
    <w:p w14:paraId="7306C859" w14:textId="77777777" w:rsidR="00655624" w:rsidRPr="00655624" w:rsidRDefault="00655624" w:rsidP="00655624">
      <w:pPr>
        <w:spacing w:after="0" w:line="240" w:lineRule="auto"/>
        <w:rPr>
          <w:rFonts w:ascii="Arial" w:eastAsia="Times New Roman" w:hAnsi="Arial"/>
          <w:sz w:val="20"/>
          <w:szCs w:val="20"/>
          <w:lang w:val="es-E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620"/>
        <w:gridCol w:w="1491"/>
      </w:tblGrid>
      <w:tr w:rsidR="00655624" w:rsidRPr="00655624" w14:paraId="204DD660" w14:textId="77777777" w:rsidTr="007820F8">
        <w:tc>
          <w:tcPr>
            <w:tcW w:w="4182" w:type="pct"/>
          </w:tcPr>
          <w:p w14:paraId="6640FC6F" w14:textId="77777777" w:rsidR="00655624" w:rsidRPr="00655624" w:rsidRDefault="00655624" w:rsidP="00655624">
            <w:pPr>
              <w:spacing w:after="0" w:line="240" w:lineRule="auto"/>
              <w:rPr>
                <w:rFonts w:ascii="Arial" w:eastAsia="Times New Roman" w:hAnsi="Arial"/>
                <w:sz w:val="20"/>
                <w:szCs w:val="20"/>
                <w:lang w:val="es-ES"/>
              </w:rPr>
            </w:pPr>
            <w:r w:rsidRPr="00655624">
              <w:rPr>
                <w:rFonts w:ascii="Arial" w:eastAsia="Times New Roman" w:hAnsi="Arial"/>
                <w:b/>
                <w:sz w:val="20"/>
                <w:szCs w:val="20"/>
                <w:lang w:val="es-ES"/>
              </w:rPr>
              <w:t xml:space="preserve">a) </w:t>
            </w:r>
            <w:r w:rsidRPr="00655624">
              <w:rPr>
                <w:rFonts w:ascii="Arial" w:eastAsia="Times New Roman" w:hAnsi="Arial"/>
                <w:sz w:val="20"/>
                <w:szCs w:val="20"/>
                <w:lang w:val="es-ES"/>
              </w:rPr>
              <w:t xml:space="preserve">Tamaño carta </w:t>
            </w:r>
          </w:p>
        </w:tc>
        <w:tc>
          <w:tcPr>
            <w:tcW w:w="818" w:type="pct"/>
          </w:tcPr>
          <w:p w14:paraId="66212323" w14:textId="77777777" w:rsidR="00655624" w:rsidRPr="00655624" w:rsidRDefault="00655624" w:rsidP="00655624">
            <w:pPr>
              <w:spacing w:after="0" w:line="240" w:lineRule="auto"/>
              <w:rPr>
                <w:rFonts w:ascii="Arial" w:eastAsia="Times New Roman" w:hAnsi="Arial"/>
                <w:sz w:val="20"/>
                <w:szCs w:val="20"/>
                <w:lang w:val="es-ES"/>
              </w:rPr>
            </w:pPr>
            <w:r w:rsidRPr="00655624">
              <w:rPr>
                <w:rFonts w:ascii="Arial" w:eastAsia="Times New Roman" w:hAnsi="Arial"/>
                <w:sz w:val="20"/>
                <w:szCs w:val="20"/>
                <w:lang w:val="es-ES"/>
              </w:rPr>
              <w:t>2.65 UMA</w:t>
            </w:r>
          </w:p>
        </w:tc>
      </w:tr>
      <w:tr w:rsidR="00655624" w:rsidRPr="00655624" w14:paraId="2803BBD4" w14:textId="77777777" w:rsidTr="007820F8">
        <w:tc>
          <w:tcPr>
            <w:tcW w:w="4182" w:type="pct"/>
          </w:tcPr>
          <w:p w14:paraId="6525E07D" w14:textId="77777777" w:rsidR="00655624" w:rsidRPr="00655624" w:rsidRDefault="00655624" w:rsidP="00655624">
            <w:pPr>
              <w:spacing w:after="0" w:line="240" w:lineRule="auto"/>
              <w:rPr>
                <w:rFonts w:ascii="Arial" w:eastAsia="Times New Roman" w:hAnsi="Arial"/>
                <w:sz w:val="20"/>
                <w:szCs w:val="20"/>
                <w:lang w:val="es-ES"/>
              </w:rPr>
            </w:pPr>
            <w:r w:rsidRPr="00655624">
              <w:rPr>
                <w:rFonts w:ascii="Arial" w:eastAsia="Times New Roman" w:hAnsi="Arial"/>
                <w:b/>
                <w:sz w:val="20"/>
                <w:szCs w:val="20"/>
                <w:lang w:val="es-ES"/>
              </w:rPr>
              <w:t xml:space="preserve">b) </w:t>
            </w:r>
            <w:r w:rsidRPr="00655624">
              <w:rPr>
                <w:rFonts w:ascii="Arial" w:eastAsia="Times New Roman" w:hAnsi="Arial"/>
                <w:sz w:val="20"/>
                <w:szCs w:val="20"/>
                <w:lang w:val="es-ES"/>
              </w:rPr>
              <w:t xml:space="preserve">Hasta cuatro cartas </w:t>
            </w:r>
          </w:p>
        </w:tc>
        <w:tc>
          <w:tcPr>
            <w:tcW w:w="818" w:type="pct"/>
          </w:tcPr>
          <w:p w14:paraId="7921FD6A" w14:textId="77777777" w:rsidR="00655624" w:rsidRPr="00655624" w:rsidRDefault="00655624" w:rsidP="00655624">
            <w:pPr>
              <w:spacing w:after="0" w:line="240" w:lineRule="auto"/>
              <w:rPr>
                <w:rFonts w:ascii="Arial" w:eastAsia="Times New Roman" w:hAnsi="Arial"/>
                <w:sz w:val="20"/>
                <w:szCs w:val="20"/>
                <w:lang w:val="es-ES"/>
              </w:rPr>
            </w:pPr>
            <w:r w:rsidRPr="00655624">
              <w:rPr>
                <w:rFonts w:ascii="Arial" w:eastAsia="Times New Roman" w:hAnsi="Arial"/>
                <w:sz w:val="20"/>
                <w:szCs w:val="20"/>
                <w:lang w:val="es-ES"/>
              </w:rPr>
              <w:t>3.53 UMA</w:t>
            </w:r>
          </w:p>
        </w:tc>
      </w:tr>
      <w:tr w:rsidR="00655624" w:rsidRPr="00655624" w14:paraId="377C650F" w14:textId="77777777" w:rsidTr="007820F8">
        <w:tc>
          <w:tcPr>
            <w:tcW w:w="4182" w:type="pct"/>
          </w:tcPr>
          <w:p w14:paraId="32497248" w14:textId="77777777" w:rsidR="00655624" w:rsidRPr="00655624" w:rsidRDefault="00655624" w:rsidP="00655624">
            <w:pPr>
              <w:spacing w:after="0" w:line="240" w:lineRule="auto"/>
              <w:rPr>
                <w:rFonts w:ascii="Arial" w:eastAsia="Times New Roman" w:hAnsi="Arial"/>
                <w:sz w:val="20"/>
                <w:szCs w:val="20"/>
                <w:lang w:val="es-ES"/>
              </w:rPr>
            </w:pPr>
            <w:r w:rsidRPr="00655624">
              <w:rPr>
                <w:rFonts w:ascii="Arial" w:eastAsia="Times New Roman" w:hAnsi="Arial"/>
                <w:b/>
                <w:sz w:val="20"/>
                <w:szCs w:val="20"/>
                <w:lang w:val="es-ES"/>
              </w:rPr>
              <w:t xml:space="preserve">c) </w:t>
            </w:r>
            <w:r w:rsidRPr="00655624">
              <w:rPr>
                <w:rFonts w:ascii="Arial" w:eastAsia="Times New Roman" w:hAnsi="Arial"/>
                <w:sz w:val="20"/>
                <w:szCs w:val="20"/>
                <w:lang w:val="es-ES"/>
              </w:rPr>
              <w:t xml:space="preserve">Hasta 42 x 36 pulgadas (Plotter) </w:t>
            </w:r>
          </w:p>
        </w:tc>
        <w:tc>
          <w:tcPr>
            <w:tcW w:w="818" w:type="pct"/>
          </w:tcPr>
          <w:p w14:paraId="46B20BD3" w14:textId="77777777" w:rsidR="00655624" w:rsidRPr="00655624" w:rsidRDefault="00655624" w:rsidP="00655624">
            <w:pPr>
              <w:spacing w:after="0" w:line="240" w:lineRule="auto"/>
              <w:rPr>
                <w:rFonts w:ascii="Arial" w:eastAsia="Times New Roman" w:hAnsi="Arial"/>
                <w:sz w:val="20"/>
                <w:szCs w:val="20"/>
                <w:lang w:val="es-ES"/>
              </w:rPr>
            </w:pPr>
            <w:r w:rsidRPr="00655624">
              <w:rPr>
                <w:rFonts w:ascii="Arial" w:eastAsia="Times New Roman" w:hAnsi="Arial"/>
                <w:sz w:val="20"/>
                <w:szCs w:val="20"/>
                <w:lang w:val="es-ES"/>
              </w:rPr>
              <w:t>13 UMA</w:t>
            </w:r>
          </w:p>
        </w:tc>
      </w:tr>
    </w:tbl>
    <w:p w14:paraId="3A3DCE43" w14:textId="77777777" w:rsidR="00655624" w:rsidRPr="00655624" w:rsidRDefault="00655624" w:rsidP="00655624">
      <w:pPr>
        <w:spacing w:after="0" w:line="240" w:lineRule="auto"/>
        <w:rPr>
          <w:rFonts w:ascii="Arial" w:eastAsia="Times New Roman" w:hAnsi="Arial"/>
          <w:b/>
          <w:sz w:val="20"/>
          <w:szCs w:val="20"/>
          <w:lang w:val="es-ES"/>
        </w:rPr>
      </w:pPr>
    </w:p>
    <w:p w14:paraId="701EA3B3" w14:textId="77777777" w:rsidR="00655624" w:rsidRPr="00655624" w:rsidRDefault="00655624" w:rsidP="00655624">
      <w:pPr>
        <w:spacing w:after="0" w:line="240" w:lineRule="auto"/>
        <w:rPr>
          <w:rFonts w:ascii="Arial" w:eastAsia="Times New Roman" w:hAnsi="Arial"/>
          <w:sz w:val="20"/>
          <w:szCs w:val="20"/>
          <w:lang w:val="es-ES"/>
        </w:rPr>
      </w:pPr>
      <w:r w:rsidRPr="00655624">
        <w:rPr>
          <w:rFonts w:ascii="Arial" w:eastAsia="Times New Roman" w:hAnsi="Arial"/>
          <w:b/>
          <w:sz w:val="20"/>
          <w:szCs w:val="20"/>
          <w:lang w:val="es-ES"/>
        </w:rPr>
        <w:t>VI</w:t>
      </w:r>
      <w:r w:rsidRPr="00655624">
        <w:rPr>
          <w:rFonts w:ascii="Arial" w:eastAsia="Times New Roman" w:hAnsi="Arial"/>
          <w:sz w:val="20"/>
          <w:szCs w:val="20"/>
          <w:lang w:val="es-ES"/>
        </w:rPr>
        <w:t>.- Por cada diligencia de verificación de colindancias de predios o de medidas físicas:</w:t>
      </w:r>
    </w:p>
    <w:p w14:paraId="627AEF2E" w14:textId="77777777" w:rsidR="00655624" w:rsidRPr="00655624" w:rsidRDefault="00655624" w:rsidP="00655624">
      <w:pPr>
        <w:spacing w:after="0" w:line="240" w:lineRule="auto"/>
        <w:rPr>
          <w:rFonts w:ascii="Arial" w:eastAsia="Times New Roman" w:hAnsi="Arial"/>
          <w:sz w:val="20"/>
          <w:szCs w:val="20"/>
          <w:lang w:val="es-E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455"/>
        <w:gridCol w:w="1656"/>
      </w:tblGrid>
      <w:tr w:rsidR="00655624" w:rsidRPr="00655624" w14:paraId="4B234156" w14:textId="77777777" w:rsidTr="007820F8">
        <w:tc>
          <w:tcPr>
            <w:tcW w:w="4091" w:type="pct"/>
          </w:tcPr>
          <w:p w14:paraId="213699F2" w14:textId="77777777" w:rsidR="00655624" w:rsidRPr="00655624" w:rsidRDefault="00655624" w:rsidP="00655624">
            <w:pPr>
              <w:spacing w:after="0" w:line="240" w:lineRule="auto"/>
              <w:rPr>
                <w:rFonts w:ascii="Arial" w:eastAsia="Times New Roman" w:hAnsi="Arial"/>
                <w:sz w:val="20"/>
                <w:szCs w:val="20"/>
                <w:lang w:val="es-ES"/>
              </w:rPr>
            </w:pPr>
            <w:r w:rsidRPr="00655624">
              <w:rPr>
                <w:rFonts w:ascii="Arial" w:eastAsia="Times New Roman" w:hAnsi="Arial"/>
                <w:b/>
                <w:sz w:val="20"/>
                <w:szCs w:val="20"/>
                <w:lang w:val="es-ES"/>
              </w:rPr>
              <w:t xml:space="preserve">a) </w:t>
            </w:r>
            <w:r w:rsidRPr="00655624">
              <w:rPr>
                <w:rFonts w:ascii="Arial" w:eastAsia="Times New Roman" w:hAnsi="Arial"/>
                <w:sz w:val="20"/>
                <w:szCs w:val="20"/>
                <w:lang w:val="es-ES"/>
              </w:rPr>
              <w:t>Por cambio de nomenclatura o datos de cédula, mejora o demolición de construcción</w:t>
            </w:r>
          </w:p>
        </w:tc>
        <w:tc>
          <w:tcPr>
            <w:tcW w:w="909" w:type="pct"/>
          </w:tcPr>
          <w:p w14:paraId="46BC9169" w14:textId="77777777" w:rsidR="00655624" w:rsidRPr="00655624" w:rsidRDefault="00655624" w:rsidP="00655624">
            <w:pPr>
              <w:spacing w:after="0" w:line="240" w:lineRule="auto"/>
              <w:rPr>
                <w:rFonts w:ascii="Arial" w:eastAsia="Times New Roman" w:hAnsi="Arial"/>
                <w:sz w:val="20"/>
                <w:szCs w:val="20"/>
                <w:lang w:val="es-ES"/>
              </w:rPr>
            </w:pPr>
            <w:r w:rsidRPr="00655624">
              <w:rPr>
                <w:rFonts w:ascii="Arial" w:eastAsia="Times New Roman" w:hAnsi="Arial"/>
                <w:sz w:val="20"/>
                <w:szCs w:val="20"/>
                <w:lang w:val="es-ES"/>
              </w:rPr>
              <w:t>3.09 UMA</w:t>
            </w:r>
          </w:p>
        </w:tc>
      </w:tr>
      <w:tr w:rsidR="00655624" w:rsidRPr="00655624" w14:paraId="17578610" w14:textId="77777777" w:rsidTr="007820F8">
        <w:tc>
          <w:tcPr>
            <w:tcW w:w="4091" w:type="pct"/>
          </w:tcPr>
          <w:p w14:paraId="228E5211" w14:textId="77777777" w:rsidR="00655624" w:rsidRPr="00655624" w:rsidRDefault="00655624" w:rsidP="00655624">
            <w:pPr>
              <w:spacing w:after="0" w:line="240" w:lineRule="auto"/>
              <w:rPr>
                <w:rFonts w:ascii="Arial" w:eastAsia="Times New Roman" w:hAnsi="Arial"/>
                <w:sz w:val="20"/>
                <w:szCs w:val="20"/>
                <w:lang w:val="es-ES"/>
              </w:rPr>
            </w:pPr>
            <w:r w:rsidRPr="00655624">
              <w:rPr>
                <w:rFonts w:ascii="Arial" w:eastAsia="Times New Roman" w:hAnsi="Arial"/>
                <w:b/>
                <w:sz w:val="20"/>
                <w:szCs w:val="20"/>
                <w:lang w:val="es-ES"/>
              </w:rPr>
              <w:t xml:space="preserve">b) </w:t>
            </w:r>
            <w:r w:rsidRPr="00655624">
              <w:rPr>
                <w:rFonts w:ascii="Arial" w:eastAsia="Times New Roman" w:hAnsi="Arial"/>
                <w:sz w:val="20"/>
                <w:szCs w:val="20"/>
                <w:lang w:val="es-ES"/>
              </w:rPr>
              <w:t xml:space="preserve">Para la factibilidad de división, urbanización, unión, estado de conservación del predio, ubicación física, no inscripción, o rectificación de medidas </w:t>
            </w:r>
          </w:p>
        </w:tc>
        <w:tc>
          <w:tcPr>
            <w:tcW w:w="909" w:type="pct"/>
          </w:tcPr>
          <w:p w14:paraId="48EF1723" w14:textId="77777777" w:rsidR="00655624" w:rsidRPr="00655624" w:rsidRDefault="00655624" w:rsidP="00655624">
            <w:pPr>
              <w:spacing w:after="0" w:line="240" w:lineRule="auto"/>
              <w:rPr>
                <w:rFonts w:ascii="Arial" w:eastAsia="Times New Roman" w:hAnsi="Arial"/>
                <w:sz w:val="20"/>
                <w:szCs w:val="20"/>
                <w:lang w:val="es-ES"/>
              </w:rPr>
            </w:pPr>
            <w:r w:rsidRPr="00655624">
              <w:rPr>
                <w:rFonts w:ascii="Arial" w:eastAsia="Times New Roman" w:hAnsi="Arial"/>
                <w:sz w:val="20"/>
                <w:szCs w:val="20"/>
                <w:lang w:val="es-ES"/>
              </w:rPr>
              <w:t>3.97 UMA</w:t>
            </w:r>
          </w:p>
        </w:tc>
      </w:tr>
      <w:tr w:rsidR="00655624" w:rsidRPr="00655624" w14:paraId="31D4CF75" w14:textId="77777777" w:rsidTr="007820F8">
        <w:tc>
          <w:tcPr>
            <w:tcW w:w="4091" w:type="pct"/>
          </w:tcPr>
          <w:p w14:paraId="13BEE051" w14:textId="77777777" w:rsidR="00655624" w:rsidRPr="00655624" w:rsidRDefault="00655624" w:rsidP="00655624">
            <w:pPr>
              <w:spacing w:after="0" w:line="240" w:lineRule="auto"/>
              <w:rPr>
                <w:rFonts w:ascii="Arial" w:eastAsia="Times New Roman" w:hAnsi="Arial"/>
                <w:sz w:val="20"/>
                <w:szCs w:val="20"/>
                <w:lang w:val="es-ES"/>
              </w:rPr>
            </w:pPr>
            <w:r w:rsidRPr="00655624">
              <w:rPr>
                <w:rFonts w:ascii="Arial" w:eastAsia="Times New Roman" w:hAnsi="Arial"/>
                <w:b/>
                <w:sz w:val="20"/>
                <w:szCs w:val="20"/>
                <w:lang w:val="es-ES"/>
              </w:rPr>
              <w:t xml:space="preserve">c) </w:t>
            </w:r>
            <w:r w:rsidRPr="00655624">
              <w:rPr>
                <w:rFonts w:ascii="Arial" w:eastAsia="Times New Roman" w:hAnsi="Arial"/>
                <w:sz w:val="20"/>
                <w:szCs w:val="20"/>
                <w:lang w:val="es-ES"/>
              </w:rPr>
              <w:t xml:space="preserve">Para la elaboración de actas circunstanciadas por cada predio colindante </w:t>
            </w:r>
          </w:p>
        </w:tc>
        <w:tc>
          <w:tcPr>
            <w:tcW w:w="909" w:type="pct"/>
          </w:tcPr>
          <w:p w14:paraId="1CB0485D" w14:textId="77777777" w:rsidR="00655624" w:rsidRPr="00655624" w:rsidRDefault="00655624" w:rsidP="00655624">
            <w:pPr>
              <w:spacing w:after="0" w:line="240" w:lineRule="auto"/>
              <w:rPr>
                <w:rFonts w:ascii="Arial" w:eastAsia="Times New Roman" w:hAnsi="Arial"/>
                <w:sz w:val="20"/>
                <w:szCs w:val="20"/>
                <w:lang w:val="es-ES"/>
              </w:rPr>
            </w:pPr>
            <w:r w:rsidRPr="00655624">
              <w:rPr>
                <w:rFonts w:ascii="Arial" w:eastAsia="Times New Roman" w:hAnsi="Arial"/>
                <w:sz w:val="20"/>
                <w:szCs w:val="20"/>
                <w:lang w:val="es-ES"/>
              </w:rPr>
              <w:t>16 UMA</w:t>
            </w:r>
          </w:p>
        </w:tc>
      </w:tr>
    </w:tbl>
    <w:p w14:paraId="4C2793C5" w14:textId="77777777" w:rsidR="00655624" w:rsidRPr="00655624" w:rsidRDefault="00655624" w:rsidP="00655624">
      <w:pPr>
        <w:spacing w:after="0" w:line="240" w:lineRule="auto"/>
        <w:rPr>
          <w:rFonts w:ascii="Arial" w:eastAsia="Times New Roman" w:hAnsi="Arial"/>
          <w:b/>
          <w:bCs/>
          <w:sz w:val="20"/>
          <w:szCs w:val="20"/>
          <w:lang w:val="es-ES"/>
        </w:rPr>
      </w:pPr>
    </w:p>
    <w:p w14:paraId="255CC55C"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 xml:space="preserve">VII.- </w:t>
      </w:r>
      <w:r w:rsidRPr="00655624">
        <w:rPr>
          <w:rFonts w:ascii="Arial" w:eastAsia="Times New Roman" w:hAnsi="Arial"/>
          <w:sz w:val="20"/>
          <w:szCs w:val="20"/>
          <w:lang w:val="es-ES"/>
        </w:rPr>
        <w:t>Por los trabajos de topografía que se requieran para la elaboración de planos o la diligencia de verificación, se causarán derechos de acuerdo con la superficie, conforme a lo siguiente:</w:t>
      </w:r>
    </w:p>
    <w:p w14:paraId="730C1743" w14:textId="77777777" w:rsidR="00655624" w:rsidRPr="00655624" w:rsidRDefault="00655624" w:rsidP="00655624">
      <w:pPr>
        <w:spacing w:after="0" w:line="240" w:lineRule="auto"/>
        <w:jc w:val="both"/>
        <w:rPr>
          <w:rFonts w:ascii="Arial" w:eastAsia="Times New Roman" w:hAnsi="Arial"/>
          <w:sz w:val="20"/>
          <w:szCs w:val="20"/>
          <w:lang w:val="es-ES"/>
        </w:rPr>
      </w:pPr>
    </w:p>
    <w:p w14:paraId="31E55210"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 xml:space="preserve">a) </w:t>
      </w:r>
      <w:r w:rsidRPr="00655624">
        <w:rPr>
          <w:rFonts w:ascii="Arial" w:eastAsia="Times New Roman" w:hAnsi="Arial"/>
          <w:sz w:val="20"/>
          <w:szCs w:val="20"/>
          <w:lang w:val="es-ES"/>
        </w:rPr>
        <w:t>De terreno:</w:t>
      </w:r>
    </w:p>
    <w:p w14:paraId="4589F8DE" w14:textId="77777777" w:rsidR="00655624" w:rsidRPr="00655624" w:rsidRDefault="00655624" w:rsidP="00655624">
      <w:pPr>
        <w:spacing w:after="0" w:line="240" w:lineRule="auto"/>
        <w:jc w:val="both"/>
        <w:rPr>
          <w:rFonts w:ascii="Arial" w:eastAsia="Times New Roman" w:hAnsi="Arial"/>
          <w:sz w:val="20"/>
          <w:szCs w:val="20"/>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1"/>
      </w:tblGrid>
      <w:tr w:rsidR="00655624" w:rsidRPr="00655624" w14:paraId="5152C47C" w14:textId="77777777" w:rsidTr="007820F8">
        <w:tc>
          <w:tcPr>
            <w:tcW w:w="5000" w:type="pct"/>
          </w:tcPr>
          <w:p w14:paraId="591D3A4F" w14:textId="77777777" w:rsidR="00655624" w:rsidRPr="00655624" w:rsidRDefault="00655624" w:rsidP="00655624">
            <w:pPr>
              <w:spacing w:after="0" w:line="240" w:lineRule="auto"/>
              <w:jc w:val="center"/>
              <w:rPr>
                <w:rFonts w:ascii="Arial" w:eastAsia="Times New Roman" w:hAnsi="Arial"/>
                <w:sz w:val="20"/>
                <w:szCs w:val="20"/>
                <w:lang w:val="es-ES"/>
              </w:rPr>
            </w:pPr>
            <w:r w:rsidRPr="00655624">
              <w:rPr>
                <w:rFonts w:ascii="Arial" w:eastAsia="Times New Roman" w:hAnsi="Arial"/>
                <w:sz w:val="20"/>
                <w:szCs w:val="20"/>
                <w:lang w:val="es-ES"/>
              </w:rPr>
              <w:t>De hasta 400.00 m2                           7 UMA</w:t>
            </w:r>
          </w:p>
        </w:tc>
      </w:tr>
      <w:tr w:rsidR="00655624" w:rsidRPr="00655624" w14:paraId="538BEE62" w14:textId="77777777" w:rsidTr="007820F8">
        <w:tc>
          <w:tcPr>
            <w:tcW w:w="5000" w:type="pct"/>
          </w:tcPr>
          <w:p w14:paraId="6F48B671" w14:textId="77777777" w:rsidR="00655624" w:rsidRPr="00655624" w:rsidRDefault="00655624" w:rsidP="00655624">
            <w:pPr>
              <w:spacing w:after="0" w:line="240" w:lineRule="auto"/>
              <w:jc w:val="center"/>
              <w:rPr>
                <w:rFonts w:ascii="Arial" w:eastAsia="Times New Roman" w:hAnsi="Arial"/>
                <w:sz w:val="20"/>
                <w:szCs w:val="20"/>
                <w:lang w:val="es-ES"/>
              </w:rPr>
            </w:pPr>
            <w:r w:rsidRPr="00655624">
              <w:rPr>
                <w:rFonts w:ascii="Arial" w:eastAsia="Times New Roman" w:hAnsi="Arial"/>
                <w:sz w:val="20"/>
                <w:szCs w:val="20"/>
                <w:lang w:val="es-ES"/>
              </w:rPr>
              <w:t>De 400.01 a 1,000.00 m2                  15 UMA</w:t>
            </w:r>
          </w:p>
        </w:tc>
      </w:tr>
      <w:tr w:rsidR="00655624" w:rsidRPr="00655624" w14:paraId="03C366D5" w14:textId="77777777" w:rsidTr="007820F8">
        <w:tc>
          <w:tcPr>
            <w:tcW w:w="5000" w:type="pct"/>
          </w:tcPr>
          <w:p w14:paraId="3A44FDA5" w14:textId="77777777" w:rsidR="00655624" w:rsidRPr="00655624" w:rsidRDefault="00655624" w:rsidP="00655624">
            <w:pPr>
              <w:spacing w:after="0" w:line="240" w:lineRule="auto"/>
              <w:jc w:val="center"/>
              <w:rPr>
                <w:rFonts w:ascii="Arial" w:eastAsia="Times New Roman" w:hAnsi="Arial"/>
                <w:sz w:val="20"/>
                <w:szCs w:val="20"/>
                <w:lang w:val="es-ES"/>
              </w:rPr>
            </w:pPr>
            <w:r w:rsidRPr="00655624">
              <w:rPr>
                <w:rFonts w:ascii="Arial" w:eastAsia="Times New Roman" w:hAnsi="Arial"/>
                <w:sz w:val="20"/>
                <w:szCs w:val="20"/>
                <w:lang w:val="es-ES"/>
              </w:rPr>
              <w:t>De 1,000.01 a 2,500.00 m2              22 UMA</w:t>
            </w:r>
          </w:p>
        </w:tc>
      </w:tr>
      <w:tr w:rsidR="00655624" w:rsidRPr="00655624" w14:paraId="6811FBF0" w14:textId="77777777" w:rsidTr="007820F8">
        <w:tc>
          <w:tcPr>
            <w:tcW w:w="5000" w:type="pct"/>
          </w:tcPr>
          <w:p w14:paraId="7A4C9C38" w14:textId="77777777" w:rsidR="00655624" w:rsidRPr="00655624" w:rsidRDefault="00655624" w:rsidP="00655624">
            <w:pPr>
              <w:spacing w:after="0" w:line="240" w:lineRule="auto"/>
              <w:jc w:val="center"/>
              <w:rPr>
                <w:rFonts w:ascii="Arial" w:eastAsia="Times New Roman" w:hAnsi="Arial"/>
                <w:sz w:val="20"/>
                <w:szCs w:val="20"/>
                <w:lang w:val="es-ES"/>
              </w:rPr>
            </w:pPr>
            <w:r w:rsidRPr="00655624">
              <w:rPr>
                <w:rFonts w:ascii="Arial" w:eastAsia="Times New Roman" w:hAnsi="Arial"/>
                <w:sz w:val="20"/>
                <w:szCs w:val="20"/>
                <w:lang w:val="es-ES"/>
              </w:rPr>
              <w:t>De 2,500.01 a 10,000.00 m2            30 UMA</w:t>
            </w:r>
          </w:p>
        </w:tc>
      </w:tr>
      <w:tr w:rsidR="00655624" w:rsidRPr="00655624" w14:paraId="010B26DE" w14:textId="77777777" w:rsidTr="007820F8">
        <w:tc>
          <w:tcPr>
            <w:tcW w:w="5000" w:type="pct"/>
          </w:tcPr>
          <w:p w14:paraId="14FB2019" w14:textId="77777777" w:rsidR="00655624" w:rsidRPr="00655624" w:rsidRDefault="00655624" w:rsidP="00655624">
            <w:pPr>
              <w:spacing w:after="0" w:line="240" w:lineRule="auto"/>
              <w:jc w:val="center"/>
              <w:rPr>
                <w:rFonts w:ascii="Arial" w:eastAsia="Times New Roman" w:hAnsi="Arial"/>
                <w:sz w:val="20"/>
                <w:szCs w:val="20"/>
                <w:lang w:val="es-ES"/>
              </w:rPr>
            </w:pPr>
            <w:r w:rsidRPr="00655624">
              <w:rPr>
                <w:rFonts w:ascii="Arial" w:eastAsia="Times New Roman" w:hAnsi="Arial"/>
                <w:sz w:val="20"/>
                <w:szCs w:val="20"/>
                <w:lang w:val="es-ES"/>
              </w:rPr>
              <w:t>De 10,000.01 m2 a 30,000.00 m2, por m2 $ 0.35</w:t>
            </w:r>
          </w:p>
        </w:tc>
      </w:tr>
      <w:tr w:rsidR="00655624" w:rsidRPr="00655624" w14:paraId="3474CA86" w14:textId="77777777" w:rsidTr="007820F8">
        <w:tc>
          <w:tcPr>
            <w:tcW w:w="5000" w:type="pct"/>
          </w:tcPr>
          <w:p w14:paraId="23DEC693" w14:textId="77777777" w:rsidR="00655624" w:rsidRPr="00655624" w:rsidRDefault="00655624" w:rsidP="00655624">
            <w:pPr>
              <w:spacing w:after="0" w:line="240" w:lineRule="auto"/>
              <w:jc w:val="center"/>
              <w:rPr>
                <w:rFonts w:ascii="Arial" w:eastAsia="Times New Roman" w:hAnsi="Arial"/>
                <w:sz w:val="20"/>
                <w:szCs w:val="20"/>
                <w:lang w:val="es-ES"/>
              </w:rPr>
            </w:pPr>
            <w:r w:rsidRPr="00655624">
              <w:rPr>
                <w:rFonts w:ascii="Arial" w:eastAsia="Times New Roman" w:hAnsi="Arial"/>
                <w:sz w:val="20"/>
                <w:szCs w:val="20"/>
                <w:lang w:val="es-ES"/>
              </w:rPr>
              <w:t>De 30,000.01 m2 a 60,000.00 m2, por m2 $ 0.32</w:t>
            </w:r>
          </w:p>
        </w:tc>
      </w:tr>
      <w:tr w:rsidR="00655624" w:rsidRPr="00655624" w14:paraId="76333796" w14:textId="77777777" w:rsidTr="007820F8">
        <w:tc>
          <w:tcPr>
            <w:tcW w:w="5000" w:type="pct"/>
          </w:tcPr>
          <w:p w14:paraId="7F8A42D7" w14:textId="77777777" w:rsidR="00655624" w:rsidRPr="00655624" w:rsidRDefault="00655624" w:rsidP="00655624">
            <w:pPr>
              <w:spacing w:after="0" w:line="240" w:lineRule="auto"/>
              <w:jc w:val="center"/>
              <w:rPr>
                <w:rFonts w:ascii="Arial" w:eastAsia="Times New Roman" w:hAnsi="Arial"/>
                <w:sz w:val="20"/>
                <w:szCs w:val="20"/>
                <w:lang w:val="es-ES"/>
              </w:rPr>
            </w:pPr>
            <w:r w:rsidRPr="00655624">
              <w:rPr>
                <w:rFonts w:ascii="Arial" w:eastAsia="Times New Roman" w:hAnsi="Arial"/>
                <w:sz w:val="20"/>
                <w:szCs w:val="20"/>
                <w:lang w:val="es-ES"/>
              </w:rPr>
              <w:t>De 60,000.01 m2 a 90,000.00 m2 por m2 $ 0.30</w:t>
            </w:r>
          </w:p>
        </w:tc>
      </w:tr>
      <w:tr w:rsidR="00655624" w:rsidRPr="00655624" w14:paraId="6281F934" w14:textId="77777777" w:rsidTr="007820F8">
        <w:tc>
          <w:tcPr>
            <w:tcW w:w="5000" w:type="pct"/>
          </w:tcPr>
          <w:p w14:paraId="25E8794B" w14:textId="77777777" w:rsidR="00655624" w:rsidRPr="00655624" w:rsidRDefault="00655624" w:rsidP="00655624">
            <w:pPr>
              <w:spacing w:after="0" w:line="240" w:lineRule="auto"/>
              <w:jc w:val="center"/>
              <w:rPr>
                <w:rFonts w:ascii="Arial" w:eastAsia="Times New Roman" w:hAnsi="Arial"/>
                <w:sz w:val="20"/>
                <w:szCs w:val="20"/>
                <w:lang w:val="es-ES"/>
              </w:rPr>
            </w:pPr>
            <w:r w:rsidRPr="00655624">
              <w:rPr>
                <w:rFonts w:ascii="Arial" w:eastAsia="Times New Roman" w:hAnsi="Arial"/>
                <w:sz w:val="20"/>
                <w:szCs w:val="20"/>
                <w:lang w:val="es-ES"/>
              </w:rPr>
              <w:t>De 90,000.01 m2 a 120,000.00 m2, por m2 $ 0.28</w:t>
            </w:r>
          </w:p>
        </w:tc>
      </w:tr>
      <w:tr w:rsidR="00655624" w:rsidRPr="00655624" w14:paraId="15F60BB4" w14:textId="77777777" w:rsidTr="007820F8">
        <w:tc>
          <w:tcPr>
            <w:tcW w:w="5000" w:type="pct"/>
          </w:tcPr>
          <w:p w14:paraId="2F421A41" w14:textId="77777777" w:rsidR="00655624" w:rsidRPr="00655624" w:rsidRDefault="00655624" w:rsidP="00655624">
            <w:pPr>
              <w:spacing w:after="0" w:line="240" w:lineRule="auto"/>
              <w:jc w:val="center"/>
              <w:rPr>
                <w:rFonts w:ascii="Arial" w:eastAsia="Times New Roman" w:hAnsi="Arial"/>
                <w:sz w:val="20"/>
                <w:szCs w:val="20"/>
                <w:lang w:val="es-ES"/>
              </w:rPr>
            </w:pPr>
            <w:r w:rsidRPr="00655624">
              <w:rPr>
                <w:rFonts w:ascii="Arial" w:eastAsia="Times New Roman" w:hAnsi="Arial"/>
                <w:sz w:val="20"/>
                <w:szCs w:val="20"/>
                <w:lang w:val="es-ES"/>
              </w:rPr>
              <w:t>De 120,000.01 m2 a 150,000.00 m2, por m2 $ 0.25</w:t>
            </w:r>
          </w:p>
        </w:tc>
      </w:tr>
      <w:tr w:rsidR="00655624" w:rsidRPr="00655624" w14:paraId="76C905AB" w14:textId="77777777" w:rsidTr="007820F8">
        <w:tc>
          <w:tcPr>
            <w:tcW w:w="5000" w:type="pct"/>
          </w:tcPr>
          <w:p w14:paraId="1B2BB4EF" w14:textId="77777777" w:rsidR="00655624" w:rsidRPr="00655624" w:rsidRDefault="00655624" w:rsidP="00655624">
            <w:pPr>
              <w:spacing w:after="0" w:line="240" w:lineRule="auto"/>
              <w:jc w:val="center"/>
              <w:rPr>
                <w:rFonts w:ascii="Arial" w:eastAsia="Times New Roman" w:hAnsi="Arial"/>
                <w:sz w:val="20"/>
                <w:szCs w:val="20"/>
                <w:lang w:val="es-ES"/>
              </w:rPr>
            </w:pPr>
            <w:r w:rsidRPr="00655624">
              <w:rPr>
                <w:rFonts w:ascii="Arial" w:eastAsia="Times New Roman" w:hAnsi="Arial"/>
                <w:sz w:val="20"/>
                <w:szCs w:val="20"/>
                <w:lang w:val="es-ES"/>
              </w:rPr>
              <w:t>De 150,000.01 m2 en adelante, por m2 $ 0.23</w:t>
            </w:r>
          </w:p>
        </w:tc>
      </w:tr>
    </w:tbl>
    <w:p w14:paraId="18EB70F4" w14:textId="77777777" w:rsidR="00655624" w:rsidRPr="00655624" w:rsidRDefault="00655624" w:rsidP="00655624">
      <w:pPr>
        <w:spacing w:after="0" w:line="240" w:lineRule="auto"/>
        <w:rPr>
          <w:rFonts w:ascii="Arial" w:eastAsia="Times New Roman" w:hAnsi="Arial"/>
          <w:b/>
          <w:bCs/>
          <w:sz w:val="20"/>
          <w:szCs w:val="20"/>
          <w:lang w:val="es-ES"/>
        </w:rPr>
      </w:pPr>
    </w:p>
    <w:p w14:paraId="1B58EFA0" w14:textId="77777777" w:rsidR="00655624" w:rsidRPr="00655624" w:rsidRDefault="00655624" w:rsidP="00655624">
      <w:pPr>
        <w:spacing w:after="0" w:line="240" w:lineRule="auto"/>
        <w:rPr>
          <w:rFonts w:ascii="Arial" w:eastAsia="Times New Roman" w:hAnsi="Arial"/>
          <w:sz w:val="20"/>
          <w:szCs w:val="20"/>
          <w:lang w:val="es-ES"/>
        </w:rPr>
      </w:pPr>
      <w:r w:rsidRPr="00655624">
        <w:rPr>
          <w:rFonts w:ascii="Arial" w:eastAsia="Times New Roman" w:hAnsi="Arial"/>
          <w:b/>
          <w:bCs/>
          <w:sz w:val="20"/>
          <w:szCs w:val="20"/>
          <w:lang w:val="es-ES"/>
        </w:rPr>
        <w:t xml:space="preserve">b) </w:t>
      </w:r>
      <w:r w:rsidRPr="00655624">
        <w:rPr>
          <w:rFonts w:ascii="Arial" w:eastAsia="Times New Roman" w:hAnsi="Arial"/>
          <w:sz w:val="20"/>
          <w:szCs w:val="20"/>
          <w:lang w:val="es-ES"/>
        </w:rPr>
        <w:t>De Construcción:</w:t>
      </w:r>
    </w:p>
    <w:p w14:paraId="3DED7C55" w14:textId="77777777" w:rsidR="00655624" w:rsidRPr="00655624" w:rsidRDefault="00655624" w:rsidP="00655624">
      <w:pPr>
        <w:spacing w:after="0" w:line="240" w:lineRule="auto"/>
        <w:rPr>
          <w:rFonts w:ascii="Arial" w:eastAsia="Times New Roman" w:hAnsi="Arial"/>
          <w:sz w:val="20"/>
          <w:szCs w:val="20"/>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1"/>
      </w:tblGrid>
      <w:tr w:rsidR="00655624" w:rsidRPr="00655624" w14:paraId="3478A405" w14:textId="77777777" w:rsidTr="007820F8">
        <w:tc>
          <w:tcPr>
            <w:tcW w:w="5000" w:type="pct"/>
          </w:tcPr>
          <w:p w14:paraId="5AC78CFD" w14:textId="77777777" w:rsidR="00655624" w:rsidRPr="00655624" w:rsidRDefault="00655624" w:rsidP="00655624">
            <w:pPr>
              <w:spacing w:after="0" w:line="240" w:lineRule="auto"/>
              <w:jc w:val="center"/>
              <w:rPr>
                <w:rFonts w:ascii="Arial" w:eastAsia="Times New Roman" w:hAnsi="Arial"/>
                <w:sz w:val="20"/>
                <w:szCs w:val="20"/>
                <w:lang w:val="es-ES"/>
              </w:rPr>
            </w:pPr>
            <w:r w:rsidRPr="00655624">
              <w:rPr>
                <w:rFonts w:ascii="Arial" w:eastAsia="Times New Roman" w:hAnsi="Arial"/>
                <w:sz w:val="20"/>
                <w:szCs w:val="20"/>
                <w:lang w:val="es-ES"/>
              </w:rPr>
              <w:t>De hasta 45.00 m2, por m2                         .02 UMA</w:t>
            </w:r>
          </w:p>
        </w:tc>
      </w:tr>
      <w:tr w:rsidR="00655624" w:rsidRPr="00655624" w14:paraId="14684E65" w14:textId="77777777" w:rsidTr="007820F8">
        <w:tc>
          <w:tcPr>
            <w:tcW w:w="5000" w:type="pct"/>
          </w:tcPr>
          <w:p w14:paraId="1339330E" w14:textId="77777777" w:rsidR="00655624" w:rsidRPr="00655624" w:rsidRDefault="00655624" w:rsidP="00655624">
            <w:pPr>
              <w:spacing w:after="0" w:line="240" w:lineRule="auto"/>
              <w:jc w:val="center"/>
              <w:rPr>
                <w:rFonts w:ascii="Arial" w:eastAsia="Times New Roman" w:hAnsi="Arial"/>
                <w:sz w:val="20"/>
                <w:szCs w:val="20"/>
                <w:lang w:val="es-ES"/>
              </w:rPr>
            </w:pPr>
            <w:r w:rsidRPr="00655624">
              <w:rPr>
                <w:rFonts w:ascii="Arial" w:eastAsia="Times New Roman" w:hAnsi="Arial"/>
                <w:sz w:val="20"/>
                <w:szCs w:val="20"/>
                <w:lang w:val="es-ES"/>
              </w:rPr>
              <w:t>De 45.01 m2 en adelante, por m2               .03 UMA</w:t>
            </w:r>
          </w:p>
        </w:tc>
      </w:tr>
    </w:tbl>
    <w:p w14:paraId="009435E9" w14:textId="77777777" w:rsidR="00655624" w:rsidRPr="00655624" w:rsidRDefault="00655624" w:rsidP="00655624">
      <w:pPr>
        <w:spacing w:after="0" w:line="240" w:lineRule="auto"/>
        <w:rPr>
          <w:rFonts w:ascii="Arial" w:eastAsia="Times New Roman" w:hAnsi="Arial"/>
          <w:b/>
          <w:bCs/>
          <w:sz w:val="20"/>
          <w:szCs w:val="20"/>
          <w:lang w:val="es-ES"/>
        </w:rPr>
      </w:pPr>
    </w:p>
    <w:p w14:paraId="50E4EE7B"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 xml:space="preserve">VIII.- </w:t>
      </w:r>
      <w:r w:rsidRPr="00655624">
        <w:rPr>
          <w:rFonts w:ascii="Arial" w:eastAsia="Times New Roman" w:hAnsi="Arial"/>
          <w:sz w:val="20"/>
          <w:szCs w:val="20"/>
          <w:lang w:val="es-ES"/>
        </w:rPr>
        <w:t>En el caso de localización de predios y determinación de sus vértices, se cobrará adicionalmente a la superficie del predio, lo siguiente:</w:t>
      </w:r>
    </w:p>
    <w:p w14:paraId="799DBF6B" w14:textId="77777777" w:rsidR="00655624" w:rsidRPr="00655624" w:rsidRDefault="00655624" w:rsidP="00655624">
      <w:pPr>
        <w:spacing w:after="0" w:line="240" w:lineRule="auto"/>
        <w:jc w:val="both"/>
        <w:rPr>
          <w:rFonts w:ascii="Arial" w:eastAsia="Times New Roman" w:hAnsi="Arial"/>
          <w:sz w:val="20"/>
          <w:szCs w:val="20"/>
          <w:lang w:val="es-ES"/>
        </w:rPr>
      </w:pPr>
    </w:p>
    <w:p w14:paraId="33C57644"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 xml:space="preserve">a) </w:t>
      </w:r>
      <w:r w:rsidRPr="00655624">
        <w:rPr>
          <w:rFonts w:ascii="Arial" w:eastAsia="Times New Roman" w:hAnsi="Arial"/>
          <w:sz w:val="20"/>
          <w:szCs w:val="20"/>
          <w:lang w:val="es-ES"/>
        </w:rPr>
        <w:t xml:space="preserve">Cuando se trate de la ubicación de un predio dentro de una manzana, se aplicará el cobro de acuerdo con la tarifa de terreno de esta fracción, a toda la superficie existente en la manzana. </w:t>
      </w:r>
      <w:r w:rsidRPr="00655624">
        <w:rPr>
          <w:rFonts w:ascii="Arial" w:eastAsia="Times New Roman" w:hAnsi="Arial"/>
          <w:sz w:val="20"/>
          <w:szCs w:val="20"/>
          <w:lang w:val="es-ES"/>
        </w:rPr>
        <w:br/>
        <w:t>.03 UMA</w:t>
      </w:r>
    </w:p>
    <w:p w14:paraId="3956D510" w14:textId="77777777" w:rsidR="00655624" w:rsidRPr="00655624" w:rsidRDefault="00655624" w:rsidP="00655624">
      <w:pPr>
        <w:spacing w:after="0" w:line="240" w:lineRule="auto"/>
        <w:jc w:val="both"/>
        <w:rPr>
          <w:rFonts w:ascii="Arial" w:eastAsia="Times New Roman" w:hAnsi="Arial"/>
          <w:sz w:val="20"/>
          <w:szCs w:val="20"/>
          <w:lang w:val="es-ES"/>
        </w:rPr>
      </w:pPr>
    </w:p>
    <w:p w14:paraId="53388FCB"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lastRenderedPageBreak/>
        <w:t xml:space="preserve">b) </w:t>
      </w:r>
      <w:r w:rsidRPr="00655624">
        <w:rPr>
          <w:rFonts w:ascii="Arial" w:eastAsia="Times New Roman" w:hAnsi="Arial"/>
          <w:sz w:val="20"/>
          <w:szCs w:val="20"/>
          <w:lang w:val="es-ES"/>
        </w:rPr>
        <w:t>Cuando se trate de la ubicación de una manzana, se aplicará el cobro por metro lineal con base en la distancia existente desde el punto de referencia catastral más cercano a la manzana solicitada por cada metro lineal .04 UMA</w:t>
      </w:r>
    </w:p>
    <w:p w14:paraId="3BF13570" w14:textId="77777777" w:rsidR="00655624" w:rsidRPr="00655624" w:rsidRDefault="00655624" w:rsidP="00655624">
      <w:pPr>
        <w:spacing w:after="0" w:line="240" w:lineRule="auto"/>
        <w:jc w:val="both"/>
        <w:rPr>
          <w:rFonts w:ascii="Arial" w:eastAsia="Times New Roman" w:hAnsi="Arial"/>
          <w:sz w:val="20"/>
          <w:szCs w:val="20"/>
          <w:lang w:val="es-ES"/>
        </w:rPr>
      </w:pPr>
    </w:p>
    <w:p w14:paraId="2F9BE999"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Artículo 95.-</w:t>
      </w:r>
      <w:r w:rsidRPr="00655624">
        <w:rPr>
          <w:rFonts w:ascii="Arial" w:eastAsia="Times New Roman" w:hAnsi="Arial"/>
          <w:sz w:val="20"/>
          <w:szCs w:val="20"/>
          <w:lang w:val="es-ES"/>
        </w:rPr>
        <w:t xml:space="preserve"> El derecho al que se refiere el inciso d) de la fracción III del artículo 94, se considerará reducido en un 50% cuando la emisión de la cédula catastral sea por motivo de actualización o mejoras de predio y se derive de una terminación de obra que cuente con la constancia respectiva; y la expedición de la cédula catastral se solicite en un plazo no mayor a 10 días naturales contados a partir de la fecha de obtención de la constancia de terminación de obra.</w:t>
      </w:r>
    </w:p>
    <w:p w14:paraId="0B5D593E" w14:textId="77777777" w:rsidR="00655624" w:rsidRPr="00655624" w:rsidRDefault="00655624" w:rsidP="00655624">
      <w:pPr>
        <w:spacing w:after="0" w:line="240" w:lineRule="auto"/>
        <w:jc w:val="both"/>
        <w:rPr>
          <w:rFonts w:ascii="Arial" w:eastAsia="Times New Roman" w:hAnsi="Arial"/>
          <w:sz w:val="20"/>
          <w:szCs w:val="20"/>
          <w:lang w:val="es-ES"/>
        </w:rPr>
      </w:pPr>
    </w:p>
    <w:p w14:paraId="17355E04"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 xml:space="preserve">Artículo 96.- </w:t>
      </w:r>
      <w:r w:rsidRPr="00655624">
        <w:rPr>
          <w:rFonts w:ascii="Arial" w:eastAsia="Times New Roman" w:hAnsi="Arial"/>
          <w:sz w:val="20"/>
          <w:szCs w:val="20"/>
          <w:lang w:val="es-ES"/>
        </w:rPr>
        <w:t>No causarán derecho alguno las divisiones o fracciones de terrenos en zonas rústicas cuya superficie sea utilizada plenamente para la producción agrícola o ganadera.</w:t>
      </w:r>
    </w:p>
    <w:p w14:paraId="756485A8" w14:textId="77777777" w:rsidR="00655624" w:rsidRPr="00655624" w:rsidRDefault="00655624" w:rsidP="00655624">
      <w:pPr>
        <w:spacing w:after="0" w:line="240" w:lineRule="auto"/>
        <w:jc w:val="both"/>
        <w:rPr>
          <w:rFonts w:ascii="Arial" w:eastAsia="Times New Roman" w:hAnsi="Arial"/>
          <w:sz w:val="20"/>
          <w:szCs w:val="20"/>
          <w:lang w:val="es-ES"/>
        </w:rPr>
      </w:pPr>
    </w:p>
    <w:p w14:paraId="2C6885CE"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Artículo 97.-</w:t>
      </w:r>
      <w:r w:rsidRPr="00655624">
        <w:rPr>
          <w:rFonts w:ascii="Arial" w:eastAsia="Times New Roman" w:hAnsi="Arial"/>
          <w:sz w:val="20"/>
          <w:szCs w:val="20"/>
          <w:lang w:val="es-ES"/>
        </w:rPr>
        <w:t xml:space="preserve"> Por la expedición del oficio de resultado de la revisión técnica de la documentación de constitución o modificación del régimen de propiedad en condominio, se causarán derechos por departamento </w:t>
      </w:r>
      <w:proofErr w:type="gramStart"/>
      <w:r w:rsidRPr="00655624">
        <w:rPr>
          <w:rFonts w:ascii="Arial" w:eastAsia="Times New Roman" w:hAnsi="Arial"/>
          <w:sz w:val="20"/>
          <w:szCs w:val="20"/>
          <w:lang w:val="es-ES"/>
        </w:rPr>
        <w:t>de acuerdo a</w:t>
      </w:r>
      <w:proofErr w:type="gramEnd"/>
      <w:r w:rsidRPr="00655624">
        <w:rPr>
          <w:rFonts w:ascii="Arial" w:eastAsia="Times New Roman" w:hAnsi="Arial"/>
          <w:sz w:val="20"/>
          <w:szCs w:val="20"/>
          <w:lang w:val="es-ES"/>
        </w:rPr>
        <w:t xml:space="preserve"> su tipo.</w:t>
      </w:r>
    </w:p>
    <w:p w14:paraId="40E1E868" w14:textId="77777777" w:rsidR="00655624" w:rsidRPr="00655624" w:rsidRDefault="00655624" w:rsidP="00655624">
      <w:pPr>
        <w:spacing w:after="0" w:line="240" w:lineRule="auto"/>
        <w:jc w:val="both"/>
        <w:rPr>
          <w:rFonts w:ascii="Arial" w:eastAsia="Times New Roman" w:hAnsi="Arial"/>
          <w:sz w:val="20"/>
          <w:szCs w:val="20"/>
          <w:lang w:val="es-ES"/>
        </w:rPr>
      </w:pPr>
    </w:p>
    <w:p w14:paraId="359DBCF1"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 xml:space="preserve">I.- </w:t>
      </w:r>
      <w:r w:rsidRPr="00655624">
        <w:rPr>
          <w:rFonts w:ascii="Arial" w:eastAsia="Times New Roman" w:hAnsi="Arial"/>
          <w:color w:val="000000"/>
          <w:sz w:val="20"/>
          <w:szCs w:val="20"/>
          <w:lang w:val="es-ES" w:eastAsia="es-MX"/>
        </w:rPr>
        <w:t>Tipo comercial o industrial 1.32 UMA por departamento</w:t>
      </w:r>
    </w:p>
    <w:p w14:paraId="7F66373F"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 xml:space="preserve">II.- </w:t>
      </w:r>
      <w:r w:rsidRPr="00655624">
        <w:rPr>
          <w:rFonts w:ascii="Arial" w:eastAsia="Times New Roman" w:hAnsi="Arial"/>
          <w:color w:val="000000"/>
          <w:sz w:val="20"/>
          <w:szCs w:val="20"/>
          <w:lang w:val="es-ES" w:eastAsia="es-MX"/>
        </w:rPr>
        <w:t>Tipo habitacional .88 UMA por departamento</w:t>
      </w:r>
    </w:p>
    <w:p w14:paraId="0F6279F4" w14:textId="77777777" w:rsidR="00655624" w:rsidRPr="00655624" w:rsidRDefault="00655624" w:rsidP="00655624">
      <w:pPr>
        <w:spacing w:after="0" w:line="240" w:lineRule="auto"/>
        <w:jc w:val="both"/>
        <w:rPr>
          <w:rFonts w:ascii="Arial" w:eastAsia="Times New Roman" w:hAnsi="Arial"/>
          <w:b/>
          <w:i/>
          <w:sz w:val="20"/>
          <w:szCs w:val="20"/>
          <w:lang w:val="es-ES"/>
        </w:rPr>
      </w:pPr>
    </w:p>
    <w:p w14:paraId="4FED481A"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 xml:space="preserve">Artículo 98.- </w:t>
      </w:r>
      <w:r w:rsidRPr="00655624">
        <w:rPr>
          <w:rFonts w:ascii="Arial" w:eastAsia="Times New Roman" w:hAnsi="Arial"/>
          <w:sz w:val="20"/>
          <w:szCs w:val="20"/>
          <w:lang w:val="es-ES"/>
        </w:rPr>
        <w:t>Por la revisión de proyecto de escritura pública de constitución o modificación de régimen de propiedad en condominio, respecto de los planos validados, se cobrarán los siguientes derechos:</w:t>
      </w:r>
    </w:p>
    <w:p w14:paraId="5CF3EBB4" w14:textId="77777777" w:rsidR="00655624" w:rsidRPr="00655624" w:rsidRDefault="00655624" w:rsidP="00655624">
      <w:pPr>
        <w:spacing w:after="0" w:line="240" w:lineRule="auto"/>
        <w:jc w:val="both"/>
        <w:rPr>
          <w:rFonts w:ascii="Arial" w:eastAsia="Times New Roman" w:hAnsi="Arial"/>
          <w:sz w:val="20"/>
          <w:szCs w:val="20"/>
          <w:lang w:val="es-ES"/>
        </w:rPr>
      </w:pPr>
    </w:p>
    <w:tbl>
      <w:tblPr>
        <w:tblpPr w:leftFromText="141" w:rightFromText="141" w:vertAnchor="text" w:horzAnchor="margin" w:tblpY="-67"/>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5"/>
        <w:gridCol w:w="3896"/>
      </w:tblGrid>
      <w:tr w:rsidR="00655624" w:rsidRPr="00655624" w14:paraId="036343FE" w14:textId="77777777" w:rsidTr="007820F8">
        <w:trPr>
          <w:trHeight w:val="20"/>
        </w:trPr>
        <w:tc>
          <w:tcPr>
            <w:tcW w:w="2862" w:type="pct"/>
          </w:tcPr>
          <w:p w14:paraId="14A64590" w14:textId="77777777" w:rsidR="00655624" w:rsidRPr="00655624" w:rsidRDefault="00655624" w:rsidP="00655624">
            <w:pPr>
              <w:tabs>
                <w:tab w:val="left" w:pos="567"/>
              </w:tabs>
              <w:spacing w:after="0" w:line="240" w:lineRule="auto"/>
              <w:jc w:val="center"/>
              <w:rPr>
                <w:rFonts w:ascii="Arial" w:eastAsia="Times New Roman" w:hAnsi="Arial"/>
                <w:sz w:val="20"/>
                <w:szCs w:val="20"/>
                <w:lang w:val="es-ES"/>
              </w:rPr>
            </w:pPr>
          </w:p>
        </w:tc>
        <w:tc>
          <w:tcPr>
            <w:tcW w:w="2138" w:type="pct"/>
          </w:tcPr>
          <w:p w14:paraId="49C771BD" w14:textId="77777777" w:rsidR="00655624" w:rsidRPr="00655624" w:rsidRDefault="00655624" w:rsidP="00655624">
            <w:pPr>
              <w:spacing w:after="0" w:line="240" w:lineRule="auto"/>
              <w:ind w:left="-245"/>
              <w:jc w:val="center"/>
              <w:rPr>
                <w:rFonts w:ascii="Arial" w:eastAsia="Times New Roman" w:hAnsi="Arial"/>
                <w:sz w:val="20"/>
                <w:szCs w:val="20"/>
                <w:lang w:val="es-ES"/>
              </w:rPr>
            </w:pPr>
            <w:r w:rsidRPr="00655624">
              <w:rPr>
                <w:rFonts w:ascii="Arial" w:eastAsia="Times New Roman" w:hAnsi="Arial"/>
                <w:b/>
                <w:sz w:val="20"/>
                <w:szCs w:val="20"/>
              </w:rPr>
              <w:t>TARIFA UMA</w:t>
            </w:r>
          </w:p>
        </w:tc>
      </w:tr>
      <w:tr w:rsidR="00655624" w:rsidRPr="00655624" w14:paraId="1E45377D" w14:textId="77777777" w:rsidTr="007820F8">
        <w:trPr>
          <w:trHeight w:val="20"/>
        </w:trPr>
        <w:tc>
          <w:tcPr>
            <w:tcW w:w="2862" w:type="pct"/>
          </w:tcPr>
          <w:p w14:paraId="12342312" w14:textId="77777777" w:rsidR="00655624" w:rsidRPr="00655624" w:rsidRDefault="00655624" w:rsidP="00655624">
            <w:pPr>
              <w:spacing w:after="0" w:line="240" w:lineRule="auto"/>
              <w:ind w:right="-393"/>
              <w:rPr>
                <w:rFonts w:ascii="Arial" w:eastAsia="Times New Roman" w:hAnsi="Arial"/>
                <w:sz w:val="20"/>
                <w:szCs w:val="20"/>
                <w:lang w:val="es-ES"/>
              </w:rPr>
            </w:pPr>
            <w:r w:rsidRPr="00655624">
              <w:rPr>
                <w:rFonts w:ascii="Arial" w:eastAsia="Times New Roman" w:hAnsi="Arial"/>
                <w:sz w:val="20"/>
                <w:szCs w:val="20"/>
                <w:lang w:val="es-ES"/>
              </w:rPr>
              <w:t>a) De 1 a 10 fracciones</w:t>
            </w:r>
          </w:p>
        </w:tc>
        <w:tc>
          <w:tcPr>
            <w:tcW w:w="2138" w:type="pct"/>
          </w:tcPr>
          <w:p w14:paraId="75321B10" w14:textId="77777777" w:rsidR="00655624" w:rsidRPr="00655624" w:rsidRDefault="00655624" w:rsidP="00655624">
            <w:pPr>
              <w:spacing w:after="0" w:line="240" w:lineRule="auto"/>
              <w:ind w:left="-245"/>
              <w:jc w:val="center"/>
              <w:rPr>
                <w:rFonts w:ascii="Arial" w:eastAsia="Times New Roman" w:hAnsi="Arial"/>
                <w:sz w:val="20"/>
                <w:szCs w:val="20"/>
                <w:lang w:val="es-ES"/>
              </w:rPr>
            </w:pPr>
            <w:r w:rsidRPr="00655624">
              <w:rPr>
                <w:rFonts w:ascii="Arial" w:eastAsia="Times New Roman" w:hAnsi="Arial"/>
                <w:sz w:val="20"/>
                <w:szCs w:val="20"/>
                <w:lang w:val="es-ES"/>
              </w:rPr>
              <w:t xml:space="preserve">2.0 </w:t>
            </w:r>
            <w:r w:rsidRPr="00655624">
              <w:rPr>
                <w:rFonts w:ascii="Arial" w:eastAsia="Times New Roman" w:hAnsi="Arial"/>
                <w:b/>
                <w:sz w:val="20"/>
                <w:szCs w:val="20"/>
              </w:rPr>
              <w:t xml:space="preserve"> </w:t>
            </w:r>
            <w:r w:rsidRPr="00655624">
              <w:rPr>
                <w:rFonts w:ascii="Arial" w:eastAsia="Times New Roman" w:hAnsi="Arial"/>
                <w:bCs/>
                <w:sz w:val="20"/>
                <w:szCs w:val="20"/>
              </w:rPr>
              <w:t>UMA</w:t>
            </w:r>
          </w:p>
        </w:tc>
      </w:tr>
      <w:tr w:rsidR="00655624" w:rsidRPr="00655624" w14:paraId="4E14BB5E" w14:textId="77777777" w:rsidTr="007820F8">
        <w:trPr>
          <w:trHeight w:val="20"/>
        </w:trPr>
        <w:tc>
          <w:tcPr>
            <w:tcW w:w="2862" w:type="pct"/>
          </w:tcPr>
          <w:p w14:paraId="606E87DB" w14:textId="77777777" w:rsidR="00655624" w:rsidRPr="00655624" w:rsidRDefault="00655624" w:rsidP="00655624">
            <w:pPr>
              <w:spacing w:after="0" w:line="240" w:lineRule="auto"/>
              <w:ind w:right="-393"/>
              <w:rPr>
                <w:rFonts w:ascii="Arial" w:eastAsia="Times New Roman" w:hAnsi="Arial"/>
                <w:sz w:val="20"/>
                <w:szCs w:val="20"/>
                <w:lang w:val="es-ES"/>
              </w:rPr>
            </w:pPr>
            <w:r w:rsidRPr="00655624">
              <w:rPr>
                <w:rFonts w:ascii="Arial" w:eastAsia="Times New Roman" w:hAnsi="Arial"/>
                <w:sz w:val="20"/>
                <w:szCs w:val="20"/>
                <w:lang w:val="es-ES"/>
              </w:rPr>
              <w:t>b) De 11 a 50 fracciones</w:t>
            </w:r>
          </w:p>
        </w:tc>
        <w:tc>
          <w:tcPr>
            <w:tcW w:w="2138" w:type="pct"/>
          </w:tcPr>
          <w:p w14:paraId="0B5EC769" w14:textId="77777777" w:rsidR="00655624" w:rsidRPr="00655624" w:rsidRDefault="00655624" w:rsidP="00655624">
            <w:pPr>
              <w:spacing w:after="0" w:line="240" w:lineRule="auto"/>
              <w:ind w:left="-245"/>
              <w:jc w:val="center"/>
              <w:rPr>
                <w:rFonts w:ascii="Arial" w:eastAsia="Times New Roman" w:hAnsi="Arial"/>
                <w:sz w:val="20"/>
                <w:szCs w:val="20"/>
                <w:lang w:val="es-ES"/>
              </w:rPr>
            </w:pPr>
            <w:r w:rsidRPr="00655624">
              <w:rPr>
                <w:rFonts w:ascii="Arial" w:eastAsia="Times New Roman" w:hAnsi="Arial"/>
                <w:sz w:val="20"/>
                <w:szCs w:val="20"/>
                <w:lang w:val="es-ES"/>
              </w:rPr>
              <w:t xml:space="preserve">8.0 </w:t>
            </w:r>
            <w:r w:rsidRPr="00655624">
              <w:rPr>
                <w:rFonts w:ascii="Arial" w:eastAsia="Times New Roman" w:hAnsi="Arial"/>
                <w:b/>
                <w:sz w:val="20"/>
                <w:szCs w:val="20"/>
              </w:rPr>
              <w:t xml:space="preserve"> </w:t>
            </w:r>
            <w:r w:rsidRPr="00655624">
              <w:rPr>
                <w:rFonts w:ascii="Arial" w:eastAsia="Times New Roman" w:hAnsi="Arial"/>
                <w:bCs/>
                <w:sz w:val="20"/>
                <w:szCs w:val="20"/>
              </w:rPr>
              <w:t>UMA</w:t>
            </w:r>
          </w:p>
        </w:tc>
      </w:tr>
      <w:tr w:rsidR="00655624" w:rsidRPr="00655624" w14:paraId="74693ABB" w14:textId="77777777" w:rsidTr="007820F8">
        <w:trPr>
          <w:trHeight w:val="20"/>
        </w:trPr>
        <w:tc>
          <w:tcPr>
            <w:tcW w:w="2862" w:type="pct"/>
          </w:tcPr>
          <w:p w14:paraId="0C64F625" w14:textId="77777777" w:rsidR="00655624" w:rsidRPr="00655624" w:rsidRDefault="00655624" w:rsidP="00655624">
            <w:pPr>
              <w:spacing w:after="0" w:line="240" w:lineRule="auto"/>
              <w:ind w:right="-393"/>
              <w:rPr>
                <w:rFonts w:ascii="Arial" w:eastAsia="Times New Roman" w:hAnsi="Arial"/>
                <w:sz w:val="20"/>
                <w:szCs w:val="20"/>
                <w:lang w:val="es-ES"/>
              </w:rPr>
            </w:pPr>
            <w:r w:rsidRPr="00655624">
              <w:rPr>
                <w:rFonts w:ascii="Arial" w:eastAsia="Times New Roman" w:hAnsi="Arial"/>
                <w:sz w:val="20"/>
                <w:szCs w:val="20"/>
                <w:lang w:val="es-ES"/>
              </w:rPr>
              <w:t>c) De 51 a 100 fracciones</w:t>
            </w:r>
          </w:p>
        </w:tc>
        <w:tc>
          <w:tcPr>
            <w:tcW w:w="2138" w:type="pct"/>
          </w:tcPr>
          <w:p w14:paraId="184399A0" w14:textId="77777777" w:rsidR="00655624" w:rsidRPr="00655624" w:rsidRDefault="00655624" w:rsidP="00655624">
            <w:pPr>
              <w:spacing w:after="0" w:line="240" w:lineRule="auto"/>
              <w:ind w:left="-245"/>
              <w:jc w:val="center"/>
              <w:rPr>
                <w:rFonts w:ascii="Arial" w:eastAsia="Times New Roman" w:hAnsi="Arial"/>
                <w:sz w:val="20"/>
                <w:szCs w:val="20"/>
                <w:lang w:val="es-ES"/>
              </w:rPr>
            </w:pPr>
            <w:r w:rsidRPr="00655624">
              <w:rPr>
                <w:rFonts w:ascii="Arial" w:eastAsia="Times New Roman" w:hAnsi="Arial"/>
                <w:sz w:val="20"/>
                <w:szCs w:val="20"/>
                <w:lang w:val="es-ES"/>
              </w:rPr>
              <w:t xml:space="preserve">20.0 </w:t>
            </w:r>
            <w:r w:rsidRPr="00655624">
              <w:rPr>
                <w:rFonts w:ascii="Arial" w:eastAsia="Times New Roman" w:hAnsi="Arial"/>
                <w:bCs/>
                <w:sz w:val="20"/>
                <w:szCs w:val="20"/>
              </w:rPr>
              <w:t xml:space="preserve"> UMA</w:t>
            </w:r>
          </w:p>
        </w:tc>
      </w:tr>
      <w:tr w:rsidR="00655624" w:rsidRPr="00655624" w14:paraId="1AE7D331" w14:textId="77777777" w:rsidTr="007820F8">
        <w:trPr>
          <w:trHeight w:val="20"/>
        </w:trPr>
        <w:tc>
          <w:tcPr>
            <w:tcW w:w="2862" w:type="pct"/>
          </w:tcPr>
          <w:p w14:paraId="03FF0D33" w14:textId="77777777" w:rsidR="00655624" w:rsidRPr="00655624" w:rsidRDefault="00655624" w:rsidP="00655624">
            <w:pPr>
              <w:spacing w:after="0" w:line="240" w:lineRule="auto"/>
              <w:ind w:right="-393"/>
              <w:rPr>
                <w:rFonts w:ascii="Arial" w:eastAsia="Times New Roman" w:hAnsi="Arial"/>
                <w:sz w:val="20"/>
                <w:szCs w:val="20"/>
                <w:lang w:val="es-ES"/>
              </w:rPr>
            </w:pPr>
            <w:r w:rsidRPr="00655624">
              <w:rPr>
                <w:rFonts w:ascii="Arial" w:eastAsia="Times New Roman" w:hAnsi="Arial"/>
                <w:sz w:val="20"/>
                <w:szCs w:val="20"/>
                <w:lang w:val="es-ES"/>
              </w:rPr>
              <w:t>d) De 101 a 150 fracciones</w:t>
            </w:r>
          </w:p>
        </w:tc>
        <w:tc>
          <w:tcPr>
            <w:tcW w:w="2138" w:type="pct"/>
          </w:tcPr>
          <w:p w14:paraId="6AAA1B57" w14:textId="77777777" w:rsidR="00655624" w:rsidRPr="00655624" w:rsidRDefault="00655624" w:rsidP="00655624">
            <w:pPr>
              <w:spacing w:after="0" w:line="240" w:lineRule="auto"/>
              <w:ind w:left="-245"/>
              <w:jc w:val="center"/>
              <w:rPr>
                <w:rFonts w:ascii="Arial" w:eastAsia="Times New Roman" w:hAnsi="Arial"/>
                <w:sz w:val="20"/>
                <w:szCs w:val="20"/>
                <w:lang w:val="es-ES"/>
              </w:rPr>
            </w:pPr>
            <w:r w:rsidRPr="00655624">
              <w:rPr>
                <w:rFonts w:ascii="Arial" w:eastAsia="Times New Roman" w:hAnsi="Arial"/>
                <w:sz w:val="20"/>
                <w:szCs w:val="20"/>
                <w:lang w:val="es-ES"/>
              </w:rPr>
              <w:t xml:space="preserve">35.0 </w:t>
            </w:r>
            <w:r w:rsidRPr="00655624">
              <w:rPr>
                <w:rFonts w:ascii="Arial" w:eastAsia="Times New Roman" w:hAnsi="Arial"/>
                <w:bCs/>
                <w:sz w:val="20"/>
                <w:szCs w:val="20"/>
              </w:rPr>
              <w:t xml:space="preserve"> UMA</w:t>
            </w:r>
          </w:p>
        </w:tc>
      </w:tr>
      <w:tr w:rsidR="00655624" w:rsidRPr="00655624" w14:paraId="6D57B06F" w14:textId="77777777" w:rsidTr="007820F8">
        <w:trPr>
          <w:trHeight w:val="20"/>
        </w:trPr>
        <w:tc>
          <w:tcPr>
            <w:tcW w:w="2862" w:type="pct"/>
          </w:tcPr>
          <w:p w14:paraId="4A9DB892" w14:textId="77777777" w:rsidR="00655624" w:rsidRPr="00655624" w:rsidRDefault="00655624" w:rsidP="00655624">
            <w:pPr>
              <w:spacing w:after="0" w:line="240" w:lineRule="auto"/>
              <w:ind w:right="-393"/>
              <w:rPr>
                <w:rFonts w:ascii="Arial" w:eastAsia="Times New Roman" w:hAnsi="Arial"/>
                <w:sz w:val="20"/>
                <w:szCs w:val="20"/>
                <w:lang w:val="es-ES"/>
              </w:rPr>
            </w:pPr>
            <w:r w:rsidRPr="00655624">
              <w:rPr>
                <w:rFonts w:ascii="Arial" w:eastAsia="Times New Roman" w:hAnsi="Arial"/>
                <w:sz w:val="20"/>
                <w:szCs w:val="20"/>
                <w:lang w:val="es-ES"/>
              </w:rPr>
              <w:t>e) De 151 a 200 fracciones</w:t>
            </w:r>
          </w:p>
        </w:tc>
        <w:tc>
          <w:tcPr>
            <w:tcW w:w="2138" w:type="pct"/>
          </w:tcPr>
          <w:p w14:paraId="1FBE949B" w14:textId="77777777" w:rsidR="00655624" w:rsidRPr="00655624" w:rsidRDefault="00655624" w:rsidP="00655624">
            <w:pPr>
              <w:spacing w:after="0" w:line="240" w:lineRule="auto"/>
              <w:ind w:left="-245"/>
              <w:jc w:val="center"/>
              <w:rPr>
                <w:rFonts w:ascii="Arial" w:eastAsia="Times New Roman" w:hAnsi="Arial"/>
                <w:sz w:val="20"/>
                <w:szCs w:val="20"/>
                <w:lang w:val="es-ES"/>
              </w:rPr>
            </w:pPr>
            <w:r w:rsidRPr="00655624">
              <w:rPr>
                <w:rFonts w:ascii="Arial" w:eastAsia="Times New Roman" w:hAnsi="Arial"/>
                <w:sz w:val="20"/>
                <w:szCs w:val="20"/>
                <w:lang w:val="es-ES"/>
              </w:rPr>
              <w:t xml:space="preserve">45.0 </w:t>
            </w:r>
            <w:r w:rsidRPr="00655624">
              <w:rPr>
                <w:rFonts w:ascii="Arial" w:eastAsia="Times New Roman" w:hAnsi="Arial"/>
                <w:bCs/>
                <w:sz w:val="20"/>
                <w:szCs w:val="20"/>
              </w:rPr>
              <w:t xml:space="preserve"> UMA</w:t>
            </w:r>
          </w:p>
        </w:tc>
      </w:tr>
      <w:tr w:rsidR="00655624" w:rsidRPr="00655624" w14:paraId="351618E1" w14:textId="77777777" w:rsidTr="007820F8">
        <w:trPr>
          <w:trHeight w:val="20"/>
        </w:trPr>
        <w:tc>
          <w:tcPr>
            <w:tcW w:w="2862" w:type="pct"/>
          </w:tcPr>
          <w:p w14:paraId="58188005" w14:textId="77777777" w:rsidR="00655624" w:rsidRPr="00655624" w:rsidRDefault="00655624" w:rsidP="00655624">
            <w:pPr>
              <w:spacing w:after="0" w:line="240" w:lineRule="auto"/>
              <w:ind w:right="-393"/>
              <w:rPr>
                <w:rFonts w:ascii="Arial" w:eastAsia="Times New Roman" w:hAnsi="Arial"/>
                <w:sz w:val="20"/>
                <w:szCs w:val="20"/>
                <w:lang w:val="es-ES"/>
              </w:rPr>
            </w:pPr>
            <w:r w:rsidRPr="00655624">
              <w:rPr>
                <w:rFonts w:ascii="Arial" w:eastAsia="Times New Roman" w:hAnsi="Arial"/>
                <w:sz w:val="20"/>
                <w:szCs w:val="20"/>
                <w:lang w:val="es-ES"/>
              </w:rPr>
              <w:t>f) De 201 fracciones en adelante</w:t>
            </w:r>
          </w:p>
        </w:tc>
        <w:tc>
          <w:tcPr>
            <w:tcW w:w="2138" w:type="pct"/>
          </w:tcPr>
          <w:p w14:paraId="3EF416A9" w14:textId="77777777" w:rsidR="00655624" w:rsidRPr="00655624" w:rsidRDefault="00655624" w:rsidP="00655624">
            <w:pPr>
              <w:spacing w:after="0" w:line="240" w:lineRule="auto"/>
              <w:ind w:left="-245"/>
              <w:jc w:val="center"/>
              <w:rPr>
                <w:rFonts w:ascii="Arial" w:eastAsia="Times New Roman" w:hAnsi="Arial"/>
                <w:sz w:val="20"/>
                <w:szCs w:val="20"/>
                <w:lang w:val="es-ES"/>
              </w:rPr>
            </w:pPr>
            <w:r w:rsidRPr="00655624">
              <w:rPr>
                <w:rFonts w:ascii="Arial" w:eastAsia="Times New Roman" w:hAnsi="Arial"/>
                <w:sz w:val="20"/>
                <w:szCs w:val="20"/>
                <w:lang w:val="es-ES"/>
              </w:rPr>
              <w:t xml:space="preserve">50.0 </w:t>
            </w:r>
            <w:r w:rsidRPr="00655624">
              <w:rPr>
                <w:rFonts w:ascii="Arial" w:eastAsia="Times New Roman" w:hAnsi="Arial"/>
                <w:bCs/>
                <w:sz w:val="20"/>
                <w:szCs w:val="20"/>
              </w:rPr>
              <w:t xml:space="preserve"> UMA</w:t>
            </w:r>
          </w:p>
        </w:tc>
      </w:tr>
    </w:tbl>
    <w:p w14:paraId="2BC52E28" w14:textId="77777777" w:rsidR="00655624" w:rsidRPr="00655624" w:rsidRDefault="00655624" w:rsidP="00655624">
      <w:pPr>
        <w:spacing w:after="0" w:line="240" w:lineRule="auto"/>
        <w:jc w:val="both"/>
        <w:rPr>
          <w:rFonts w:ascii="Arial" w:eastAsia="Times New Roman" w:hAnsi="Arial"/>
          <w:sz w:val="20"/>
          <w:szCs w:val="20"/>
          <w:lang w:val="es-ES"/>
        </w:rPr>
      </w:pPr>
    </w:p>
    <w:p w14:paraId="468873C5"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En caso de requerir una nueva revisión, se pagarán los derechos establecidos en los incisos anteriores del presente artículo.</w:t>
      </w:r>
    </w:p>
    <w:p w14:paraId="7BCE3217" w14:textId="77777777" w:rsidR="00655624" w:rsidRPr="00655624" w:rsidRDefault="00655624" w:rsidP="00655624">
      <w:pPr>
        <w:spacing w:after="0" w:line="240" w:lineRule="auto"/>
        <w:jc w:val="both"/>
        <w:rPr>
          <w:rFonts w:ascii="Arial" w:eastAsia="Times New Roman" w:hAnsi="Arial"/>
          <w:sz w:val="20"/>
          <w:szCs w:val="20"/>
          <w:lang w:val="es-ES"/>
        </w:rPr>
      </w:pPr>
    </w:p>
    <w:p w14:paraId="3064A148"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Artículo 99.-</w:t>
      </w:r>
      <w:r w:rsidRPr="00655624">
        <w:rPr>
          <w:rFonts w:ascii="Arial" w:eastAsia="Times New Roman" w:hAnsi="Arial"/>
          <w:sz w:val="20"/>
          <w:szCs w:val="20"/>
          <w:lang w:val="es-ES"/>
        </w:rPr>
        <w:t xml:space="preserve"> Quedan exentas del pago de los derechos que se establecen en esta Sección los inmuebles propiedad de las instituciones públicas municipales, estatales o federales cuya actividad esté relacionada directamente con la promoción, desarrollo y otorgamiento de vivienda.</w:t>
      </w:r>
    </w:p>
    <w:p w14:paraId="1F8C03A0" w14:textId="77777777" w:rsidR="00655624" w:rsidRPr="00655624" w:rsidRDefault="00655624" w:rsidP="00655624">
      <w:pPr>
        <w:spacing w:after="0" w:line="240" w:lineRule="auto"/>
        <w:jc w:val="both"/>
        <w:rPr>
          <w:rFonts w:ascii="Arial" w:eastAsia="Times New Roman" w:hAnsi="Arial"/>
          <w:sz w:val="20"/>
          <w:szCs w:val="20"/>
          <w:lang w:val="es-ES"/>
        </w:rPr>
      </w:pPr>
    </w:p>
    <w:p w14:paraId="5973DB01"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Artículo 100-</w:t>
      </w:r>
      <w:r w:rsidRPr="00655624">
        <w:rPr>
          <w:rFonts w:ascii="Arial" w:eastAsia="Times New Roman" w:hAnsi="Arial"/>
          <w:sz w:val="20"/>
          <w:szCs w:val="20"/>
          <w:lang w:val="es-ES"/>
        </w:rPr>
        <w:t xml:space="preserve"> Otros Servicios Prestados por el Catastro Municipal.</w:t>
      </w:r>
    </w:p>
    <w:p w14:paraId="4CA592F3" w14:textId="77777777" w:rsidR="00655624" w:rsidRPr="00655624" w:rsidRDefault="00655624" w:rsidP="00655624">
      <w:pPr>
        <w:spacing w:after="0" w:line="240" w:lineRule="auto"/>
        <w:jc w:val="both"/>
        <w:rPr>
          <w:rFonts w:ascii="Arial" w:eastAsia="Times New Roman" w:hAnsi="Arial"/>
          <w:sz w:val="20"/>
          <w:szCs w:val="20"/>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62"/>
        <w:gridCol w:w="1336"/>
        <w:gridCol w:w="55"/>
        <w:gridCol w:w="1358"/>
      </w:tblGrid>
      <w:tr w:rsidR="00655624" w:rsidRPr="00655624" w14:paraId="4A0D51C1" w14:textId="77777777" w:rsidTr="007820F8">
        <w:trPr>
          <w:trHeight w:val="20"/>
        </w:trPr>
        <w:tc>
          <w:tcPr>
            <w:tcW w:w="4225" w:type="pct"/>
            <w:gridSpan w:val="2"/>
          </w:tcPr>
          <w:p w14:paraId="0703491A" w14:textId="77777777" w:rsidR="00655624" w:rsidRPr="00655624" w:rsidRDefault="00655624" w:rsidP="00655624">
            <w:pPr>
              <w:spacing w:after="0" w:line="240" w:lineRule="auto"/>
              <w:ind w:firstLine="142"/>
              <w:jc w:val="both"/>
              <w:rPr>
                <w:rFonts w:ascii="Arial" w:eastAsia="Times New Roman" w:hAnsi="Arial"/>
                <w:bCs/>
                <w:sz w:val="20"/>
                <w:szCs w:val="20"/>
                <w:lang w:val="es-ES"/>
              </w:rPr>
            </w:pPr>
            <w:r w:rsidRPr="00655624">
              <w:rPr>
                <w:rFonts w:ascii="Arial" w:eastAsia="Times New Roman" w:hAnsi="Arial"/>
                <w:b/>
                <w:sz w:val="20"/>
                <w:szCs w:val="20"/>
                <w:lang w:val="es-ES"/>
              </w:rPr>
              <w:t xml:space="preserve">I.- </w:t>
            </w:r>
            <w:r w:rsidRPr="00655624">
              <w:rPr>
                <w:rFonts w:ascii="Arial" w:eastAsia="Times New Roman" w:hAnsi="Arial"/>
                <w:bCs/>
                <w:sz w:val="20"/>
                <w:szCs w:val="20"/>
                <w:lang w:val="es-ES"/>
              </w:rPr>
              <w:t>Impresión de imagen satelital o de fotografía aérea del Municipio de Kanasín</w:t>
            </w:r>
          </w:p>
        </w:tc>
        <w:tc>
          <w:tcPr>
            <w:tcW w:w="775" w:type="pct"/>
            <w:gridSpan w:val="2"/>
          </w:tcPr>
          <w:p w14:paraId="24180F3D" w14:textId="77777777" w:rsidR="00655624" w:rsidRPr="00655624" w:rsidRDefault="00655624" w:rsidP="00655624">
            <w:pPr>
              <w:spacing w:after="0" w:line="240" w:lineRule="auto"/>
              <w:jc w:val="both"/>
              <w:rPr>
                <w:rFonts w:ascii="Arial" w:eastAsia="Times New Roman" w:hAnsi="Arial"/>
                <w:b/>
                <w:bCs/>
                <w:sz w:val="20"/>
                <w:szCs w:val="20"/>
                <w:lang w:val="es-ES"/>
              </w:rPr>
            </w:pPr>
            <w:r w:rsidRPr="00655624">
              <w:rPr>
                <w:rFonts w:ascii="Arial" w:eastAsia="Times New Roman" w:hAnsi="Arial"/>
                <w:b/>
                <w:bCs/>
                <w:sz w:val="20"/>
                <w:szCs w:val="20"/>
                <w:lang w:val="es-ES"/>
              </w:rPr>
              <w:t>TARIFA</w:t>
            </w:r>
          </w:p>
        </w:tc>
      </w:tr>
      <w:tr w:rsidR="00655624" w:rsidRPr="00655624" w14:paraId="0C69CC0D" w14:textId="77777777" w:rsidTr="007820F8">
        <w:trPr>
          <w:trHeight w:val="20"/>
        </w:trPr>
        <w:tc>
          <w:tcPr>
            <w:tcW w:w="4225" w:type="pct"/>
            <w:gridSpan w:val="2"/>
          </w:tcPr>
          <w:p w14:paraId="7C063499" w14:textId="77777777" w:rsidR="00655624" w:rsidRPr="00655624" w:rsidRDefault="00655624" w:rsidP="00655624">
            <w:pPr>
              <w:spacing w:after="0" w:line="240" w:lineRule="auto"/>
              <w:ind w:firstLine="142"/>
              <w:jc w:val="both"/>
              <w:rPr>
                <w:rFonts w:ascii="Arial" w:eastAsia="Times New Roman" w:hAnsi="Arial"/>
                <w:sz w:val="20"/>
                <w:szCs w:val="20"/>
                <w:lang w:val="es-ES"/>
              </w:rPr>
            </w:pPr>
            <w:r w:rsidRPr="00655624">
              <w:rPr>
                <w:rFonts w:ascii="Arial" w:eastAsia="Times New Roman" w:hAnsi="Arial"/>
                <w:b/>
                <w:sz w:val="20"/>
                <w:szCs w:val="20"/>
                <w:lang w:val="es-ES"/>
              </w:rPr>
              <w:t>a</w:t>
            </w:r>
            <w:proofErr w:type="gramStart"/>
            <w:r w:rsidRPr="00655624">
              <w:rPr>
                <w:rFonts w:ascii="Arial" w:eastAsia="Times New Roman" w:hAnsi="Arial"/>
                <w:b/>
                <w:sz w:val="20"/>
                <w:szCs w:val="20"/>
                <w:lang w:val="es-ES"/>
              </w:rPr>
              <w:t>)</w:t>
            </w:r>
            <w:r w:rsidRPr="00655624">
              <w:rPr>
                <w:rFonts w:ascii="Arial" w:eastAsia="Times New Roman" w:hAnsi="Arial"/>
                <w:sz w:val="20"/>
                <w:szCs w:val="20"/>
                <w:lang w:val="es-ES"/>
              </w:rPr>
              <w:t>.-</w:t>
            </w:r>
            <w:proofErr w:type="gramEnd"/>
            <w:r w:rsidRPr="00655624">
              <w:rPr>
                <w:rFonts w:ascii="Arial" w:eastAsia="Times New Roman" w:hAnsi="Arial"/>
                <w:sz w:val="20"/>
                <w:szCs w:val="20"/>
                <w:lang w:val="es-ES"/>
              </w:rPr>
              <w:t xml:space="preserve"> Tamaño Carta------------------------------------------------------------------------------</w:t>
            </w:r>
          </w:p>
        </w:tc>
        <w:tc>
          <w:tcPr>
            <w:tcW w:w="775" w:type="pct"/>
            <w:gridSpan w:val="2"/>
          </w:tcPr>
          <w:p w14:paraId="151CC978" w14:textId="77777777" w:rsidR="00655624" w:rsidRPr="00655624" w:rsidRDefault="00655624" w:rsidP="00655624">
            <w:pPr>
              <w:spacing w:after="0" w:line="240" w:lineRule="auto"/>
              <w:jc w:val="right"/>
              <w:rPr>
                <w:rFonts w:ascii="Arial" w:eastAsia="Times New Roman" w:hAnsi="Arial"/>
                <w:sz w:val="20"/>
                <w:szCs w:val="20"/>
                <w:lang w:val="es-ES"/>
              </w:rPr>
            </w:pPr>
            <w:r w:rsidRPr="00655624">
              <w:rPr>
                <w:rFonts w:ascii="Arial" w:eastAsia="Times New Roman" w:hAnsi="Arial"/>
                <w:sz w:val="20"/>
                <w:szCs w:val="20"/>
                <w:lang w:val="es-ES"/>
              </w:rPr>
              <w:t>5.0 UMA</w:t>
            </w:r>
          </w:p>
        </w:tc>
      </w:tr>
      <w:tr w:rsidR="00655624" w:rsidRPr="00655624" w14:paraId="0B2610D7" w14:textId="77777777" w:rsidTr="007820F8">
        <w:trPr>
          <w:trHeight w:val="20"/>
        </w:trPr>
        <w:tc>
          <w:tcPr>
            <w:tcW w:w="4225" w:type="pct"/>
            <w:gridSpan w:val="2"/>
          </w:tcPr>
          <w:p w14:paraId="51C5BED3" w14:textId="77777777" w:rsidR="00655624" w:rsidRPr="00655624" w:rsidRDefault="00655624" w:rsidP="00655624">
            <w:pPr>
              <w:spacing w:after="0" w:line="240" w:lineRule="auto"/>
              <w:ind w:firstLine="142"/>
              <w:jc w:val="both"/>
              <w:rPr>
                <w:rFonts w:ascii="Arial" w:eastAsia="Times New Roman" w:hAnsi="Arial"/>
                <w:sz w:val="20"/>
                <w:szCs w:val="20"/>
                <w:lang w:val="es-ES"/>
              </w:rPr>
            </w:pPr>
            <w:r w:rsidRPr="00655624">
              <w:rPr>
                <w:rFonts w:ascii="Arial" w:eastAsia="Times New Roman" w:hAnsi="Arial"/>
                <w:b/>
                <w:sz w:val="20"/>
                <w:szCs w:val="20"/>
                <w:lang w:val="es-ES"/>
              </w:rPr>
              <w:t>b</w:t>
            </w:r>
            <w:proofErr w:type="gramStart"/>
            <w:r w:rsidRPr="00655624">
              <w:rPr>
                <w:rFonts w:ascii="Arial" w:eastAsia="Times New Roman" w:hAnsi="Arial"/>
                <w:b/>
                <w:sz w:val="20"/>
                <w:szCs w:val="20"/>
                <w:lang w:val="es-ES"/>
              </w:rPr>
              <w:t>)</w:t>
            </w:r>
            <w:r w:rsidRPr="00655624">
              <w:rPr>
                <w:rFonts w:ascii="Arial" w:eastAsia="Times New Roman" w:hAnsi="Arial"/>
                <w:sz w:val="20"/>
                <w:szCs w:val="20"/>
                <w:lang w:val="es-ES"/>
              </w:rPr>
              <w:t>.-</w:t>
            </w:r>
            <w:proofErr w:type="gramEnd"/>
            <w:r w:rsidRPr="00655624">
              <w:rPr>
                <w:rFonts w:ascii="Arial" w:eastAsia="Times New Roman" w:hAnsi="Arial"/>
                <w:sz w:val="20"/>
                <w:szCs w:val="20"/>
                <w:lang w:val="es-ES"/>
              </w:rPr>
              <w:t xml:space="preserve"> Tamaño doble carta----------------------------------------------------------------------</w:t>
            </w:r>
          </w:p>
        </w:tc>
        <w:tc>
          <w:tcPr>
            <w:tcW w:w="775" w:type="pct"/>
            <w:gridSpan w:val="2"/>
          </w:tcPr>
          <w:p w14:paraId="2A369605" w14:textId="77777777" w:rsidR="00655624" w:rsidRPr="00655624" w:rsidRDefault="00655624" w:rsidP="00655624">
            <w:pPr>
              <w:spacing w:after="0" w:line="240" w:lineRule="auto"/>
              <w:jc w:val="right"/>
              <w:rPr>
                <w:rFonts w:ascii="Arial" w:eastAsia="Times New Roman" w:hAnsi="Arial"/>
                <w:sz w:val="20"/>
                <w:szCs w:val="20"/>
                <w:lang w:val="es-ES"/>
              </w:rPr>
            </w:pPr>
            <w:r w:rsidRPr="00655624">
              <w:rPr>
                <w:rFonts w:ascii="Arial" w:eastAsia="Times New Roman" w:hAnsi="Arial"/>
                <w:sz w:val="20"/>
                <w:szCs w:val="20"/>
                <w:lang w:val="es-ES"/>
              </w:rPr>
              <w:t>9.0 UMA</w:t>
            </w:r>
          </w:p>
        </w:tc>
      </w:tr>
      <w:tr w:rsidR="00655624" w:rsidRPr="00655624" w14:paraId="718483BA" w14:textId="77777777" w:rsidTr="007820F8">
        <w:trPr>
          <w:trHeight w:val="20"/>
        </w:trPr>
        <w:tc>
          <w:tcPr>
            <w:tcW w:w="5000" w:type="pct"/>
            <w:gridSpan w:val="4"/>
          </w:tcPr>
          <w:p w14:paraId="4E60C579"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 xml:space="preserve">II.- </w:t>
            </w:r>
            <w:r w:rsidRPr="00655624">
              <w:rPr>
                <w:rFonts w:ascii="Arial" w:eastAsia="Times New Roman" w:hAnsi="Arial"/>
                <w:sz w:val="20"/>
                <w:szCs w:val="20"/>
                <w:lang w:val="es-ES"/>
              </w:rPr>
              <w:t>Impresión de planos a nivel manzana, fraccionamiento, sección catastral o de la ciudad:</w:t>
            </w:r>
          </w:p>
        </w:tc>
      </w:tr>
      <w:tr w:rsidR="00655624" w:rsidRPr="00655624" w14:paraId="28D852EC" w14:textId="77777777" w:rsidTr="007820F8">
        <w:trPr>
          <w:trHeight w:val="20"/>
        </w:trPr>
        <w:tc>
          <w:tcPr>
            <w:tcW w:w="4225" w:type="pct"/>
            <w:gridSpan w:val="2"/>
          </w:tcPr>
          <w:p w14:paraId="03BE6F6F" w14:textId="77777777" w:rsidR="00655624" w:rsidRPr="00655624" w:rsidRDefault="00655624" w:rsidP="00655624">
            <w:pPr>
              <w:spacing w:after="0" w:line="240" w:lineRule="auto"/>
              <w:ind w:firstLine="142"/>
              <w:jc w:val="both"/>
              <w:rPr>
                <w:rFonts w:ascii="Arial" w:eastAsia="Times New Roman" w:hAnsi="Arial"/>
                <w:sz w:val="20"/>
                <w:szCs w:val="20"/>
                <w:lang w:val="es-ES"/>
              </w:rPr>
            </w:pPr>
            <w:r w:rsidRPr="00655624">
              <w:rPr>
                <w:rFonts w:ascii="Arial" w:eastAsia="Times New Roman" w:hAnsi="Arial"/>
                <w:b/>
                <w:sz w:val="20"/>
                <w:szCs w:val="20"/>
                <w:lang w:val="es-ES"/>
              </w:rPr>
              <w:t>a</w:t>
            </w:r>
            <w:proofErr w:type="gramStart"/>
            <w:r w:rsidRPr="00655624">
              <w:rPr>
                <w:rFonts w:ascii="Arial" w:eastAsia="Times New Roman" w:hAnsi="Arial"/>
                <w:b/>
                <w:sz w:val="20"/>
                <w:szCs w:val="20"/>
                <w:lang w:val="es-ES"/>
              </w:rPr>
              <w:t>)</w:t>
            </w:r>
            <w:r w:rsidRPr="00655624">
              <w:rPr>
                <w:rFonts w:ascii="Arial" w:eastAsia="Times New Roman" w:hAnsi="Arial"/>
                <w:sz w:val="20"/>
                <w:szCs w:val="20"/>
                <w:lang w:val="es-ES"/>
              </w:rPr>
              <w:t>.-</w:t>
            </w:r>
            <w:proofErr w:type="gramEnd"/>
            <w:r w:rsidRPr="00655624">
              <w:rPr>
                <w:rFonts w:ascii="Arial" w:eastAsia="Times New Roman" w:hAnsi="Arial"/>
                <w:sz w:val="20"/>
                <w:szCs w:val="20"/>
                <w:lang w:val="es-ES"/>
              </w:rPr>
              <w:t xml:space="preserve"> Tamaño carta------------------------------------------------------------------------------</w:t>
            </w:r>
          </w:p>
        </w:tc>
        <w:tc>
          <w:tcPr>
            <w:tcW w:w="775" w:type="pct"/>
            <w:gridSpan w:val="2"/>
          </w:tcPr>
          <w:p w14:paraId="3BC5A85A" w14:textId="77777777" w:rsidR="00655624" w:rsidRPr="00655624" w:rsidRDefault="00655624" w:rsidP="00655624">
            <w:pPr>
              <w:spacing w:after="0" w:line="240" w:lineRule="auto"/>
              <w:jc w:val="right"/>
              <w:rPr>
                <w:rFonts w:ascii="Arial" w:eastAsia="Times New Roman" w:hAnsi="Arial"/>
                <w:sz w:val="20"/>
                <w:szCs w:val="20"/>
                <w:lang w:val="es-ES"/>
              </w:rPr>
            </w:pPr>
            <w:r w:rsidRPr="00655624">
              <w:rPr>
                <w:rFonts w:ascii="Arial" w:eastAsia="Times New Roman" w:hAnsi="Arial"/>
                <w:sz w:val="20"/>
                <w:szCs w:val="20"/>
                <w:lang w:val="es-ES"/>
              </w:rPr>
              <w:t>4.0 UMA</w:t>
            </w:r>
          </w:p>
        </w:tc>
      </w:tr>
      <w:tr w:rsidR="00655624" w:rsidRPr="00655624" w14:paraId="03F88CDA" w14:textId="77777777" w:rsidTr="007820F8">
        <w:trPr>
          <w:trHeight w:val="20"/>
        </w:trPr>
        <w:tc>
          <w:tcPr>
            <w:tcW w:w="4225" w:type="pct"/>
            <w:gridSpan w:val="2"/>
          </w:tcPr>
          <w:p w14:paraId="0DF1F37E" w14:textId="77777777" w:rsidR="00655624" w:rsidRPr="00655624" w:rsidRDefault="00655624" w:rsidP="00655624">
            <w:pPr>
              <w:spacing w:after="0" w:line="240" w:lineRule="auto"/>
              <w:ind w:firstLine="142"/>
              <w:jc w:val="both"/>
              <w:rPr>
                <w:rFonts w:ascii="Arial" w:eastAsia="Times New Roman" w:hAnsi="Arial"/>
                <w:sz w:val="20"/>
                <w:szCs w:val="20"/>
                <w:lang w:val="es-ES"/>
              </w:rPr>
            </w:pPr>
            <w:r w:rsidRPr="00655624">
              <w:rPr>
                <w:rFonts w:ascii="Arial" w:eastAsia="Times New Roman" w:hAnsi="Arial"/>
                <w:b/>
                <w:sz w:val="20"/>
                <w:szCs w:val="20"/>
                <w:lang w:val="es-ES"/>
              </w:rPr>
              <w:t>b</w:t>
            </w:r>
            <w:proofErr w:type="gramStart"/>
            <w:r w:rsidRPr="00655624">
              <w:rPr>
                <w:rFonts w:ascii="Arial" w:eastAsia="Times New Roman" w:hAnsi="Arial"/>
                <w:b/>
                <w:sz w:val="20"/>
                <w:szCs w:val="20"/>
                <w:lang w:val="es-ES"/>
              </w:rPr>
              <w:t>)</w:t>
            </w:r>
            <w:r w:rsidRPr="00655624">
              <w:rPr>
                <w:rFonts w:ascii="Arial" w:eastAsia="Times New Roman" w:hAnsi="Arial"/>
                <w:sz w:val="20"/>
                <w:szCs w:val="20"/>
                <w:lang w:val="es-ES"/>
              </w:rPr>
              <w:t>.-</w:t>
            </w:r>
            <w:proofErr w:type="gramEnd"/>
            <w:r w:rsidRPr="00655624">
              <w:rPr>
                <w:rFonts w:ascii="Arial" w:eastAsia="Times New Roman" w:hAnsi="Arial"/>
                <w:sz w:val="20"/>
                <w:szCs w:val="20"/>
                <w:lang w:val="es-ES"/>
              </w:rPr>
              <w:t xml:space="preserve"> Tamaño doble carta----------------------------------------------------------------------</w:t>
            </w:r>
          </w:p>
        </w:tc>
        <w:tc>
          <w:tcPr>
            <w:tcW w:w="775" w:type="pct"/>
            <w:gridSpan w:val="2"/>
          </w:tcPr>
          <w:p w14:paraId="1616CE64" w14:textId="77777777" w:rsidR="00655624" w:rsidRPr="00655624" w:rsidRDefault="00655624" w:rsidP="00655624">
            <w:pPr>
              <w:spacing w:after="0" w:line="240" w:lineRule="auto"/>
              <w:jc w:val="right"/>
              <w:rPr>
                <w:rFonts w:ascii="Arial" w:eastAsia="Times New Roman" w:hAnsi="Arial"/>
                <w:sz w:val="20"/>
                <w:szCs w:val="20"/>
                <w:lang w:val="es-ES"/>
              </w:rPr>
            </w:pPr>
            <w:r w:rsidRPr="00655624">
              <w:rPr>
                <w:rFonts w:ascii="Arial" w:eastAsia="Times New Roman" w:hAnsi="Arial"/>
                <w:sz w:val="20"/>
                <w:szCs w:val="20"/>
                <w:lang w:val="es-ES"/>
              </w:rPr>
              <w:t>8.0 UMA</w:t>
            </w:r>
          </w:p>
        </w:tc>
      </w:tr>
      <w:tr w:rsidR="00655624" w:rsidRPr="00655624" w14:paraId="3BE1626F" w14:textId="77777777" w:rsidTr="007820F8">
        <w:trPr>
          <w:trHeight w:val="20"/>
        </w:trPr>
        <w:tc>
          <w:tcPr>
            <w:tcW w:w="4225" w:type="pct"/>
            <w:gridSpan w:val="2"/>
          </w:tcPr>
          <w:p w14:paraId="71403559"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III.-</w:t>
            </w:r>
            <w:r w:rsidRPr="00655624">
              <w:rPr>
                <w:rFonts w:ascii="Arial" w:eastAsia="Times New Roman" w:hAnsi="Arial"/>
                <w:sz w:val="20"/>
                <w:szCs w:val="20"/>
                <w:lang w:val="es-ES"/>
              </w:rPr>
              <w:t xml:space="preserve"> Trabajos de referencia geográfica con sistemas de posicionamiento global (G.P.S) por cada punto posicionando geográficamente</w:t>
            </w:r>
          </w:p>
        </w:tc>
        <w:tc>
          <w:tcPr>
            <w:tcW w:w="775" w:type="pct"/>
            <w:gridSpan w:val="2"/>
          </w:tcPr>
          <w:p w14:paraId="474B9357" w14:textId="77777777" w:rsidR="00655624" w:rsidRPr="00655624" w:rsidRDefault="00655624" w:rsidP="00655624">
            <w:pPr>
              <w:spacing w:after="0" w:line="240" w:lineRule="auto"/>
              <w:ind w:right="50"/>
              <w:jc w:val="right"/>
              <w:rPr>
                <w:rFonts w:ascii="Arial" w:eastAsia="Times New Roman" w:hAnsi="Arial"/>
                <w:sz w:val="20"/>
                <w:szCs w:val="20"/>
                <w:lang w:val="es-ES"/>
              </w:rPr>
            </w:pPr>
          </w:p>
          <w:p w14:paraId="39603BC2" w14:textId="77777777" w:rsidR="00655624" w:rsidRPr="00655624" w:rsidRDefault="00655624" w:rsidP="00655624">
            <w:pPr>
              <w:spacing w:after="0" w:line="240" w:lineRule="auto"/>
              <w:ind w:right="50"/>
              <w:jc w:val="right"/>
              <w:rPr>
                <w:rFonts w:ascii="Arial" w:eastAsia="Times New Roman" w:hAnsi="Arial"/>
                <w:sz w:val="20"/>
                <w:szCs w:val="20"/>
                <w:lang w:val="es-ES"/>
              </w:rPr>
            </w:pPr>
            <w:r w:rsidRPr="00655624">
              <w:rPr>
                <w:rFonts w:ascii="Arial" w:eastAsia="Times New Roman" w:hAnsi="Arial"/>
                <w:sz w:val="20"/>
                <w:szCs w:val="20"/>
                <w:lang w:val="es-ES"/>
              </w:rPr>
              <w:t>16.0 UMA</w:t>
            </w:r>
          </w:p>
        </w:tc>
      </w:tr>
      <w:tr w:rsidR="00655624" w:rsidRPr="00655624" w14:paraId="4F5D5EE1" w14:textId="77777777" w:rsidTr="007820F8">
        <w:trPr>
          <w:trHeight w:val="20"/>
        </w:trPr>
        <w:tc>
          <w:tcPr>
            <w:tcW w:w="4225" w:type="pct"/>
            <w:gridSpan w:val="2"/>
          </w:tcPr>
          <w:p w14:paraId="508A17D0"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IV.-</w:t>
            </w:r>
            <w:r w:rsidRPr="00655624">
              <w:rPr>
                <w:rFonts w:ascii="Arial" w:eastAsia="Times New Roman" w:hAnsi="Arial"/>
                <w:sz w:val="20"/>
                <w:szCs w:val="20"/>
                <w:lang w:val="es-ES"/>
              </w:rPr>
              <w:t xml:space="preserve"> Asignación de nomenclatura en planos de fraccionamientos y divisiones de predios que formen al menos una vialidad, por cada fracción</w:t>
            </w:r>
          </w:p>
        </w:tc>
        <w:tc>
          <w:tcPr>
            <w:tcW w:w="775" w:type="pct"/>
            <w:gridSpan w:val="2"/>
          </w:tcPr>
          <w:p w14:paraId="5CC05815" w14:textId="77777777" w:rsidR="00655624" w:rsidRPr="00655624" w:rsidRDefault="00655624" w:rsidP="00655624">
            <w:pPr>
              <w:spacing w:after="0" w:line="240" w:lineRule="auto"/>
              <w:ind w:right="50"/>
              <w:jc w:val="right"/>
              <w:rPr>
                <w:rFonts w:ascii="Arial" w:eastAsia="Times New Roman" w:hAnsi="Arial"/>
                <w:sz w:val="20"/>
                <w:szCs w:val="20"/>
                <w:lang w:val="es-ES"/>
              </w:rPr>
            </w:pPr>
          </w:p>
          <w:p w14:paraId="5A000F72" w14:textId="77777777" w:rsidR="00655624" w:rsidRPr="00655624" w:rsidRDefault="00655624" w:rsidP="00655624">
            <w:pPr>
              <w:spacing w:after="0" w:line="240" w:lineRule="auto"/>
              <w:ind w:right="50"/>
              <w:jc w:val="right"/>
              <w:rPr>
                <w:rFonts w:ascii="Arial" w:eastAsia="Times New Roman" w:hAnsi="Arial"/>
                <w:sz w:val="20"/>
                <w:szCs w:val="20"/>
                <w:lang w:val="es-ES"/>
              </w:rPr>
            </w:pPr>
            <w:r w:rsidRPr="00655624">
              <w:rPr>
                <w:rFonts w:ascii="Arial" w:eastAsia="Times New Roman" w:hAnsi="Arial"/>
                <w:sz w:val="20"/>
                <w:szCs w:val="20"/>
                <w:lang w:val="es-ES"/>
              </w:rPr>
              <w:t>0.1 UMA</w:t>
            </w:r>
          </w:p>
        </w:tc>
      </w:tr>
      <w:tr w:rsidR="00655624" w:rsidRPr="00655624" w14:paraId="5473D129" w14:textId="77777777" w:rsidTr="007820F8">
        <w:trPr>
          <w:trHeight w:val="20"/>
        </w:trPr>
        <w:tc>
          <w:tcPr>
            <w:tcW w:w="4225" w:type="pct"/>
            <w:gridSpan w:val="2"/>
          </w:tcPr>
          <w:p w14:paraId="4C0DCF1B"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V.-</w:t>
            </w:r>
            <w:r w:rsidRPr="00655624">
              <w:rPr>
                <w:rFonts w:ascii="Arial" w:eastAsia="Times New Roman" w:hAnsi="Arial"/>
                <w:sz w:val="20"/>
                <w:szCs w:val="20"/>
                <w:lang w:val="es-ES"/>
              </w:rPr>
              <w:t xml:space="preserve"> Por revisión y validación de planos en formato catastral, elaborados y presentados por un dibujante empadronado, se cobrará por cada plano</w:t>
            </w:r>
          </w:p>
        </w:tc>
        <w:tc>
          <w:tcPr>
            <w:tcW w:w="775" w:type="pct"/>
            <w:gridSpan w:val="2"/>
          </w:tcPr>
          <w:p w14:paraId="48CF11D4" w14:textId="77777777" w:rsidR="00655624" w:rsidRPr="00655624" w:rsidRDefault="00655624" w:rsidP="00655624">
            <w:pPr>
              <w:spacing w:after="0" w:line="240" w:lineRule="auto"/>
              <w:ind w:right="50"/>
              <w:jc w:val="right"/>
              <w:rPr>
                <w:rFonts w:ascii="Arial" w:eastAsia="Times New Roman" w:hAnsi="Arial"/>
                <w:sz w:val="20"/>
                <w:szCs w:val="20"/>
                <w:lang w:val="es-ES"/>
              </w:rPr>
            </w:pPr>
          </w:p>
          <w:p w14:paraId="4AEBD5BF" w14:textId="77777777" w:rsidR="00655624" w:rsidRPr="00655624" w:rsidRDefault="00655624" w:rsidP="00655624">
            <w:pPr>
              <w:spacing w:after="0" w:line="240" w:lineRule="auto"/>
              <w:ind w:right="50"/>
              <w:jc w:val="right"/>
              <w:rPr>
                <w:rFonts w:ascii="Arial" w:eastAsia="Times New Roman" w:hAnsi="Arial"/>
                <w:sz w:val="20"/>
                <w:szCs w:val="20"/>
                <w:lang w:val="es-ES"/>
              </w:rPr>
            </w:pPr>
            <w:r w:rsidRPr="00655624">
              <w:rPr>
                <w:rFonts w:ascii="Arial" w:eastAsia="Times New Roman" w:hAnsi="Arial"/>
                <w:sz w:val="20"/>
                <w:szCs w:val="20"/>
                <w:lang w:val="es-ES"/>
              </w:rPr>
              <w:t>0.32 UMA</w:t>
            </w:r>
          </w:p>
        </w:tc>
      </w:tr>
      <w:tr w:rsidR="00655624" w:rsidRPr="00655624" w14:paraId="61F10266" w14:textId="77777777" w:rsidTr="007820F8">
        <w:trPr>
          <w:trHeight w:val="20"/>
        </w:trPr>
        <w:tc>
          <w:tcPr>
            <w:tcW w:w="4225" w:type="pct"/>
            <w:gridSpan w:val="2"/>
          </w:tcPr>
          <w:p w14:paraId="7A2BE463"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lastRenderedPageBreak/>
              <w:t>VI.-</w:t>
            </w:r>
            <w:r w:rsidRPr="00655624">
              <w:rPr>
                <w:rFonts w:ascii="Arial" w:eastAsia="Times New Roman" w:hAnsi="Arial"/>
                <w:sz w:val="20"/>
                <w:szCs w:val="20"/>
                <w:lang w:val="es-ES"/>
              </w:rPr>
              <w:t xml:space="preserve"> Por revisión y validación de diligencias en formato catastral, elaborados y presentados por un perito empadronado, se cobrará por cada diligencia</w:t>
            </w:r>
          </w:p>
        </w:tc>
        <w:tc>
          <w:tcPr>
            <w:tcW w:w="775" w:type="pct"/>
            <w:gridSpan w:val="2"/>
          </w:tcPr>
          <w:p w14:paraId="00E5A9A6" w14:textId="77777777" w:rsidR="00655624" w:rsidRPr="00655624" w:rsidRDefault="00655624" w:rsidP="00655624">
            <w:pPr>
              <w:spacing w:after="0" w:line="240" w:lineRule="auto"/>
              <w:ind w:right="50"/>
              <w:jc w:val="right"/>
              <w:rPr>
                <w:rFonts w:ascii="Arial" w:eastAsia="Times New Roman" w:hAnsi="Arial"/>
                <w:sz w:val="20"/>
                <w:szCs w:val="20"/>
                <w:lang w:val="es-ES"/>
              </w:rPr>
            </w:pPr>
          </w:p>
          <w:p w14:paraId="05A9E634" w14:textId="77777777" w:rsidR="00655624" w:rsidRPr="00655624" w:rsidRDefault="00655624" w:rsidP="00655624">
            <w:pPr>
              <w:spacing w:after="0" w:line="240" w:lineRule="auto"/>
              <w:ind w:right="50"/>
              <w:jc w:val="right"/>
              <w:rPr>
                <w:rFonts w:ascii="Arial" w:eastAsia="Times New Roman" w:hAnsi="Arial"/>
                <w:sz w:val="20"/>
                <w:szCs w:val="20"/>
                <w:lang w:val="es-ES"/>
              </w:rPr>
            </w:pPr>
            <w:r w:rsidRPr="00655624">
              <w:rPr>
                <w:rFonts w:ascii="Arial" w:eastAsia="Times New Roman" w:hAnsi="Arial"/>
                <w:sz w:val="20"/>
                <w:szCs w:val="20"/>
                <w:lang w:val="es-ES"/>
              </w:rPr>
              <w:t>1.5 UMA</w:t>
            </w:r>
          </w:p>
        </w:tc>
      </w:tr>
      <w:tr w:rsidR="00655624" w:rsidRPr="00655624" w14:paraId="65FB4FDD" w14:textId="77777777" w:rsidTr="007820F8">
        <w:trPr>
          <w:trHeight w:val="20"/>
        </w:trPr>
        <w:tc>
          <w:tcPr>
            <w:tcW w:w="4225" w:type="pct"/>
            <w:gridSpan w:val="2"/>
          </w:tcPr>
          <w:p w14:paraId="75F60084" w14:textId="77777777" w:rsidR="00655624" w:rsidRPr="00655624" w:rsidRDefault="00655624" w:rsidP="00655624">
            <w:pPr>
              <w:spacing w:after="0" w:line="240" w:lineRule="auto"/>
              <w:jc w:val="both"/>
              <w:rPr>
                <w:rFonts w:ascii="Arial" w:eastAsia="Times New Roman" w:hAnsi="Arial"/>
                <w:b/>
                <w:bCs/>
                <w:sz w:val="20"/>
                <w:szCs w:val="20"/>
                <w:lang w:val="es-ES"/>
              </w:rPr>
            </w:pPr>
            <w:r w:rsidRPr="00655624">
              <w:rPr>
                <w:rFonts w:ascii="Arial" w:eastAsia="Times New Roman" w:hAnsi="Arial"/>
                <w:b/>
                <w:bCs/>
                <w:sz w:val="20"/>
                <w:szCs w:val="20"/>
                <w:lang w:val="es-ES"/>
              </w:rPr>
              <w:t>VII.-</w:t>
            </w:r>
            <w:r w:rsidRPr="00655624">
              <w:rPr>
                <w:rFonts w:ascii="Arial" w:eastAsia="Times New Roman" w:hAnsi="Arial"/>
                <w:sz w:val="20"/>
                <w:szCs w:val="20"/>
                <w:lang w:val="es-ES"/>
              </w:rPr>
              <w:t xml:space="preserve"> Por revisión y validación de los trabajos de topografía en formato catastral, elaborados y presentados por un topógrafo empadronado, se cobrará por cada trabajo-</w:t>
            </w:r>
          </w:p>
        </w:tc>
        <w:tc>
          <w:tcPr>
            <w:tcW w:w="775" w:type="pct"/>
            <w:gridSpan w:val="2"/>
          </w:tcPr>
          <w:p w14:paraId="797EB366" w14:textId="77777777" w:rsidR="00655624" w:rsidRPr="00655624" w:rsidRDefault="00655624" w:rsidP="00655624">
            <w:pPr>
              <w:spacing w:after="0" w:line="240" w:lineRule="auto"/>
              <w:ind w:right="50"/>
              <w:jc w:val="right"/>
              <w:rPr>
                <w:rFonts w:ascii="Arial" w:eastAsia="Times New Roman" w:hAnsi="Arial"/>
                <w:sz w:val="20"/>
                <w:szCs w:val="20"/>
                <w:lang w:val="es-ES"/>
              </w:rPr>
            </w:pPr>
          </w:p>
          <w:p w14:paraId="0CB53C2E" w14:textId="77777777" w:rsidR="00655624" w:rsidRPr="00655624" w:rsidRDefault="00655624" w:rsidP="00655624">
            <w:pPr>
              <w:spacing w:after="0" w:line="240" w:lineRule="auto"/>
              <w:ind w:right="50"/>
              <w:jc w:val="right"/>
              <w:rPr>
                <w:rFonts w:ascii="Arial" w:eastAsia="Times New Roman" w:hAnsi="Arial"/>
                <w:sz w:val="20"/>
                <w:szCs w:val="20"/>
                <w:lang w:val="es-ES"/>
              </w:rPr>
            </w:pPr>
          </w:p>
          <w:p w14:paraId="1FD26863" w14:textId="77777777" w:rsidR="00655624" w:rsidRPr="00655624" w:rsidRDefault="00655624" w:rsidP="00655624">
            <w:pPr>
              <w:spacing w:after="0" w:line="240" w:lineRule="auto"/>
              <w:ind w:right="50"/>
              <w:jc w:val="right"/>
              <w:rPr>
                <w:rFonts w:ascii="Arial" w:eastAsia="Times New Roman" w:hAnsi="Arial"/>
                <w:sz w:val="20"/>
                <w:szCs w:val="20"/>
                <w:lang w:val="es-ES"/>
              </w:rPr>
            </w:pPr>
            <w:r w:rsidRPr="00655624">
              <w:rPr>
                <w:rFonts w:ascii="Arial" w:eastAsia="Times New Roman" w:hAnsi="Arial"/>
                <w:sz w:val="20"/>
                <w:szCs w:val="20"/>
                <w:lang w:val="es-ES"/>
              </w:rPr>
              <w:t>1.8 UMA</w:t>
            </w:r>
          </w:p>
        </w:tc>
      </w:tr>
      <w:tr w:rsidR="00655624" w:rsidRPr="00655624" w14:paraId="73B49833" w14:textId="77777777" w:rsidTr="007820F8">
        <w:trPr>
          <w:trHeight w:val="20"/>
        </w:trPr>
        <w:tc>
          <w:tcPr>
            <w:tcW w:w="4225" w:type="pct"/>
            <w:gridSpan w:val="2"/>
          </w:tcPr>
          <w:p w14:paraId="7533D06F" w14:textId="77777777" w:rsidR="00655624" w:rsidRPr="00655624" w:rsidRDefault="00655624" w:rsidP="00655624">
            <w:pPr>
              <w:spacing w:after="0" w:line="240" w:lineRule="auto"/>
              <w:jc w:val="both"/>
              <w:rPr>
                <w:rFonts w:ascii="Arial" w:eastAsia="Times New Roman" w:hAnsi="Arial"/>
                <w:b/>
                <w:bCs/>
                <w:sz w:val="20"/>
                <w:szCs w:val="20"/>
                <w:lang w:val="es-ES"/>
              </w:rPr>
            </w:pPr>
            <w:r w:rsidRPr="00655624">
              <w:rPr>
                <w:rFonts w:ascii="Arial" w:eastAsia="Times New Roman" w:hAnsi="Arial"/>
                <w:b/>
                <w:bCs/>
                <w:sz w:val="20"/>
                <w:szCs w:val="20"/>
                <w:lang w:val="es-ES"/>
              </w:rPr>
              <w:t>VIII.-</w:t>
            </w:r>
            <w:r w:rsidRPr="00655624">
              <w:rPr>
                <w:rFonts w:ascii="Arial" w:eastAsia="Times New Roman" w:hAnsi="Arial"/>
                <w:sz w:val="20"/>
                <w:szCs w:val="20"/>
                <w:lang w:val="es-ES"/>
              </w:rPr>
              <w:t xml:space="preserve"> Por revisión y validación de avalúo en formato catastral, elaborados y presentados por un valuador empadronado, se cobrará por cada avalúo</w:t>
            </w:r>
          </w:p>
        </w:tc>
        <w:tc>
          <w:tcPr>
            <w:tcW w:w="775" w:type="pct"/>
            <w:gridSpan w:val="2"/>
          </w:tcPr>
          <w:p w14:paraId="5FD03BE4" w14:textId="77777777" w:rsidR="00655624" w:rsidRPr="00655624" w:rsidRDefault="00655624" w:rsidP="00655624">
            <w:pPr>
              <w:spacing w:after="0" w:line="240" w:lineRule="auto"/>
              <w:ind w:right="50"/>
              <w:jc w:val="right"/>
              <w:rPr>
                <w:rFonts w:ascii="Arial" w:eastAsia="Times New Roman" w:hAnsi="Arial"/>
                <w:sz w:val="20"/>
                <w:szCs w:val="20"/>
                <w:lang w:val="es-ES"/>
              </w:rPr>
            </w:pPr>
          </w:p>
          <w:p w14:paraId="5296868C" w14:textId="77777777" w:rsidR="00655624" w:rsidRPr="00655624" w:rsidRDefault="00655624" w:rsidP="00655624">
            <w:pPr>
              <w:spacing w:after="0" w:line="240" w:lineRule="auto"/>
              <w:ind w:right="50"/>
              <w:jc w:val="right"/>
              <w:rPr>
                <w:rFonts w:ascii="Arial" w:eastAsia="Times New Roman" w:hAnsi="Arial"/>
                <w:sz w:val="20"/>
                <w:szCs w:val="20"/>
                <w:lang w:val="es-ES"/>
              </w:rPr>
            </w:pPr>
            <w:r w:rsidRPr="00655624">
              <w:rPr>
                <w:rFonts w:ascii="Arial" w:eastAsia="Times New Roman" w:hAnsi="Arial"/>
                <w:sz w:val="20"/>
                <w:szCs w:val="20"/>
                <w:lang w:val="es-ES"/>
              </w:rPr>
              <w:t>1.8 UMA</w:t>
            </w:r>
          </w:p>
        </w:tc>
      </w:tr>
      <w:tr w:rsidR="00655624" w:rsidRPr="00655624" w14:paraId="0BC3C480" w14:textId="77777777" w:rsidTr="007820F8">
        <w:trPr>
          <w:trHeight w:val="20"/>
        </w:trPr>
        <w:tc>
          <w:tcPr>
            <w:tcW w:w="4225" w:type="pct"/>
            <w:gridSpan w:val="2"/>
          </w:tcPr>
          <w:p w14:paraId="723FD994" w14:textId="77777777" w:rsidR="00655624" w:rsidRPr="00655624" w:rsidRDefault="00655624" w:rsidP="00655624">
            <w:pPr>
              <w:spacing w:after="0" w:line="240" w:lineRule="auto"/>
              <w:jc w:val="both"/>
              <w:rPr>
                <w:rFonts w:ascii="Arial" w:eastAsia="Times New Roman" w:hAnsi="Arial"/>
                <w:b/>
                <w:bCs/>
                <w:sz w:val="20"/>
                <w:szCs w:val="20"/>
                <w:lang w:val="es-ES"/>
              </w:rPr>
            </w:pPr>
            <w:r w:rsidRPr="00655624">
              <w:rPr>
                <w:rFonts w:ascii="Arial" w:eastAsia="Times New Roman" w:hAnsi="Arial"/>
                <w:b/>
                <w:bCs/>
                <w:sz w:val="20"/>
                <w:szCs w:val="20"/>
                <w:lang w:val="es-ES"/>
              </w:rPr>
              <w:t xml:space="preserve">IX.- </w:t>
            </w:r>
            <w:r w:rsidRPr="00655624">
              <w:rPr>
                <w:rFonts w:ascii="Arial" w:eastAsia="Times New Roman" w:hAnsi="Arial"/>
                <w:sz w:val="20"/>
                <w:szCs w:val="20"/>
                <w:lang w:val="es-ES"/>
              </w:rPr>
              <w:t>Por elaboración de plano armado documental para rectificación de medidas, fundo legal o algún otro servicio catastral solicitado</w:t>
            </w:r>
          </w:p>
        </w:tc>
        <w:tc>
          <w:tcPr>
            <w:tcW w:w="775" w:type="pct"/>
            <w:gridSpan w:val="2"/>
          </w:tcPr>
          <w:p w14:paraId="168B091D" w14:textId="77777777" w:rsidR="00655624" w:rsidRPr="00655624" w:rsidRDefault="00655624" w:rsidP="00655624">
            <w:pPr>
              <w:spacing w:after="0" w:line="240" w:lineRule="auto"/>
              <w:ind w:right="50"/>
              <w:jc w:val="right"/>
              <w:rPr>
                <w:rFonts w:ascii="Arial" w:eastAsia="Times New Roman" w:hAnsi="Arial"/>
                <w:sz w:val="20"/>
                <w:szCs w:val="20"/>
                <w:lang w:val="es-ES"/>
              </w:rPr>
            </w:pPr>
          </w:p>
          <w:p w14:paraId="6EE96B3C" w14:textId="77777777" w:rsidR="00655624" w:rsidRPr="00655624" w:rsidRDefault="00655624" w:rsidP="00655624">
            <w:pPr>
              <w:spacing w:after="0" w:line="240" w:lineRule="auto"/>
              <w:ind w:right="50"/>
              <w:jc w:val="right"/>
              <w:rPr>
                <w:rFonts w:ascii="Arial" w:eastAsia="Times New Roman" w:hAnsi="Arial"/>
                <w:sz w:val="20"/>
                <w:szCs w:val="20"/>
                <w:lang w:val="es-ES"/>
              </w:rPr>
            </w:pPr>
            <w:r w:rsidRPr="00655624">
              <w:rPr>
                <w:rFonts w:ascii="Arial" w:eastAsia="Times New Roman" w:hAnsi="Arial"/>
                <w:sz w:val="20"/>
                <w:szCs w:val="20"/>
                <w:lang w:val="es-ES"/>
              </w:rPr>
              <w:t>18.40 UMA</w:t>
            </w:r>
          </w:p>
        </w:tc>
      </w:tr>
      <w:tr w:rsidR="00655624" w:rsidRPr="00655624" w14:paraId="159ACB26" w14:textId="77777777" w:rsidTr="007820F8">
        <w:trPr>
          <w:trHeight w:val="20"/>
        </w:trPr>
        <w:tc>
          <w:tcPr>
            <w:tcW w:w="4225" w:type="pct"/>
            <w:gridSpan w:val="2"/>
          </w:tcPr>
          <w:p w14:paraId="705624F5" w14:textId="77777777" w:rsidR="00655624" w:rsidRPr="00655624" w:rsidRDefault="00655624" w:rsidP="00655624">
            <w:pPr>
              <w:spacing w:after="0" w:line="240" w:lineRule="auto"/>
              <w:jc w:val="both"/>
              <w:rPr>
                <w:rFonts w:ascii="Arial" w:eastAsia="Times New Roman" w:hAnsi="Arial"/>
                <w:b/>
                <w:bCs/>
                <w:sz w:val="20"/>
                <w:szCs w:val="20"/>
                <w:lang w:val="es-ES"/>
              </w:rPr>
            </w:pPr>
            <w:r w:rsidRPr="00655624">
              <w:rPr>
                <w:rFonts w:ascii="Arial" w:eastAsia="Times New Roman" w:hAnsi="Arial"/>
                <w:b/>
                <w:bCs/>
                <w:sz w:val="20"/>
                <w:szCs w:val="20"/>
                <w:lang w:val="es-ES"/>
              </w:rPr>
              <w:t>X.-</w:t>
            </w:r>
            <w:r w:rsidRPr="00655624">
              <w:rPr>
                <w:rFonts w:ascii="Arial" w:eastAsia="Times New Roman" w:hAnsi="Arial"/>
                <w:sz w:val="20"/>
                <w:szCs w:val="20"/>
                <w:lang w:val="es-ES"/>
              </w:rPr>
              <w:t xml:space="preserve"> Cuando los servicios catastrales solicitados, requieran de trabajos de verificación o investigación en la Dirección del Catastro o Registro Público de la Propiedad del Instituto de Seguridad Jurídica Patrimonial de Yucatán, Registro Agrario Nacional, u otra institución pública, se cobrará por cada predio</w:t>
            </w:r>
          </w:p>
        </w:tc>
        <w:tc>
          <w:tcPr>
            <w:tcW w:w="775" w:type="pct"/>
            <w:gridSpan w:val="2"/>
          </w:tcPr>
          <w:p w14:paraId="33D4CFA1" w14:textId="77777777" w:rsidR="00655624" w:rsidRPr="00655624" w:rsidRDefault="00655624" w:rsidP="00655624">
            <w:pPr>
              <w:spacing w:after="0" w:line="240" w:lineRule="auto"/>
              <w:ind w:right="50"/>
              <w:jc w:val="right"/>
              <w:rPr>
                <w:rFonts w:ascii="Arial" w:eastAsia="Times New Roman" w:hAnsi="Arial"/>
                <w:sz w:val="20"/>
                <w:szCs w:val="20"/>
                <w:lang w:val="es-ES"/>
              </w:rPr>
            </w:pPr>
          </w:p>
          <w:p w14:paraId="062E1A73" w14:textId="77777777" w:rsidR="00655624" w:rsidRPr="00655624" w:rsidRDefault="00655624" w:rsidP="00655624">
            <w:pPr>
              <w:spacing w:after="0" w:line="240" w:lineRule="auto"/>
              <w:ind w:right="50"/>
              <w:jc w:val="right"/>
              <w:rPr>
                <w:rFonts w:ascii="Arial" w:eastAsia="Times New Roman" w:hAnsi="Arial"/>
                <w:sz w:val="20"/>
                <w:szCs w:val="20"/>
                <w:lang w:val="es-ES"/>
              </w:rPr>
            </w:pPr>
          </w:p>
          <w:p w14:paraId="31B961C7" w14:textId="77777777" w:rsidR="00655624" w:rsidRPr="00655624" w:rsidRDefault="00655624" w:rsidP="00655624">
            <w:pPr>
              <w:spacing w:after="0" w:line="240" w:lineRule="auto"/>
              <w:ind w:right="50"/>
              <w:jc w:val="right"/>
              <w:rPr>
                <w:rFonts w:ascii="Arial" w:eastAsia="Times New Roman" w:hAnsi="Arial"/>
                <w:sz w:val="20"/>
                <w:szCs w:val="20"/>
                <w:lang w:val="es-ES"/>
              </w:rPr>
            </w:pPr>
          </w:p>
          <w:p w14:paraId="2FE8EB62" w14:textId="77777777" w:rsidR="00655624" w:rsidRPr="00655624" w:rsidRDefault="00655624" w:rsidP="00655624">
            <w:pPr>
              <w:spacing w:after="0" w:line="240" w:lineRule="auto"/>
              <w:ind w:right="50"/>
              <w:jc w:val="right"/>
              <w:rPr>
                <w:rFonts w:ascii="Arial" w:eastAsia="Times New Roman" w:hAnsi="Arial"/>
                <w:sz w:val="20"/>
                <w:szCs w:val="20"/>
                <w:lang w:val="es-ES"/>
              </w:rPr>
            </w:pPr>
            <w:r w:rsidRPr="00655624">
              <w:rPr>
                <w:rFonts w:ascii="Arial" w:eastAsia="Times New Roman" w:hAnsi="Arial"/>
                <w:sz w:val="20"/>
                <w:szCs w:val="20"/>
                <w:lang w:val="es-ES"/>
              </w:rPr>
              <w:t>1.8 UMA</w:t>
            </w:r>
          </w:p>
        </w:tc>
      </w:tr>
      <w:tr w:rsidR="00655624" w:rsidRPr="00655624" w14:paraId="5DD3BF59" w14:textId="77777777" w:rsidTr="007820F8">
        <w:trPr>
          <w:trHeight w:val="20"/>
        </w:trPr>
        <w:tc>
          <w:tcPr>
            <w:tcW w:w="5000" w:type="pct"/>
            <w:gridSpan w:val="4"/>
          </w:tcPr>
          <w:p w14:paraId="6E701B49"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XI.-</w:t>
            </w:r>
            <w:r w:rsidRPr="00655624">
              <w:rPr>
                <w:rFonts w:ascii="Arial" w:eastAsia="Times New Roman" w:hAnsi="Arial"/>
                <w:sz w:val="20"/>
                <w:szCs w:val="20"/>
                <w:lang w:val="es-ES"/>
              </w:rPr>
              <w:t xml:space="preserve"> Por la elaboración del Avalúo Catastral con visita de campo, se cobrará por cada avalúo dependiendo de la superficie de construcción del predio:</w:t>
            </w:r>
          </w:p>
        </w:tc>
      </w:tr>
      <w:tr w:rsidR="00655624" w:rsidRPr="00655624" w14:paraId="7D6BAF4A" w14:textId="77777777" w:rsidTr="007820F8">
        <w:trPr>
          <w:trHeight w:val="20"/>
        </w:trPr>
        <w:tc>
          <w:tcPr>
            <w:tcW w:w="3492" w:type="pct"/>
          </w:tcPr>
          <w:p w14:paraId="1F608EAD"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a)</w:t>
            </w:r>
            <w:r w:rsidRPr="00655624">
              <w:rPr>
                <w:rFonts w:ascii="Arial" w:eastAsia="Times New Roman" w:hAnsi="Arial"/>
                <w:sz w:val="20"/>
                <w:szCs w:val="20"/>
                <w:lang w:val="es-ES"/>
              </w:rPr>
              <w:t xml:space="preserve"> Con construcción de hasta 200.00 metros cuadrados</w:t>
            </w:r>
          </w:p>
        </w:tc>
        <w:tc>
          <w:tcPr>
            <w:tcW w:w="763" w:type="pct"/>
            <w:gridSpan w:val="2"/>
          </w:tcPr>
          <w:p w14:paraId="564E586A" w14:textId="77777777" w:rsidR="00655624" w:rsidRPr="00655624" w:rsidRDefault="00655624" w:rsidP="00655624">
            <w:pPr>
              <w:tabs>
                <w:tab w:val="right" w:leader="hyphen" w:pos="9214"/>
              </w:tabs>
              <w:spacing w:after="0" w:line="240" w:lineRule="auto"/>
              <w:jc w:val="center"/>
              <w:rPr>
                <w:rFonts w:ascii="Arial" w:eastAsia="Times New Roman" w:hAnsi="Arial"/>
                <w:sz w:val="20"/>
                <w:szCs w:val="20"/>
                <w:lang w:val="es-ES"/>
              </w:rPr>
            </w:pPr>
            <w:r w:rsidRPr="00655624">
              <w:rPr>
                <w:rFonts w:ascii="Arial" w:eastAsia="Times New Roman" w:hAnsi="Arial"/>
                <w:sz w:val="20"/>
                <w:szCs w:val="20"/>
                <w:lang w:val="es-ES"/>
              </w:rPr>
              <w:t>7.0</w:t>
            </w:r>
          </w:p>
        </w:tc>
        <w:tc>
          <w:tcPr>
            <w:tcW w:w="745" w:type="pct"/>
          </w:tcPr>
          <w:p w14:paraId="16A2C4FC" w14:textId="77777777" w:rsidR="00655624" w:rsidRPr="00655624" w:rsidRDefault="00655624" w:rsidP="00655624">
            <w:pPr>
              <w:spacing w:after="0" w:line="240" w:lineRule="auto"/>
              <w:jc w:val="right"/>
              <w:rPr>
                <w:rFonts w:ascii="Arial" w:eastAsia="Times New Roman" w:hAnsi="Arial"/>
                <w:sz w:val="20"/>
                <w:szCs w:val="20"/>
                <w:lang w:val="es-ES"/>
              </w:rPr>
            </w:pPr>
            <w:r w:rsidRPr="00655624">
              <w:rPr>
                <w:rFonts w:ascii="Arial" w:eastAsia="Times New Roman" w:hAnsi="Arial"/>
                <w:sz w:val="20"/>
                <w:szCs w:val="20"/>
                <w:lang w:val="es-ES"/>
              </w:rPr>
              <w:t>UMA</w:t>
            </w:r>
          </w:p>
        </w:tc>
      </w:tr>
      <w:tr w:rsidR="00655624" w:rsidRPr="00655624" w14:paraId="71C6E76D" w14:textId="77777777" w:rsidTr="007820F8">
        <w:trPr>
          <w:trHeight w:val="20"/>
        </w:trPr>
        <w:tc>
          <w:tcPr>
            <w:tcW w:w="3492" w:type="pct"/>
          </w:tcPr>
          <w:p w14:paraId="2730AF7B"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b)</w:t>
            </w:r>
            <w:r w:rsidRPr="00655624">
              <w:rPr>
                <w:rFonts w:ascii="Arial" w:eastAsia="Times New Roman" w:hAnsi="Arial"/>
                <w:sz w:val="20"/>
                <w:szCs w:val="20"/>
                <w:lang w:val="es-ES"/>
              </w:rPr>
              <w:t xml:space="preserve"> Con construcción de 200.01 a 500.00 metros cuadrados</w:t>
            </w:r>
          </w:p>
        </w:tc>
        <w:tc>
          <w:tcPr>
            <w:tcW w:w="763" w:type="pct"/>
            <w:gridSpan w:val="2"/>
          </w:tcPr>
          <w:p w14:paraId="11C8D66E" w14:textId="77777777" w:rsidR="00655624" w:rsidRPr="00655624" w:rsidRDefault="00655624" w:rsidP="00655624">
            <w:pPr>
              <w:tabs>
                <w:tab w:val="right" w:leader="hyphen" w:pos="9214"/>
              </w:tabs>
              <w:spacing w:after="0" w:line="240" w:lineRule="auto"/>
              <w:jc w:val="center"/>
              <w:rPr>
                <w:rFonts w:ascii="Arial" w:eastAsia="Times New Roman" w:hAnsi="Arial"/>
                <w:sz w:val="20"/>
                <w:szCs w:val="20"/>
                <w:lang w:val="es-ES"/>
              </w:rPr>
            </w:pPr>
            <w:r w:rsidRPr="00655624">
              <w:rPr>
                <w:rFonts w:ascii="Arial" w:eastAsia="Times New Roman" w:hAnsi="Arial"/>
                <w:sz w:val="20"/>
                <w:szCs w:val="20"/>
                <w:lang w:val="es-ES"/>
              </w:rPr>
              <w:t>9.0</w:t>
            </w:r>
          </w:p>
        </w:tc>
        <w:tc>
          <w:tcPr>
            <w:tcW w:w="745" w:type="pct"/>
          </w:tcPr>
          <w:p w14:paraId="60D6FE25" w14:textId="77777777" w:rsidR="00655624" w:rsidRPr="00655624" w:rsidRDefault="00655624" w:rsidP="00655624">
            <w:pPr>
              <w:spacing w:after="0" w:line="240" w:lineRule="auto"/>
              <w:jc w:val="right"/>
              <w:rPr>
                <w:rFonts w:ascii="Arial" w:eastAsia="Times New Roman" w:hAnsi="Arial"/>
                <w:sz w:val="20"/>
                <w:szCs w:val="20"/>
                <w:lang w:val="es-ES"/>
              </w:rPr>
            </w:pPr>
            <w:r w:rsidRPr="00655624">
              <w:rPr>
                <w:rFonts w:ascii="Arial" w:eastAsia="Times New Roman" w:hAnsi="Arial"/>
                <w:sz w:val="20"/>
                <w:szCs w:val="20"/>
                <w:lang w:val="es-ES"/>
              </w:rPr>
              <w:t>UMA</w:t>
            </w:r>
          </w:p>
          <w:p w14:paraId="32E0B685" w14:textId="77777777" w:rsidR="00655624" w:rsidRPr="00655624" w:rsidRDefault="00655624" w:rsidP="00655624">
            <w:pPr>
              <w:spacing w:after="0" w:line="240" w:lineRule="auto"/>
              <w:jc w:val="right"/>
              <w:rPr>
                <w:rFonts w:ascii="Arial" w:eastAsia="Times New Roman" w:hAnsi="Arial"/>
                <w:sz w:val="20"/>
                <w:szCs w:val="20"/>
                <w:lang w:val="es-ES"/>
              </w:rPr>
            </w:pPr>
          </w:p>
        </w:tc>
      </w:tr>
      <w:tr w:rsidR="00655624" w:rsidRPr="00655624" w14:paraId="0247E464" w14:textId="77777777" w:rsidTr="007820F8">
        <w:trPr>
          <w:trHeight w:val="20"/>
        </w:trPr>
        <w:tc>
          <w:tcPr>
            <w:tcW w:w="3492" w:type="pct"/>
          </w:tcPr>
          <w:p w14:paraId="76A93C00"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c)</w:t>
            </w:r>
            <w:r w:rsidRPr="00655624">
              <w:rPr>
                <w:rFonts w:ascii="Arial" w:eastAsia="Times New Roman" w:hAnsi="Arial"/>
                <w:sz w:val="20"/>
                <w:szCs w:val="20"/>
                <w:lang w:val="es-ES"/>
              </w:rPr>
              <w:t xml:space="preserve"> Con construcción de 500.01 a 800.00 metros cuadrados</w:t>
            </w:r>
          </w:p>
        </w:tc>
        <w:tc>
          <w:tcPr>
            <w:tcW w:w="763" w:type="pct"/>
            <w:gridSpan w:val="2"/>
          </w:tcPr>
          <w:p w14:paraId="556FD27F" w14:textId="77777777" w:rsidR="00655624" w:rsidRPr="00655624" w:rsidRDefault="00655624" w:rsidP="00655624">
            <w:pPr>
              <w:tabs>
                <w:tab w:val="right" w:leader="hyphen" w:pos="9214"/>
              </w:tabs>
              <w:spacing w:after="0" w:line="240" w:lineRule="auto"/>
              <w:jc w:val="center"/>
              <w:rPr>
                <w:rFonts w:ascii="Arial" w:eastAsia="Times New Roman" w:hAnsi="Arial"/>
                <w:sz w:val="20"/>
                <w:szCs w:val="20"/>
                <w:lang w:val="es-ES"/>
              </w:rPr>
            </w:pPr>
            <w:r w:rsidRPr="00655624">
              <w:rPr>
                <w:rFonts w:ascii="Arial" w:eastAsia="Times New Roman" w:hAnsi="Arial"/>
                <w:sz w:val="20"/>
                <w:szCs w:val="20"/>
                <w:lang w:val="es-ES"/>
              </w:rPr>
              <w:t>11.0</w:t>
            </w:r>
          </w:p>
        </w:tc>
        <w:tc>
          <w:tcPr>
            <w:tcW w:w="745" w:type="pct"/>
          </w:tcPr>
          <w:p w14:paraId="3DEB2DC6" w14:textId="77777777" w:rsidR="00655624" w:rsidRPr="00655624" w:rsidRDefault="00655624" w:rsidP="00655624">
            <w:pPr>
              <w:spacing w:after="0" w:line="240" w:lineRule="auto"/>
              <w:jc w:val="right"/>
              <w:rPr>
                <w:rFonts w:ascii="Arial" w:eastAsia="Times New Roman" w:hAnsi="Arial"/>
                <w:sz w:val="20"/>
                <w:szCs w:val="20"/>
                <w:lang w:val="es-ES"/>
              </w:rPr>
            </w:pPr>
            <w:r w:rsidRPr="00655624">
              <w:rPr>
                <w:rFonts w:ascii="Arial" w:eastAsia="Times New Roman" w:hAnsi="Arial"/>
                <w:sz w:val="20"/>
                <w:szCs w:val="20"/>
                <w:lang w:val="es-ES"/>
              </w:rPr>
              <w:t>UMA</w:t>
            </w:r>
          </w:p>
        </w:tc>
      </w:tr>
      <w:tr w:rsidR="00655624" w:rsidRPr="00655624" w14:paraId="0F540181" w14:textId="77777777" w:rsidTr="007820F8">
        <w:trPr>
          <w:trHeight w:val="20"/>
        </w:trPr>
        <w:tc>
          <w:tcPr>
            <w:tcW w:w="3492" w:type="pct"/>
          </w:tcPr>
          <w:p w14:paraId="1B11938B"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d)</w:t>
            </w:r>
            <w:r w:rsidRPr="00655624">
              <w:rPr>
                <w:rFonts w:ascii="Arial" w:eastAsia="Times New Roman" w:hAnsi="Arial"/>
                <w:sz w:val="20"/>
                <w:szCs w:val="20"/>
                <w:lang w:val="es-ES"/>
              </w:rPr>
              <w:t xml:space="preserve"> Con construcción de 800.01 a 1,100.00 metros cuadrados</w:t>
            </w:r>
          </w:p>
        </w:tc>
        <w:tc>
          <w:tcPr>
            <w:tcW w:w="763" w:type="pct"/>
            <w:gridSpan w:val="2"/>
          </w:tcPr>
          <w:p w14:paraId="0C55EC5B" w14:textId="77777777" w:rsidR="00655624" w:rsidRPr="00655624" w:rsidRDefault="00655624" w:rsidP="00655624">
            <w:pPr>
              <w:tabs>
                <w:tab w:val="right" w:leader="hyphen" w:pos="9214"/>
              </w:tabs>
              <w:spacing w:after="0" w:line="240" w:lineRule="auto"/>
              <w:jc w:val="center"/>
              <w:rPr>
                <w:rFonts w:ascii="Arial" w:eastAsia="Times New Roman" w:hAnsi="Arial"/>
                <w:sz w:val="20"/>
                <w:szCs w:val="20"/>
                <w:lang w:val="es-ES"/>
              </w:rPr>
            </w:pPr>
            <w:r w:rsidRPr="00655624">
              <w:rPr>
                <w:rFonts w:ascii="Arial" w:eastAsia="Times New Roman" w:hAnsi="Arial"/>
                <w:sz w:val="20"/>
                <w:szCs w:val="20"/>
                <w:lang w:val="es-ES"/>
              </w:rPr>
              <w:t>15.0</w:t>
            </w:r>
          </w:p>
        </w:tc>
        <w:tc>
          <w:tcPr>
            <w:tcW w:w="745" w:type="pct"/>
          </w:tcPr>
          <w:p w14:paraId="575913A8" w14:textId="77777777" w:rsidR="00655624" w:rsidRPr="00655624" w:rsidRDefault="00655624" w:rsidP="00655624">
            <w:pPr>
              <w:spacing w:after="0" w:line="240" w:lineRule="auto"/>
              <w:jc w:val="right"/>
              <w:rPr>
                <w:rFonts w:ascii="Arial" w:eastAsia="Times New Roman" w:hAnsi="Arial"/>
                <w:sz w:val="20"/>
                <w:szCs w:val="20"/>
                <w:lang w:val="es-ES"/>
              </w:rPr>
            </w:pPr>
            <w:r w:rsidRPr="00655624">
              <w:rPr>
                <w:rFonts w:ascii="Arial" w:eastAsia="Times New Roman" w:hAnsi="Arial"/>
                <w:sz w:val="20"/>
                <w:szCs w:val="20"/>
                <w:lang w:val="es-ES"/>
              </w:rPr>
              <w:t>UMA</w:t>
            </w:r>
          </w:p>
        </w:tc>
      </w:tr>
      <w:tr w:rsidR="00655624" w:rsidRPr="00655624" w14:paraId="448AA56F" w14:textId="77777777" w:rsidTr="007820F8">
        <w:trPr>
          <w:trHeight w:val="20"/>
        </w:trPr>
        <w:tc>
          <w:tcPr>
            <w:tcW w:w="3492" w:type="pct"/>
          </w:tcPr>
          <w:p w14:paraId="24CA73CD"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e)</w:t>
            </w:r>
            <w:r w:rsidRPr="00655624">
              <w:rPr>
                <w:rFonts w:ascii="Arial" w:eastAsia="Times New Roman" w:hAnsi="Arial"/>
                <w:sz w:val="20"/>
                <w:szCs w:val="20"/>
                <w:lang w:val="es-ES"/>
              </w:rPr>
              <w:t xml:space="preserve"> Con construcción de 1,100.01 a 1,400.00 metros cuadrados</w:t>
            </w:r>
          </w:p>
        </w:tc>
        <w:tc>
          <w:tcPr>
            <w:tcW w:w="763" w:type="pct"/>
            <w:gridSpan w:val="2"/>
          </w:tcPr>
          <w:p w14:paraId="05C95352" w14:textId="77777777" w:rsidR="00655624" w:rsidRPr="00655624" w:rsidRDefault="00655624" w:rsidP="00655624">
            <w:pPr>
              <w:tabs>
                <w:tab w:val="right" w:leader="hyphen" w:pos="9214"/>
              </w:tabs>
              <w:spacing w:after="0" w:line="240" w:lineRule="auto"/>
              <w:jc w:val="center"/>
              <w:rPr>
                <w:rFonts w:ascii="Arial" w:eastAsia="Times New Roman" w:hAnsi="Arial"/>
                <w:sz w:val="20"/>
                <w:szCs w:val="20"/>
                <w:lang w:val="es-ES"/>
              </w:rPr>
            </w:pPr>
            <w:r w:rsidRPr="00655624">
              <w:rPr>
                <w:rFonts w:ascii="Arial" w:eastAsia="Times New Roman" w:hAnsi="Arial"/>
                <w:sz w:val="20"/>
                <w:szCs w:val="20"/>
                <w:lang w:val="es-ES"/>
              </w:rPr>
              <w:t>19.0</w:t>
            </w:r>
          </w:p>
        </w:tc>
        <w:tc>
          <w:tcPr>
            <w:tcW w:w="745" w:type="pct"/>
          </w:tcPr>
          <w:p w14:paraId="178E2E15" w14:textId="77777777" w:rsidR="00655624" w:rsidRPr="00655624" w:rsidRDefault="00655624" w:rsidP="00655624">
            <w:pPr>
              <w:spacing w:after="0" w:line="240" w:lineRule="auto"/>
              <w:jc w:val="right"/>
              <w:rPr>
                <w:rFonts w:ascii="Arial" w:eastAsia="Times New Roman" w:hAnsi="Arial"/>
                <w:sz w:val="20"/>
                <w:szCs w:val="20"/>
                <w:lang w:val="es-ES"/>
              </w:rPr>
            </w:pPr>
            <w:r w:rsidRPr="00655624">
              <w:rPr>
                <w:rFonts w:ascii="Arial" w:eastAsia="Times New Roman" w:hAnsi="Arial"/>
                <w:sz w:val="20"/>
                <w:szCs w:val="20"/>
                <w:lang w:val="es-ES"/>
              </w:rPr>
              <w:t>UMA</w:t>
            </w:r>
          </w:p>
        </w:tc>
      </w:tr>
      <w:tr w:rsidR="00655624" w:rsidRPr="00655624" w14:paraId="0521B4B5" w14:textId="77777777" w:rsidTr="007820F8">
        <w:trPr>
          <w:trHeight w:val="20"/>
        </w:trPr>
        <w:tc>
          <w:tcPr>
            <w:tcW w:w="3492" w:type="pct"/>
          </w:tcPr>
          <w:p w14:paraId="15F969F2"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f)</w:t>
            </w:r>
            <w:r w:rsidRPr="00655624">
              <w:rPr>
                <w:rFonts w:ascii="Arial" w:eastAsia="Times New Roman" w:hAnsi="Arial"/>
                <w:sz w:val="20"/>
                <w:szCs w:val="20"/>
                <w:lang w:val="es-ES"/>
              </w:rPr>
              <w:t xml:space="preserve"> Con construcción de 1,400.01 a 1,700.00 metros cuadrados</w:t>
            </w:r>
          </w:p>
        </w:tc>
        <w:tc>
          <w:tcPr>
            <w:tcW w:w="763" w:type="pct"/>
            <w:gridSpan w:val="2"/>
          </w:tcPr>
          <w:p w14:paraId="1C621B7E" w14:textId="77777777" w:rsidR="00655624" w:rsidRPr="00655624" w:rsidRDefault="00655624" w:rsidP="00655624">
            <w:pPr>
              <w:tabs>
                <w:tab w:val="right" w:leader="hyphen" w:pos="9214"/>
              </w:tabs>
              <w:spacing w:after="0" w:line="240" w:lineRule="auto"/>
              <w:jc w:val="center"/>
              <w:rPr>
                <w:rFonts w:ascii="Arial" w:eastAsia="Times New Roman" w:hAnsi="Arial"/>
                <w:sz w:val="20"/>
                <w:szCs w:val="20"/>
                <w:lang w:val="es-ES"/>
              </w:rPr>
            </w:pPr>
            <w:r w:rsidRPr="00655624">
              <w:rPr>
                <w:rFonts w:ascii="Arial" w:eastAsia="Times New Roman" w:hAnsi="Arial"/>
                <w:sz w:val="20"/>
                <w:szCs w:val="20"/>
                <w:lang w:val="es-ES"/>
              </w:rPr>
              <w:t>23.0</w:t>
            </w:r>
          </w:p>
        </w:tc>
        <w:tc>
          <w:tcPr>
            <w:tcW w:w="745" w:type="pct"/>
          </w:tcPr>
          <w:p w14:paraId="7AC57B8C" w14:textId="77777777" w:rsidR="00655624" w:rsidRPr="00655624" w:rsidRDefault="00655624" w:rsidP="00655624">
            <w:pPr>
              <w:spacing w:after="0" w:line="240" w:lineRule="auto"/>
              <w:jc w:val="right"/>
              <w:rPr>
                <w:rFonts w:ascii="Arial" w:eastAsia="Times New Roman" w:hAnsi="Arial"/>
                <w:sz w:val="20"/>
                <w:szCs w:val="20"/>
                <w:lang w:val="es-ES"/>
              </w:rPr>
            </w:pPr>
            <w:r w:rsidRPr="00655624">
              <w:rPr>
                <w:rFonts w:ascii="Arial" w:eastAsia="Times New Roman" w:hAnsi="Arial"/>
                <w:sz w:val="20"/>
                <w:szCs w:val="20"/>
                <w:lang w:val="es-ES"/>
              </w:rPr>
              <w:t>UMA</w:t>
            </w:r>
          </w:p>
        </w:tc>
      </w:tr>
      <w:tr w:rsidR="00655624" w:rsidRPr="00655624" w14:paraId="56C05C5C" w14:textId="77777777" w:rsidTr="007820F8">
        <w:trPr>
          <w:trHeight w:val="20"/>
        </w:trPr>
        <w:tc>
          <w:tcPr>
            <w:tcW w:w="3492" w:type="pct"/>
          </w:tcPr>
          <w:p w14:paraId="791E2731"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g)</w:t>
            </w:r>
            <w:r w:rsidRPr="00655624">
              <w:rPr>
                <w:rFonts w:ascii="Arial" w:eastAsia="Times New Roman" w:hAnsi="Arial"/>
                <w:sz w:val="20"/>
                <w:szCs w:val="20"/>
                <w:lang w:val="es-ES"/>
              </w:rPr>
              <w:t xml:space="preserve"> Con construcción de 1,700.01 a 2,000.00 metros cuadrados</w:t>
            </w:r>
          </w:p>
        </w:tc>
        <w:tc>
          <w:tcPr>
            <w:tcW w:w="763" w:type="pct"/>
            <w:gridSpan w:val="2"/>
          </w:tcPr>
          <w:p w14:paraId="14D27FC9" w14:textId="77777777" w:rsidR="00655624" w:rsidRPr="00655624" w:rsidRDefault="00655624" w:rsidP="00655624">
            <w:pPr>
              <w:tabs>
                <w:tab w:val="right" w:leader="hyphen" w:pos="9214"/>
              </w:tabs>
              <w:spacing w:after="0" w:line="240" w:lineRule="auto"/>
              <w:jc w:val="center"/>
              <w:rPr>
                <w:rFonts w:ascii="Arial" w:eastAsia="Times New Roman" w:hAnsi="Arial"/>
                <w:sz w:val="20"/>
                <w:szCs w:val="20"/>
                <w:lang w:val="es-ES"/>
              </w:rPr>
            </w:pPr>
            <w:r w:rsidRPr="00655624">
              <w:rPr>
                <w:rFonts w:ascii="Arial" w:eastAsia="Times New Roman" w:hAnsi="Arial"/>
                <w:sz w:val="20"/>
                <w:szCs w:val="20"/>
                <w:lang w:val="es-ES"/>
              </w:rPr>
              <w:t>30.0</w:t>
            </w:r>
          </w:p>
        </w:tc>
        <w:tc>
          <w:tcPr>
            <w:tcW w:w="745" w:type="pct"/>
          </w:tcPr>
          <w:p w14:paraId="6A7CF498" w14:textId="77777777" w:rsidR="00655624" w:rsidRPr="00655624" w:rsidRDefault="00655624" w:rsidP="00655624">
            <w:pPr>
              <w:spacing w:after="0" w:line="240" w:lineRule="auto"/>
              <w:jc w:val="right"/>
              <w:rPr>
                <w:rFonts w:ascii="Arial" w:eastAsia="Times New Roman" w:hAnsi="Arial"/>
                <w:sz w:val="20"/>
                <w:szCs w:val="20"/>
                <w:lang w:val="es-ES"/>
              </w:rPr>
            </w:pPr>
            <w:r w:rsidRPr="00655624">
              <w:rPr>
                <w:rFonts w:ascii="Arial" w:eastAsia="Times New Roman" w:hAnsi="Arial"/>
                <w:sz w:val="20"/>
                <w:szCs w:val="20"/>
                <w:lang w:val="es-ES"/>
              </w:rPr>
              <w:t>UMA</w:t>
            </w:r>
          </w:p>
        </w:tc>
      </w:tr>
      <w:tr w:rsidR="00655624" w:rsidRPr="00655624" w14:paraId="6DDB5CB3" w14:textId="77777777" w:rsidTr="007820F8">
        <w:trPr>
          <w:trHeight w:val="20"/>
        </w:trPr>
        <w:tc>
          <w:tcPr>
            <w:tcW w:w="3492" w:type="pct"/>
          </w:tcPr>
          <w:p w14:paraId="2CA419E7"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h)</w:t>
            </w:r>
            <w:r w:rsidRPr="00655624">
              <w:rPr>
                <w:rFonts w:ascii="Arial" w:eastAsia="Times New Roman" w:hAnsi="Arial"/>
                <w:sz w:val="20"/>
                <w:szCs w:val="20"/>
                <w:lang w:val="es-ES"/>
              </w:rPr>
              <w:t xml:space="preserve"> Con construcción de 2,000.01 metros cuadrados en adelante</w:t>
            </w:r>
          </w:p>
        </w:tc>
        <w:tc>
          <w:tcPr>
            <w:tcW w:w="763" w:type="pct"/>
            <w:gridSpan w:val="2"/>
          </w:tcPr>
          <w:p w14:paraId="2E827CA6" w14:textId="77777777" w:rsidR="00655624" w:rsidRPr="00655624" w:rsidRDefault="00655624" w:rsidP="00655624">
            <w:pPr>
              <w:tabs>
                <w:tab w:val="right" w:leader="hyphen" w:pos="9214"/>
              </w:tabs>
              <w:spacing w:after="0" w:line="240" w:lineRule="auto"/>
              <w:jc w:val="center"/>
              <w:rPr>
                <w:rFonts w:ascii="Arial" w:eastAsia="Times New Roman" w:hAnsi="Arial"/>
                <w:sz w:val="20"/>
                <w:szCs w:val="20"/>
                <w:lang w:val="es-ES"/>
              </w:rPr>
            </w:pPr>
            <w:r w:rsidRPr="00655624">
              <w:rPr>
                <w:rFonts w:ascii="Arial" w:eastAsia="Times New Roman" w:hAnsi="Arial"/>
                <w:sz w:val="20"/>
                <w:szCs w:val="20"/>
                <w:lang w:val="es-ES"/>
              </w:rPr>
              <w:t>60.0</w:t>
            </w:r>
          </w:p>
        </w:tc>
        <w:tc>
          <w:tcPr>
            <w:tcW w:w="745" w:type="pct"/>
          </w:tcPr>
          <w:p w14:paraId="5EF4BBF4" w14:textId="77777777" w:rsidR="00655624" w:rsidRPr="00655624" w:rsidRDefault="00655624" w:rsidP="00655624">
            <w:pPr>
              <w:spacing w:after="0" w:line="240" w:lineRule="auto"/>
              <w:jc w:val="right"/>
              <w:rPr>
                <w:rFonts w:ascii="Arial" w:eastAsia="Times New Roman" w:hAnsi="Arial"/>
                <w:sz w:val="20"/>
                <w:szCs w:val="20"/>
                <w:lang w:val="es-ES"/>
              </w:rPr>
            </w:pPr>
            <w:r w:rsidRPr="00655624">
              <w:rPr>
                <w:rFonts w:ascii="Arial" w:eastAsia="Times New Roman" w:hAnsi="Arial"/>
                <w:sz w:val="20"/>
                <w:szCs w:val="20"/>
                <w:lang w:val="es-ES"/>
              </w:rPr>
              <w:t>UMA</w:t>
            </w:r>
          </w:p>
        </w:tc>
      </w:tr>
    </w:tbl>
    <w:p w14:paraId="13802FCC" w14:textId="77777777" w:rsidR="00655624" w:rsidRPr="00655624" w:rsidRDefault="00655624" w:rsidP="00655624">
      <w:pPr>
        <w:spacing w:after="0" w:line="240" w:lineRule="auto"/>
        <w:rPr>
          <w:rFonts w:ascii="Arial" w:eastAsia="Times New Roman" w:hAnsi="Arial"/>
          <w:b/>
          <w:i/>
          <w:sz w:val="20"/>
          <w:szCs w:val="20"/>
          <w:lang w:val="es-ES"/>
        </w:rPr>
      </w:pPr>
    </w:p>
    <w:p w14:paraId="37B666D3"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Sección Séptima</w:t>
      </w:r>
    </w:p>
    <w:p w14:paraId="6B936B97"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De los Derechos por el Uso y Aprovechamiento de los Bienes</w:t>
      </w:r>
    </w:p>
    <w:p w14:paraId="11936FE0"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de Dominio Público del Patrimonio Municipal</w:t>
      </w:r>
    </w:p>
    <w:p w14:paraId="6037AD21" w14:textId="77777777" w:rsidR="00655624" w:rsidRPr="00655624" w:rsidRDefault="00655624" w:rsidP="00655624">
      <w:pPr>
        <w:spacing w:after="0" w:line="240" w:lineRule="auto"/>
        <w:jc w:val="center"/>
        <w:rPr>
          <w:rFonts w:ascii="Arial" w:eastAsia="Times New Roman" w:hAnsi="Arial"/>
          <w:b/>
          <w:sz w:val="20"/>
          <w:szCs w:val="20"/>
          <w:lang w:val="es-ES"/>
        </w:rPr>
      </w:pPr>
    </w:p>
    <w:p w14:paraId="52F9B323"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De los sujetos</w:t>
      </w:r>
    </w:p>
    <w:p w14:paraId="505A31FC" w14:textId="77777777" w:rsidR="00655624" w:rsidRPr="00655624" w:rsidRDefault="00655624" w:rsidP="00655624">
      <w:pPr>
        <w:spacing w:after="0" w:line="240" w:lineRule="auto"/>
        <w:jc w:val="center"/>
        <w:rPr>
          <w:rFonts w:ascii="Arial" w:eastAsia="Times New Roman" w:hAnsi="Arial"/>
          <w:b/>
          <w:sz w:val="20"/>
          <w:szCs w:val="20"/>
          <w:lang w:val="es-ES"/>
        </w:rPr>
      </w:pPr>
    </w:p>
    <w:p w14:paraId="2F3C7C72"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Artículo 101.-</w:t>
      </w:r>
      <w:r w:rsidRPr="00655624">
        <w:rPr>
          <w:rFonts w:ascii="Arial" w:eastAsia="Times New Roman" w:hAnsi="Arial"/>
          <w:sz w:val="20"/>
          <w:szCs w:val="20"/>
          <w:lang w:val="es-ES"/>
        </w:rPr>
        <w:t xml:space="preserve"> Están obligados al pago de los derechos previstos en esta Sección todas las personas físicas o morales,</w:t>
      </w:r>
      <w:r w:rsidRPr="00655624">
        <w:rPr>
          <w:rFonts w:ascii="Arial" w:eastAsia="Times New Roman" w:hAnsi="Arial"/>
          <w:sz w:val="20"/>
          <w:szCs w:val="20"/>
        </w:rPr>
        <w:t xml:space="preserve"> incluyendo a las concesionarias, permisionarias o contratistas</w:t>
      </w:r>
      <w:r w:rsidRPr="00655624">
        <w:rPr>
          <w:rFonts w:ascii="Arial" w:eastAsia="Times New Roman" w:hAnsi="Arial"/>
          <w:sz w:val="20"/>
          <w:szCs w:val="20"/>
          <w:lang w:val="es-ES"/>
        </w:rPr>
        <w:t xml:space="preserve"> que use, utilicen, ocupen, afecten, aprovechen o se beneficien del uso de los bienes de dominio público del patrimonio municipal. </w:t>
      </w:r>
    </w:p>
    <w:p w14:paraId="3E7EEA78"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De la base</w:t>
      </w:r>
    </w:p>
    <w:p w14:paraId="25F5DB42" w14:textId="77777777" w:rsidR="00655624" w:rsidRPr="00655624" w:rsidRDefault="00655624" w:rsidP="00655624">
      <w:pPr>
        <w:spacing w:after="0" w:line="240" w:lineRule="auto"/>
        <w:jc w:val="center"/>
        <w:rPr>
          <w:rFonts w:ascii="Arial" w:eastAsia="Times New Roman" w:hAnsi="Arial"/>
          <w:b/>
          <w:sz w:val="20"/>
          <w:szCs w:val="20"/>
          <w:lang w:val="es-ES"/>
        </w:rPr>
      </w:pPr>
    </w:p>
    <w:p w14:paraId="63E92866"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Artículo 102.-</w:t>
      </w:r>
      <w:r w:rsidRPr="00655624">
        <w:rPr>
          <w:rFonts w:ascii="Arial" w:eastAsia="Times New Roman" w:hAnsi="Arial"/>
          <w:sz w:val="20"/>
          <w:szCs w:val="20"/>
          <w:lang w:val="es-ES"/>
        </w:rPr>
        <w:t xml:space="preserve"> La base para la determinación de los derechos establecidos en esta Sección será el grado, modalidad, magnitud o duración del uso, aprovechamiento, ocupación o afectación que se realice sobre los bienes de dominio público municipal, considerando, según corresponda, las dimensiones, características o extensión de la infraestructura instalada, el tiempo durante el cual se utilice el espacio público, la superficie ocupada, el tipo de actividad desarrollada y cualquier otro elemento que permita cuantificar de manera objetiva y proporcional el aprovechamiento realizado.</w:t>
      </w:r>
    </w:p>
    <w:p w14:paraId="02BFBE74" w14:textId="77777777" w:rsidR="00655624" w:rsidRPr="00655624" w:rsidRDefault="00655624" w:rsidP="00655624">
      <w:pPr>
        <w:spacing w:after="0" w:line="240" w:lineRule="auto"/>
        <w:jc w:val="both"/>
        <w:rPr>
          <w:rFonts w:ascii="Arial" w:eastAsia="Times New Roman" w:hAnsi="Arial"/>
          <w:sz w:val="20"/>
          <w:szCs w:val="20"/>
          <w:lang w:val="es-ES"/>
        </w:rPr>
      </w:pPr>
    </w:p>
    <w:p w14:paraId="10FA231D"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De la tasa y del pago</w:t>
      </w:r>
    </w:p>
    <w:p w14:paraId="6721C123" w14:textId="77777777" w:rsidR="00655624" w:rsidRPr="00655624" w:rsidRDefault="00655624" w:rsidP="00655624">
      <w:pPr>
        <w:spacing w:after="0" w:line="240" w:lineRule="auto"/>
        <w:jc w:val="center"/>
        <w:rPr>
          <w:rFonts w:ascii="Arial" w:eastAsia="Times New Roman" w:hAnsi="Arial"/>
          <w:b/>
          <w:sz w:val="20"/>
          <w:szCs w:val="20"/>
          <w:lang w:val="es-ES"/>
        </w:rPr>
      </w:pPr>
    </w:p>
    <w:p w14:paraId="14FB5600" w14:textId="77777777" w:rsidR="00655624" w:rsidRPr="00655624" w:rsidRDefault="00655624" w:rsidP="00655624">
      <w:pPr>
        <w:spacing w:after="0" w:line="240" w:lineRule="auto"/>
        <w:rPr>
          <w:rFonts w:ascii="Arial" w:eastAsia="Times New Roman" w:hAnsi="Arial"/>
          <w:sz w:val="20"/>
          <w:szCs w:val="20"/>
          <w:lang w:val="es-ES"/>
        </w:rPr>
      </w:pPr>
      <w:r w:rsidRPr="00655624">
        <w:rPr>
          <w:rFonts w:ascii="Arial" w:eastAsia="Times New Roman" w:hAnsi="Arial"/>
          <w:b/>
          <w:sz w:val="20"/>
          <w:szCs w:val="20"/>
          <w:lang w:val="es-ES"/>
        </w:rPr>
        <w:t>Artículo 103.-</w:t>
      </w:r>
      <w:r w:rsidRPr="00655624">
        <w:rPr>
          <w:rFonts w:ascii="Arial" w:eastAsia="Times New Roman" w:hAnsi="Arial"/>
          <w:sz w:val="20"/>
          <w:szCs w:val="20"/>
          <w:lang w:val="es-ES"/>
        </w:rPr>
        <w:t xml:space="preserve"> Los derechos establecidos en esta sección serán pagados de conformidad con lo siguiente:</w:t>
      </w:r>
    </w:p>
    <w:p w14:paraId="091F0243" w14:textId="77777777" w:rsidR="00655624" w:rsidRPr="00655624" w:rsidRDefault="00655624" w:rsidP="00655624">
      <w:pPr>
        <w:widowControl w:val="0"/>
        <w:kinsoku w:val="0"/>
        <w:overflowPunct w:val="0"/>
        <w:autoSpaceDE w:val="0"/>
        <w:autoSpaceDN w:val="0"/>
        <w:adjustRightInd w:val="0"/>
        <w:spacing w:after="0" w:line="240" w:lineRule="auto"/>
        <w:ind w:right="142"/>
        <w:rPr>
          <w:rFonts w:ascii="Arial" w:eastAsia="Times New Roman" w:hAnsi="Arial"/>
          <w:b/>
          <w:sz w:val="20"/>
          <w:szCs w:val="20"/>
          <w:lang w:val="es-ES"/>
        </w:rPr>
      </w:pPr>
    </w:p>
    <w:p w14:paraId="05A68A07" w14:textId="77777777" w:rsidR="00655624" w:rsidRPr="00655624" w:rsidRDefault="00655624" w:rsidP="00655624">
      <w:pPr>
        <w:widowControl w:val="0"/>
        <w:kinsoku w:val="0"/>
        <w:overflowPunct w:val="0"/>
        <w:autoSpaceDE w:val="0"/>
        <w:autoSpaceDN w:val="0"/>
        <w:adjustRightInd w:val="0"/>
        <w:spacing w:after="0" w:line="240" w:lineRule="auto"/>
        <w:ind w:right="142"/>
        <w:rPr>
          <w:rFonts w:ascii="Arial" w:eastAsia="Times New Roman" w:hAnsi="Arial"/>
          <w:sz w:val="20"/>
          <w:szCs w:val="20"/>
          <w:lang w:val="es-ES"/>
        </w:rPr>
      </w:pPr>
      <w:r w:rsidRPr="00655624">
        <w:rPr>
          <w:rFonts w:ascii="Arial" w:eastAsia="Times New Roman" w:hAnsi="Arial"/>
          <w:b/>
          <w:sz w:val="20"/>
          <w:szCs w:val="20"/>
          <w:lang w:val="es-ES"/>
        </w:rPr>
        <w:t xml:space="preserve">I.- </w:t>
      </w:r>
      <w:r w:rsidRPr="00655624">
        <w:rPr>
          <w:rFonts w:ascii="Arial" w:eastAsia="Times New Roman" w:hAnsi="Arial"/>
          <w:sz w:val="20"/>
          <w:szCs w:val="20"/>
          <w:lang w:val="es-ES"/>
        </w:rPr>
        <w:t>Por usar locales en los mercados municipales:</w:t>
      </w:r>
    </w:p>
    <w:p w14:paraId="6109DF2B" w14:textId="77777777" w:rsidR="00655624" w:rsidRPr="00655624" w:rsidRDefault="00655624" w:rsidP="00655624">
      <w:pPr>
        <w:widowControl w:val="0"/>
        <w:kinsoku w:val="0"/>
        <w:overflowPunct w:val="0"/>
        <w:autoSpaceDE w:val="0"/>
        <w:autoSpaceDN w:val="0"/>
        <w:adjustRightInd w:val="0"/>
        <w:spacing w:after="0" w:line="240" w:lineRule="auto"/>
        <w:ind w:right="142"/>
        <w:rPr>
          <w:rFonts w:ascii="Arial" w:eastAsia="Times New Roman" w:hAnsi="Arial"/>
          <w:sz w:val="20"/>
          <w:szCs w:val="20"/>
          <w:lang w:val="es-ES"/>
        </w:rPr>
      </w:pPr>
      <w:r w:rsidRPr="00655624">
        <w:rPr>
          <w:rFonts w:ascii="Arial" w:eastAsia="Times New Roman" w:hAnsi="Arial"/>
          <w:b/>
          <w:sz w:val="20"/>
          <w:szCs w:val="20"/>
          <w:lang w:val="es-ES"/>
        </w:rPr>
        <w:t xml:space="preserve">a) </w:t>
      </w:r>
      <w:r w:rsidRPr="00655624">
        <w:rPr>
          <w:rFonts w:ascii="Arial" w:eastAsia="Times New Roman" w:hAnsi="Arial"/>
          <w:sz w:val="20"/>
          <w:szCs w:val="20"/>
          <w:lang w:val="es-ES"/>
        </w:rPr>
        <w:t>Locatarios fijos: 1.76 UMA por semana</w:t>
      </w:r>
    </w:p>
    <w:p w14:paraId="52C37067" w14:textId="77777777" w:rsidR="00655624" w:rsidRPr="00655624" w:rsidRDefault="00655624" w:rsidP="00655624">
      <w:pPr>
        <w:widowControl w:val="0"/>
        <w:kinsoku w:val="0"/>
        <w:overflowPunct w:val="0"/>
        <w:autoSpaceDE w:val="0"/>
        <w:autoSpaceDN w:val="0"/>
        <w:adjustRightInd w:val="0"/>
        <w:spacing w:after="0" w:line="240" w:lineRule="auto"/>
        <w:ind w:right="142"/>
        <w:rPr>
          <w:rFonts w:ascii="Arial" w:eastAsia="Times New Roman" w:hAnsi="Arial"/>
          <w:sz w:val="20"/>
          <w:szCs w:val="20"/>
          <w:lang w:val="es-ES"/>
        </w:rPr>
      </w:pPr>
      <w:r w:rsidRPr="00655624">
        <w:rPr>
          <w:rFonts w:ascii="Arial" w:eastAsia="Times New Roman" w:hAnsi="Arial"/>
          <w:b/>
          <w:sz w:val="20"/>
          <w:szCs w:val="20"/>
          <w:lang w:val="es-ES"/>
        </w:rPr>
        <w:t xml:space="preserve">b) </w:t>
      </w:r>
      <w:r w:rsidRPr="00655624">
        <w:rPr>
          <w:rFonts w:ascii="Arial" w:eastAsia="Times New Roman" w:hAnsi="Arial"/>
          <w:sz w:val="20"/>
          <w:szCs w:val="20"/>
          <w:lang w:val="es-ES"/>
        </w:rPr>
        <w:t>Locatarios semifijos .44 UMA por semana</w:t>
      </w:r>
    </w:p>
    <w:p w14:paraId="2EBBFBF5" w14:textId="77777777" w:rsidR="00655624" w:rsidRPr="00655624" w:rsidRDefault="00655624" w:rsidP="00655624">
      <w:pPr>
        <w:widowControl w:val="0"/>
        <w:kinsoku w:val="0"/>
        <w:overflowPunct w:val="0"/>
        <w:autoSpaceDE w:val="0"/>
        <w:autoSpaceDN w:val="0"/>
        <w:adjustRightInd w:val="0"/>
        <w:spacing w:after="0" w:line="240" w:lineRule="auto"/>
        <w:ind w:right="142"/>
        <w:rPr>
          <w:rFonts w:ascii="Arial" w:eastAsia="Times New Roman" w:hAnsi="Arial"/>
          <w:sz w:val="20"/>
          <w:szCs w:val="20"/>
          <w:lang w:val="es-ES"/>
        </w:rPr>
      </w:pPr>
    </w:p>
    <w:p w14:paraId="7CBDA5FD" w14:textId="77777777" w:rsidR="00655624" w:rsidRPr="00655624" w:rsidRDefault="00655624" w:rsidP="00655624">
      <w:pPr>
        <w:widowControl w:val="0"/>
        <w:kinsoku w:val="0"/>
        <w:overflowPunct w:val="0"/>
        <w:autoSpaceDE w:val="0"/>
        <w:autoSpaceDN w:val="0"/>
        <w:adjustRightInd w:val="0"/>
        <w:spacing w:after="0" w:line="240" w:lineRule="auto"/>
        <w:ind w:right="142"/>
        <w:rPr>
          <w:rFonts w:ascii="Arial" w:eastAsia="Times New Roman" w:hAnsi="Arial"/>
          <w:sz w:val="20"/>
          <w:szCs w:val="20"/>
          <w:lang w:val="es-ES"/>
        </w:rPr>
      </w:pPr>
      <w:r w:rsidRPr="00655624">
        <w:rPr>
          <w:rFonts w:ascii="Arial" w:eastAsia="Times New Roman" w:hAnsi="Arial"/>
          <w:b/>
          <w:sz w:val="20"/>
          <w:szCs w:val="20"/>
          <w:lang w:val="es-ES"/>
        </w:rPr>
        <w:lastRenderedPageBreak/>
        <w:t xml:space="preserve">II.- </w:t>
      </w:r>
      <w:r w:rsidRPr="00655624">
        <w:rPr>
          <w:rFonts w:ascii="Arial" w:eastAsia="Times New Roman" w:hAnsi="Arial"/>
          <w:sz w:val="20"/>
          <w:szCs w:val="20"/>
          <w:lang w:val="es-ES"/>
        </w:rPr>
        <w:t>Por el uso de espacios en la vía o parques públicos:</w:t>
      </w:r>
    </w:p>
    <w:p w14:paraId="1295DFC3" w14:textId="77777777" w:rsidR="00655624" w:rsidRPr="00655624" w:rsidRDefault="00655624" w:rsidP="00655624">
      <w:pPr>
        <w:widowControl w:val="0"/>
        <w:kinsoku w:val="0"/>
        <w:overflowPunct w:val="0"/>
        <w:autoSpaceDE w:val="0"/>
        <w:autoSpaceDN w:val="0"/>
        <w:adjustRightInd w:val="0"/>
        <w:spacing w:after="0" w:line="240" w:lineRule="auto"/>
        <w:ind w:right="142"/>
        <w:rPr>
          <w:rFonts w:ascii="Arial" w:eastAsia="Times New Roman" w:hAnsi="Arial"/>
          <w:sz w:val="20"/>
          <w:szCs w:val="20"/>
          <w:lang w:val="es-ES"/>
        </w:rPr>
      </w:pPr>
    </w:p>
    <w:p w14:paraId="1AB5F144"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a)</w:t>
      </w:r>
      <w:r w:rsidRPr="00655624">
        <w:rPr>
          <w:rFonts w:ascii="Arial" w:eastAsia="Times New Roman" w:hAnsi="Arial"/>
          <w:sz w:val="20"/>
          <w:szCs w:val="20"/>
          <w:lang w:val="es-ES"/>
        </w:rPr>
        <w:t xml:space="preserve"> Para la instalación de juegos mecánicos, eléctricos, manuales o cualquier otro que promueva el esparcimiento o diversión pública, se pagará por día por los dos primeros metros cuadrados </w:t>
      </w:r>
      <w:r w:rsidRPr="00655624">
        <w:rPr>
          <w:rFonts w:ascii="Arial" w:eastAsia="Times New Roman" w:hAnsi="Arial"/>
          <w:sz w:val="20"/>
          <w:szCs w:val="20"/>
          <w:lang w:val="es-ES"/>
        </w:rPr>
        <w:br/>
        <w:t>5.30 UMA, y por cada metro excedente a dos metros cuadrados .04 UMA.</w:t>
      </w:r>
    </w:p>
    <w:p w14:paraId="50F584BC" w14:textId="77777777" w:rsidR="00655624" w:rsidRPr="00655624" w:rsidRDefault="00655624" w:rsidP="00655624">
      <w:pPr>
        <w:spacing w:after="0" w:line="240" w:lineRule="auto"/>
        <w:jc w:val="both"/>
        <w:rPr>
          <w:rFonts w:ascii="Arial" w:eastAsia="Times New Roman" w:hAnsi="Arial"/>
          <w:b/>
          <w:sz w:val="20"/>
          <w:szCs w:val="20"/>
          <w:lang w:val="es-ES"/>
        </w:rPr>
      </w:pPr>
      <w:r w:rsidRPr="00655624">
        <w:rPr>
          <w:rFonts w:ascii="Arial" w:eastAsia="Times New Roman" w:hAnsi="Arial"/>
          <w:b/>
          <w:sz w:val="20"/>
          <w:szCs w:val="20"/>
          <w:lang w:val="es-ES"/>
        </w:rPr>
        <w:t>b)</w:t>
      </w:r>
      <w:r w:rsidRPr="00655624">
        <w:rPr>
          <w:rFonts w:ascii="Arial" w:eastAsia="Times New Roman" w:hAnsi="Arial"/>
          <w:sz w:val="20"/>
          <w:szCs w:val="20"/>
          <w:lang w:val="es-ES"/>
        </w:rPr>
        <w:t xml:space="preserve"> Para la instalación de mobiliario urbano del tipo paradero de autobús con espacio para la instalación de publicidad: 8.83 UMA por metro cuadrado al mes. </w:t>
      </w:r>
    </w:p>
    <w:p w14:paraId="75F201A0" w14:textId="77777777" w:rsidR="00655624" w:rsidRPr="00655624" w:rsidRDefault="00655624" w:rsidP="00655624">
      <w:pPr>
        <w:widowControl w:val="0"/>
        <w:kinsoku w:val="0"/>
        <w:overflowPunct w:val="0"/>
        <w:autoSpaceDE w:val="0"/>
        <w:autoSpaceDN w:val="0"/>
        <w:adjustRightInd w:val="0"/>
        <w:spacing w:after="0" w:line="240" w:lineRule="auto"/>
        <w:ind w:right="142"/>
        <w:jc w:val="both"/>
        <w:rPr>
          <w:rFonts w:ascii="Arial" w:eastAsia="Times New Roman" w:hAnsi="Arial"/>
          <w:sz w:val="20"/>
          <w:szCs w:val="20"/>
          <w:lang w:val="es-ES"/>
        </w:rPr>
      </w:pPr>
      <w:r w:rsidRPr="00655624">
        <w:rPr>
          <w:rFonts w:ascii="Arial" w:eastAsia="Times New Roman" w:hAnsi="Arial"/>
          <w:b/>
          <w:sz w:val="20"/>
          <w:szCs w:val="20"/>
          <w:lang w:val="es-ES"/>
        </w:rPr>
        <w:t xml:space="preserve">c) </w:t>
      </w:r>
      <w:r w:rsidRPr="00655624">
        <w:rPr>
          <w:rFonts w:ascii="Arial" w:eastAsia="Times New Roman" w:hAnsi="Arial"/>
          <w:sz w:val="20"/>
          <w:szCs w:val="20"/>
          <w:lang w:val="es-ES"/>
        </w:rPr>
        <w:t>Para la instalación de mobiliario urbano distinto al señalado en el inciso b) de esta fracción, cuyo uso requiera el pago de una contraprestación: .39 UMA por metro cuadrado o fracción de este.</w:t>
      </w:r>
    </w:p>
    <w:p w14:paraId="60355574" w14:textId="77777777" w:rsidR="00655624" w:rsidRPr="00655624" w:rsidRDefault="00655624" w:rsidP="00655624">
      <w:pPr>
        <w:spacing w:after="0" w:line="240" w:lineRule="auto"/>
        <w:contextualSpacing/>
        <w:jc w:val="both"/>
        <w:rPr>
          <w:rFonts w:ascii="Arial" w:eastAsia="Times New Roman" w:hAnsi="Arial"/>
          <w:sz w:val="20"/>
          <w:szCs w:val="20"/>
          <w:lang w:val="es-ES"/>
        </w:rPr>
      </w:pPr>
      <w:r w:rsidRPr="00655624">
        <w:rPr>
          <w:rFonts w:ascii="Arial" w:eastAsia="Times New Roman" w:hAnsi="Arial"/>
          <w:b/>
          <w:sz w:val="20"/>
          <w:szCs w:val="20"/>
          <w:lang w:val="es-ES"/>
        </w:rPr>
        <w:t>d)</w:t>
      </w:r>
      <w:r w:rsidRPr="00655624">
        <w:rPr>
          <w:rFonts w:ascii="Arial" w:eastAsia="Times New Roman" w:hAnsi="Arial"/>
          <w:sz w:val="20"/>
          <w:szCs w:val="20"/>
          <w:lang w:val="es-ES"/>
        </w:rPr>
        <w:t xml:space="preserve"> Por el permiso para realizar el comercio ambulante en bienes del dominio público del patrimonio municipal, se pagará un derecho de .08 UMA por día.</w:t>
      </w:r>
    </w:p>
    <w:p w14:paraId="791C2691" w14:textId="77777777" w:rsidR="00655624" w:rsidRPr="00655624" w:rsidRDefault="00655624" w:rsidP="00655624">
      <w:pPr>
        <w:widowControl w:val="0"/>
        <w:kinsoku w:val="0"/>
        <w:overflowPunct w:val="0"/>
        <w:autoSpaceDE w:val="0"/>
        <w:autoSpaceDN w:val="0"/>
        <w:adjustRightInd w:val="0"/>
        <w:spacing w:after="0" w:line="240" w:lineRule="auto"/>
        <w:ind w:right="142"/>
        <w:jc w:val="both"/>
        <w:rPr>
          <w:rFonts w:ascii="Arial" w:eastAsia="Times New Roman" w:hAnsi="Arial"/>
          <w:sz w:val="20"/>
          <w:szCs w:val="20"/>
          <w:lang w:val="es-ES"/>
        </w:rPr>
      </w:pPr>
      <w:r w:rsidRPr="00655624">
        <w:rPr>
          <w:rFonts w:ascii="Arial" w:eastAsia="Times New Roman" w:hAnsi="Arial"/>
          <w:b/>
          <w:sz w:val="20"/>
          <w:szCs w:val="20"/>
          <w:lang w:val="es-ES"/>
        </w:rPr>
        <w:t xml:space="preserve">e) </w:t>
      </w:r>
      <w:r w:rsidRPr="00655624">
        <w:rPr>
          <w:rFonts w:ascii="Arial" w:eastAsia="Times New Roman" w:hAnsi="Arial"/>
          <w:sz w:val="20"/>
          <w:szCs w:val="20"/>
          <w:lang w:val="es-ES"/>
        </w:rPr>
        <w:t>Para uso distinto a los señalados en los incisos anteriores: .88 UMA por metro cuadrado.</w:t>
      </w:r>
    </w:p>
    <w:p w14:paraId="48008A4D" w14:textId="77777777" w:rsidR="00655624" w:rsidRPr="00655624" w:rsidRDefault="00655624" w:rsidP="00655624">
      <w:pPr>
        <w:widowControl w:val="0"/>
        <w:kinsoku w:val="0"/>
        <w:overflowPunct w:val="0"/>
        <w:autoSpaceDE w:val="0"/>
        <w:autoSpaceDN w:val="0"/>
        <w:adjustRightInd w:val="0"/>
        <w:spacing w:after="0" w:line="240" w:lineRule="auto"/>
        <w:ind w:right="142"/>
        <w:jc w:val="both"/>
        <w:rPr>
          <w:rFonts w:ascii="Arial" w:eastAsia="Times New Roman" w:hAnsi="Arial"/>
          <w:sz w:val="20"/>
          <w:szCs w:val="20"/>
          <w:lang w:val="es-ES"/>
        </w:rPr>
      </w:pPr>
    </w:p>
    <w:p w14:paraId="57C68F1A" w14:textId="77777777" w:rsidR="00655624" w:rsidRPr="00655624" w:rsidRDefault="00655624" w:rsidP="00655624">
      <w:pPr>
        <w:spacing w:after="0" w:line="240" w:lineRule="auto"/>
        <w:jc w:val="both"/>
        <w:rPr>
          <w:rFonts w:ascii="Arial" w:eastAsia="Times New Roman" w:hAnsi="Arial"/>
          <w:sz w:val="20"/>
          <w:szCs w:val="20"/>
        </w:rPr>
      </w:pPr>
      <w:r w:rsidRPr="00655624">
        <w:rPr>
          <w:rFonts w:ascii="Arial" w:eastAsia="Times New Roman" w:hAnsi="Arial"/>
          <w:b/>
          <w:bCs/>
          <w:sz w:val="20"/>
          <w:szCs w:val="20"/>
        </w:rPr>
        <w:t>III</w:t>
      </w:r>
      <w:r w:rsidRPr="00655624">
        <w:rPr>
          <w:rFonts w:ascii="Arial" w:eastAsia="Times New Roman" w:hAnsi="Arial"/>
          <w:sz w:val="20"/>
          <w:szCs w:val="20"/>
        </w:rPr>
        <w:t>. Por realizar excavaciones, canalizaciones y ductos en bienes municipales, con excepción de aquellos señalados como facultad exclusiva de la federación, el derecho se pagará conforme a la magnitud del uso o afectación:</w:t>
      </w:r>
    </w:p>
    <w:p w14:paraId="776CBE32" w14:textId="77777777" w:rsidR="00655624" w:rsidRPr="00655624" w:rsidRDefault="00655624" w:rsidP="00655624">
      <w:pPr>
        <w:spacing w:after="0" w:line="240" w:lineRule="auto"/>
        <w:jc w:val="both"/>
        <w:rPr>
          <w:rFonts w:ascii="Arial" w:eastAsia="Times New Roman" w:hAnsi="Arial"/>
          <w:sz w:val="20"/>
          <w:szCs w:val="20"/>
        </w:rPr>
      </w:pPr>
      <w:r w:rsidRPr="00655624">
        <w:rPr>
          <w:rFonts w:ascii="Arial" w:eastAsia="Times New Roman" w:hAnsi="Arial"/>
          <w:b/>
          <w:bCs/>
          <w:sz w:val="20"/>
          <w:szCs w:val="20"/>
        </w:rPr>
        <w:t>a)</w:t>
      </w:r>
      <w:r w:rsidRPr="00655624">
        <w:rPr>
          <w:rFonts w:ascii="Arial" w:eastAsia="Times New Roman" w:hAnsi="Arial"/>
          <w:sz w:val="20"/>
          <w:szCs w:val="20"/>
        </w:rPr>
        <w:t xml:space="preserve"> Por la excavación o canalización en bienes municipales: 0.25 UMA por metro lineal.</w:t>
      </w:r>
    </w:p>
    <w:p w14:paraId="21C977A1" w14:textId="77777777" w:rsidR="00655624" w:rsidRPr="00655624" w:rsidRDefault="00655624" w:rsidP="00655624">
      <w:pPr>
        <w:spacing w:after="0" w:line="240" w:lineRule="auto"/>
        <w:jc w:val="both"/>
        <w:rPr>
          <w:rFonts w:ascii="Arial" w:eastAsia="Times New Roman" w:hAnsi="Arial"/>
          <w:sz w:val="20"/>
          <w:szCs w:val="20"/>
        </w:rPr>
      </w:pPr>
      <w:r w:rsidRPr="00655624">
        <w:rPr>
          <w:rFonts w:ascii="Arial" w:eastAsia="Times New Roman" w:hAnsi="Arial"/>
          <w:b/>
          <w:bCs/>
          <w:sz w:val="20"/>
          <w:szCs w:val="20"/>
        </w:rPr>
        <w:t>b)</w:t>
      </w:r>
      <w:r w:rsidRPr="00655624">
        <w:rPr>
          <w:rFonts w:ascii="Arial" w:eastAsia="Times New Roman" w:hAnsi="Arial"/>
          <w:sz w:val="20"/>
          <w:szCs w:val="20"/>
        </w:rPr>
        <w:t xml:space="preserve"> Por la instalación de ductos en subsuelo municipal: 0.15 UMA por metro lineal.</w:t>
      </w:r>
    </w:p>
    <w:p w14:paraId="48FF31E1" w14:textId="77777777" w:rsidR="00655624" w:rsidRPr="00655624" w:rsidRDefault="00655624" w:rsidP="00655624">
      <w:pPr>
        <w:spacing w:after="0" w:line="240" w:lineRule="auto"/>
        <w:jc w:val="both"/>
        <w:rPr>
          <w:rFonts w:ascii="Arial" w:eastAsia="Times New Roman" w:hAnsi="Arial"/>
          <w:sz w:val="20"/>
          <w:szCs w:val="20"/>
        </w:rPr>
      </w:pPr>
      <w:r w:rsidRPr="00655624">
        <w:rPr>
          <w:rFonts w:ascii="Arial" w:eastAsia="Times New Roman" w:hAnsi="Arial"/>
          <w:b/>
          <w:bCs/>
          <w:sz w:val="20"/>
          <w:szCs w:val="20"/>
        </w:rPr>
        <w:t>c)</w:t>
      </w:r>
      <w:r w:rsidRPr="00655624">
        <w:rPr>
          <w:rFonts w:ascii="Arial" w:eastAsia="Times New Roman" w:hAnsi="Arial"/>
          <w:sz w:val="20"/>
          <w:szCs w:val="20"/>
        </w:rPr>
        <w:t xml:space="preserve"> Por el cruce de vía pública mediante ducto o canalización: 3 UMA por cada cruce autorizado.</w:t>
      </w:r>
    </w:p>
    <w:p w14:paraId="01296F24" w14:textId="77777777" w:rsidR="00655624" w:rsidRPr="00655624" w:rsidRDefault="00655624" w:rsidP="00655624">
      <w:pPr>
        <w:spacing w:after="0" w:line="240" w:lineRule="auto"/>
        <w:jc w:val="both"/>
        <w:rPr>
          <w:rFonts w:ascii="Arial" w:eastAsia="Times New Roman" w:hAnsi="Arial"/>
          <w:sz w:val="20"/>
          <w:szCs w:val="20"/>
        </w:rPr>
      </w:pPr>
    </w:p>
    <w:p w14:paraId="2D9968DC" w14:textId="77777777" w:rsidR="00655624" w:rsidRPr="00655624" w:rsidRDefault="00655624" w:rsidP="00655624">
      <w:pPr>
        <w:spacing w:after="0" w:line="240" w:lineRule="auto"/>
        <w:jc w:val="both"/>
        <w:rPr>
          <w:rFonts w:ascii="Arial" w:eastAsia="Times New Roman" w:hAnsi="Arial"/>
          <w:sz w:val="20"/>
          <w:szCs w:val="20"/>
        </w:rPr>
      </w:pPr>
      <w:r w:rsidRPr="00655624">
        <w:rPr>
          <w:rFonts w:ascii="Arial" w:eastAsia="Times New Roman" w:hAnsi="Arial"/>
          <w:sz w:val="20"/>
          <w:szCs w:val="20"/>
        </w:rPr>
        <w:t>El pago de los derechos establecidos de la fracción III del presente artículo, deberá efectuarse previamente a la expedición del permiso correspondiente. La autoridad podrá supervisar la obra y exigir en su caso la reparación del bien afectado. En caso de instalación sin autorización, se cobrará el doble del derecho y se impondrán las sanciones que correspondan. Están exentas del pago las instalaciones realizadas por autoridades de los tres órdenes de gobierno con fines de seguridad pública, protección civil o servicio social no lucrativo.</w:t>
      </w:r>
    </w:p>
    <w:p w14:paraId="71587CE9" w14:textId="77777777" w:rsidR="00655624" w:rsidRPr="00655624" w:rsidRDefault="00655624" w:rsidP="00655624">
      <w:pPr>
        <w:spacing w:after="0" w:line="240" w:lineRule="auto"/>
        <w:jc w:val="both"/>
        <w:rPr>
          <w:rFonts w:ascii="Arial" w:eastAsia="Times New Roman" w:hAnsi="Arial"/>
          <w:sz w:val="20"/>
          <w:szCs w:val="20"/>
          <w:lang w:val="es-ES"/>
        </w:rPr>
      </w:pPr>
    </w:p>
    <w:p w14:paraId="6ABCFCCD"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Artículo 104.-</w:t>
      </w:r>
      <w:r w:rsidRPr="00655624">
        <w:rPr>
          <w:rFonts w:ascii="Arial" w:eastAsia="Times New Roman" w:hAnsi="Arial"/>
          <w:sz w:val="20"/>
          <w:szCs w:val="20"/>
          <w:lang w:val="es-ES"/>
        </w:rPr>
        <w:t xml:space="preserve"> El otorgamiento de concesiones para el uso y aprovechamiento de superficies de los mercados públicos municipales, causará un derecho que se calculará aplicando el factor del 0.30 sobre el valor comercial de la superficie del área concesionada, emitido por un corredor público o perito valuador empadronado en la Dirección del Catastro del Instituto de Seguridad Jurídica y Patrimonial de Yucatán.</w:t>
      </w:r>
    </w:p>
    <w:p w14:paraId="6F3B3A55" w14:textId="77777777" w:rsidR="00655624" w:rsidRPr="00655624" w:rsidRDefault="00655624" w:rsidP="00655624">
      <w:pPr>
        <w:spacing w:after="0" w:line="240" w:lineRule="auto"/>
        <w:jc w:val="both"/>
        <w:rPr>
          <w:rFonts w:ascii="Arial" w:eastAsia="Times New Roman" w:hAnsi="Arial"/>
          <w:sz w:val="20"/>
          <w:szCs w:val="20"/>
          <w:lang w:val="es-ES"/>
        </w:rPr>
      </w:pPr>
    </w:p>
    <w:p w14:paraId="4E39C45E"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 xml:space="preserve">Cuando algún concesionario ilegalmente haya pretendido enajenar sus derechos, el contrato que contenga la operación será nulo de pleno derecho, será causa de revocación de la concesión y de la aplicación al adquirente de una multa consistente en el .30 del valor comercial del área concesionada. </w:t>
      </w:r>
    </w:p>
    <w:p w14:paraId="192F1CCC" w14:textId="77777777" w:rsidR="00655624" w:rsidRPr="00655624" w:rsidRDefault="00655624" w:rsidP="00655624">
      <w:pPr>
        <w:spacing w:after="0" w:line="240" w:lineRule="auto"/>
        <w:jc w:val="both"/>
        <w:rPr>
          <w:rFonts w:ascii="Arial" w:eastAsia="Times New Roman" w:hAnsi="Arial"/>
          <w:sz w:val="20"/>
          <w:szCs w:val="20"/>
          <w:lang w:val="es-ES"/>
        </w:rPr>
      </w:pPr>
    </w:p>
    <w:p w14:paraId="3F707EFF"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El Ayuntamiento podrá concesionar discrecionalmente, al presunto adquirente la superficie en cuestión mediante un nuevo acto administrativo, y el pago de los derechos y la multa a que se refiere este artículo.</w:t>
      </w:r>
    </w:p>
    <w:p w14:paraId="59C4E203" w14:textId="77777777" w:rsidR="00655624" w:rsidRPr="00655624" w:rsidRDefault="00655624" w:rsidP="00655624">
      <w:pPr>
        <w:spacing w:after="0" w:line="240" w:lineRule="auto"/>
        <w:jc w:val="both"/>
        <w:rPr>
          <w:rFonts w:ascii="Arial" w:eastAsia="Times New Roman" w:hAnsi="Arial"/>
          <w:sz w:val="20"/>
          <w:szCs w:val="20"/>
          <w:lang w:val="es-ES"/>
        </w:rPr>
      </w:pPr>
    </w:p>
    <w:p w14:paraId="711F8413" w14:textId="77777777" w:rsidR="00655624" w:rsidRPr="00655624" w:rsidRDefault="00655624" w:rsidP="00655624">
      <w:pPr>
        <w:spacing w:after="0" w:line="240" w:lineRule="auto"/>
        <w:jc w:val="both"/>
        <w:rPr>
          <w:rFonts w:ascii="Arial" w:hAnsi="Arial"/>
          <w:sz w:val="20"/>
          <w:szCs w:val="20"/>
          <w:lang w:val="es-ES"/>
        </w:rPr>
      </w:pPr>
      <w:r w:rsidRPr="00655624">
        <w:rPr>
          <w:rFonts w:ascii="Arial" w:hAnsi="Arial"/>
          <w:sz w:val="20"/>
          <w:szCs w:val="20"/>
          <w:lang w:val="es-ES"/>
        </w:rPr>
        <w:t>Además del pago del derecho por el otorgamiento de la concesión de una superficie en un mercado público municipal, los concesionarios deberán cubrir el costo del servicio de energía eléctrica, mediante medidor individual o cuota asignada cuando no exista medición individual.</w:t>
      </w:r>
    </w:p>
    <w:p w14:paraId="611AB7D3" w14:textId="77777777" w:rsidR="00655624" w:rsidRPr="00655624" w:rsidRDefault="00655624" w:rsidP="00655624">
      <w:pPr>
        <w:spacing w:after="0" w:line="240" w:lineRule="auto"/>
        <w:jc w:val="both"/>
        <w:rPr>
          <w:rFonts w:ascii="Arial" w:eastAsia="Times New Roman" w:hAnsi="Arial"/>
          <w:sz w:val="20"/>
          <w:szCs w:val="20"/>
          <w:lang w:val="es-ES"/>
        </w:rPr>
      </w:pPr>
    </w:p>
    <w:p w14:paraId="590AFB48"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 xml:space="preserve">Artículo 105.- </w:t>
      </w:r>
      <w:r w:rsidRPr="00655624">
        <w:rPr>
          <w:rFonts w:ascii="Arial" w:eastAsia="Times New Roman" w:hAnsi="Arial"/>
          <w:sz w:val="20"/>
          <w:szCs w:val="20"/>
          <w:lang w:val="es-ES"/>
        </w:rPr>
        <w:t>El pago de los derechos establecidos en la presente sección será posterior a la obtención de la autorización que otorgue la autoridad o dependencia municipal que corresponda.</w:t>
      </w:r>
    </w:p>
    <w:p w14:paraId="1556ED00" w14:textId="11C4B27F" w:rsidR="00655624" w:rsidRPr="00655624" w:rsidRDefault="00655624" w:rsidP="00655624">
      <w:pPr>
        <w:spacing w:after="0" w:line="240" w:lineRule="auto"/>
        <w:jc w:val="both"/>
        <w:rPr>
          <w:rFonts w:ascii="Arial" w:eastAsia="Times New Roman" w:hAnsi="Arial"/>
          <w:sz w:val="20"/>
          <w:szCs w:val="20"/>
          <w:lang w:val="es-ES"/>
        </w:rPr>
      </w:pPr>
    </w:p>
    <w:p w14:paraId="42CEC56F"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Sección Octava</w:t>
      </w:r>
    </w:p>
    <w:p w14:paraId="11790227"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Derechos por el Servicio Público de Panteones</w:t>
      </w:r>
    </w:p>
    <w:p w14:paraId="6A5448F0" w14:textId="77777777" w:rsidR="00655624" w:rsidRPr="00655624" w:rsidRDefault="00655624" w:rsidP="00655624">
      <w:pPr>
        <w:spacing w:after="0" w:line="240" w:lineRule="auto"/>
        <w:jc w:val="center"/>
        <w:rPr>
          <w:rFonts w:ascii="Arial" w:eastAsia="Times New Roman" w:hAnsi="Arial"/>
          <w:b/>
          <w:sz w:val="20"/>
          <w:szCs w:val="20"/>
          <w:lang w:val="es-ES"/>
        </w:rPr>
      </w:pPr>
    </w:p>
    <w:p w14:paraId="3E7F16EC"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Artículo 106.-</w:t>
      </w:r>
      <w:r w:rsidRPr="00655624">
        <w:rPr>
          <w:rFonts w:ascii="Arial" w:eastAsia="Times New Roman" w:hAnsi="Arial"/>
          <w:sz w:val="20"/>
          <w:szCs w:val="20"/>
          <w:lang w:val="es-ES"/>
        </w:rPr>
        <w:t xml:space="preserve"> Los derechos a que se refiere esta sección por los conceptos a los que se refiere el Reglamento del Servicio Público de Panteones del Municipio de Kanasín y demás servicios conexos, se pagarán de conformidad con la siguiente tarifa:</w:t>
      </w:r>
    </w:p>
    <w:p w14:paraId="2C9F3F9E" w14:textId="77777777" w:rsidR="00655624" w:rsidRPr="00655624" w:rsidRDefault="00655624" w:rsidP="00655624">
      <w:pPr>
        <w:spacing w:after="0" w:line="240" w:lineRule="auto"/>
        <w:jc w:val="both"/>
        <w:rPr>
          <w:rFonts w:ascii="Arial" w:eastAsia="Times New Roman" w:hAnsi="Arial"/>
          <w:sz w:val="20"/>
          <w:szCs w:val="20"/>
          <w:lang w:val="es-ES"/>
        </w:rPr>
      </w:pPr>
    </w:p>
    <w:p w14:paraId="745848BE"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 xml:space="preserve">I.- </w:t>
      </w:r>
      <w:r w:rsidRPr="00655624">
        <w:rPr>
          <w:rFonts w:ascii="Arial" w:eastAsia="Times New Roman" w:hAnsi="Arial"/>
          <w:color w:val="000000"/>
          <w:sz w:val="20"/>
          <w:szCs w:val="20"/>
          <w:lang w:val="es-ES" w:eastAsia="es-MX"/>
        </w:rPr>
        <w:t>Por inhumación 3.53 UMA</w:t>
      </w:r>
    </w:p>
    <w:p w14:paraId="79EB91A3"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 xml:space="preserve">II.- </w:t>
      </w:r>
      <w:r w:rsidRPr="00655624">
        <w:rPr>
          <w:rFonts w:ascii="Arial" w:eastAsia="Times New Roman" w:hAnsi="Arial"/>
          <w:color w:val="000000"/>
          <w:sz w:val="20"/>
          <w:szCs w:val="20"/>
          <w:lang w:val="es-ES" w:eastAsia="es-MX"/>
        </w:rPr>
        <w:t>Por exhumación 70.07 UMA</w:t>
      </w:r>
    </w:p>
    <w:p w14:paraId="5D3F1AB7"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 xml:space="preserve">III.- </w:t>
      </w:r>
      <w:r w:rsidRPr="00655624">
        <w:rPr>
          <w:rFonts w:ascii="Arial" w:eastAsia="Times New Roman" w:hAnsi="Arial"/>
          <w:color w:val="000000"/>
          <w:sz w:val="20"/>
          <w:szCs w:val="20"/>
          <w:lang w:val="es-ES" w:eastAsia="es-MX"/>
        </w:rPr>
        <w:t>Por construcción de lápidas, nichos y figuras 2.20 UMA</w:t>
      </w:r>
    </w:p>
    <w:p w14:paraId="58F0CC19"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 xml:space="preserve">IV.- </w:t>
      </w:r>
      <w:r w:rsidRPr="00655624">
        <w:rPr>
          <w:rFonts w:ascii="Arial" w:eastAsia="Times New Roman" w:hAnsi="Arial"/>
          <w:color w:val="000000"/>
          <w:sz w:val="20"/>
          <w:szCs w:val="20"/>
          <w:lang w:val="es-ES" w:eastAsia="es-MX"/>
        </w:rPr>
        <w:t>Derechos de Uso en el panteón:</w:t>
      </w:r>
    </w:p>
    <w:p w14:paraId="28D2D152"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 xml:space="preserve">a) </w:t>
      </w:r>
      <w:r w:rsidRPr="00655624">
        <w:rPr>
          <w:rFonts w:ascii="Arial" w:eastAsia="Times New Roman" w:hAnsi="Arial"/>
          <w:color w:val="000000"/>
          <w:sz w:val="20"/>
          <w:szCs w:val="20"/>
          <w:lang w:val="es-ES" w:eastAsia="es-MX"/>
        </w:rPr>
        <w:t>Derecho de uso temporal a cuatro años</w:t>
      </w:r>
    </w:p>
    <w:p w14:paraId="3AB50264"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color w:val="000000"/>
          <w:sz w:val="20"/>
          <w:szCs w:val="20"/>
          <w:lang w:val="es-ES" w:eastAsia="es-MX"/>
        </w:rPr>
        <w:t>Chica 3.97 UMA</w:t>
      </w:r>
    </w:p>
    <w:p w14:paraId="4D299ABB"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color w:val="000000"/>
          <w:sz w:val="20"/>
          <w:szCs w:val="20"/>
          <w:lang w:val="es-ES" w:eastAsia="es-MX"/>
        </w:rPr>
        <w:t>Grande 7.07 UMA</w:t>
      </w:r>
    </w:p>
    <w:p w14:paraId="5021E10F"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 xml:space="preserve">b) </w:t>
      </w:r>
      <w:r w:rsidRPr="00655624">
        <w:rPr>
          <w:rFonts w:ascii="Arial" w:eastAsia="Times New Roman" w:hAnsi="Arial"/>
          <w:color w:val="000000"/>
          <w:sz w:val="20"/>
          <w:szCs w:val="20"/>
          <w:lang w:val="es-ES" w:eastAsia="es-MX"/>
        </w:rPr>
        <w:t>Derecho a perpetuidad</w:t>
      </w:r>
    </w:p>
    <w:p w14:paraId="3EC3D038"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color w:val="000000"/>
          <w:sz w:val="20"/>
          <w:szCs w:val="20"/>
          <w:lang w:val="es-ES" w:eastAsia="es-MX"/>
        </w:rPr>
        <w:t>Chica 45 UMA</w:t>
      </w:r>
    </w:p>
    <w:p w14:paraId="7917D107"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color w:val="000000"/>
          <w:sz w:val="20"/>
          <w:szCs w:val="20"/>
          <w:lang w:val="es-ES" w:eastAsia="es-MX"/>
        </w:rPr>
        <w:t>Grande 56 UMA</w:t>
      </w:r>
    </w:p>
    <w:p w14:paraId="21BAEDD5"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 xml:space="preserve">V.- </w:t>
      </w:r>
      <w:r w:rsidRPr="00655624">
        <w:rPr>
          <w:rFonts w:ascii="Arial" w:eastAsia="Times New Roman" w:hAnsi="Arial"/>
          <w:color w:val="000000"/>
          <w:sz w:val="20"/>
          <w:szCs w:val="20"/>
          <w:lang w:val="es-ES" w:eastAsia="es-MX"/>
        </w:rPr>
        <w:t>Venta de Osario 15 UMA</w:t>
      </w:r>
    </w:p>
    <w:p w14:paraId="1B42DAA0"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 xml:space="preserve">VI.- </w:t>
      </w:r>
      <w:r w:rsidRPr="00655624">
        <w:rPr>
          <w:rFonts w:ascii="Arial" w:eastAsia="Times New Roman" w:hAnsi="Arial"/>
          <w:color w:val="000000"/>
          <w:sz w:val="20"/>
          <w:szCs w:val="20"/>
          <w:lang w:val="es-ES" w:eastAsia="es-MX"/>
        </w:rPr>
        <w:t>Por el registro de cambio de titular o la corrección de datos y su correspondiente expedición de título de derecho de uso a perpetuidad o por uso temporal a cuatro años, cuando haya sido adquirida por herencia, legado o mandato judicial o cuando el cónyuge supérstite se encuentre casado bajo el régimen de sociedad conyugal o bienes mancomunados. 3.53 UMA</w:t>
      </w:r>
    </w:p>
    <w:p w14:paraId="6EC9E238"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 xml:space="preserve">VII.- </w:t>
      </w:r>
      <w:r w:rsidRPr="00655624">
        <w:rPr>
          <w:rFonts w:ascii="Arial" w:eastAsia="Times New Roman" w:hAnsi="Arial"/>
          <w:color w:val="000000"/>
          <w:sz w:val="20"/>
          <w:szCs w:val="20"/>
          <w:lang w:val="es-ES" w:eastAsia="es-MX"/>
        </w:rPr>
        <w:t>Por el permiso temporal para establecer puestos semifijos para realizar actividades autorizadas en el interior de los panteones públicos, por día .70 UMA</w:t>
      </w:r>
    </w:p>
    <w:p w14:paraId="51F88417" w14:textId="77777777" w:rsidR="00655624" w:rsidRPr="00655624" w:rsidRDefault="00655624" w:rsidP="00655624">
      <w:pPr>
        <w:spacing w:after="0" w:line="240" w:lineRule="auto"/>
        <w:jc w:val="both"/>
        <w:rPr>
          <w:rFonts w:ascii="Arial" w:eastAsia="Times New Roman" w:hAnsi="Arial"/>
          <w:b/>
          <w:bCs/>
          <w:sz w:val="20"/>
          <w:szCs w:val="20"/>
          <w:lang w:val="es-ES"/>
        </w:rPr>
      </w:pPr>
    </w:p>
    <w:p w14:paraId="45F04909" w14:textId="77777777" w:rsidR="00655624" w:rsidRPr="00655624" w:rsidRDefault="00655624" w:rsidP="00655624">
      <w:pPr>
        <w:spacing w:after="0" w:line="240" w:lineRule="auto"/>
        <w:jc w:val="center"/>
        <w:rPr>
          <w:rFonts w:ascii="Arial" w:eastAsia="Times New Roman" w:hAnsi="Arial"/>
          <w:b/>
          <w:bCs/>
          <w:sz w:val="20"/>
          <w:szCs w:val="20"/>
          <w:lang w:val="es-ES"/>
        </w:rPr>
      </w:pPr>
      <w:r w:rsidRPr="00655624">
        <w:rPr>
          <w:rFonts w:ascii="Arial" w:eastAsia="Times New Roman" w:hAnsi="Arial"/>
          <w:b/>
          <w:bCs/>
          <w:sz w:val="20"/>
          <w:szCs w:val="20"/>
          <w:lang w:val="es-ES"/>
        </w:rPr>
        <w:t>De la reducción de las cuotas</w:t>
      </w:r>
    </w:p>
    <w:p w14:paraId="2E2EC094" w14:textId="77777777" w:rsidR="00655624" w:rsidRPr="00655624" w:rsidRDefault="00655624" w:rsidP="00655624">
      <w:pPr>
        <w:spacing w:after="0" w:line="240" w:lineRule="auto"/>
        <w:jc w:val="center"/>
        <w:rPr>
          <w:rFonts w:ascii="Arial" w:eastAsia="Times New Roman" w:hAnsi="Arial"/>
          <w:sz w:val="20"/>
          <w:szCs w:val="20"/>
          <w:lang w:val="es-ES"/>
        </w:rPr>
      </w:pPr>
    </w:p>
    <w:p w14:paraId="529EAD3B"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Artículo 107.-</w:t>
      </w:r>
      <w:r w:rsidRPr="00655624">
        <w:rPr>
          <w:rFonts w:ascii="Arial" w:eastAsia="Times New Roman" w:hAnsi="Arial"/>
          <w:sz w:val="20"/>
          <w:szCs w:val="20"/>
          <w:lang w:val="es-ES"/>
        </w:rPr>
        <w:t xml:space="preserve"> En el caso de personas de escasos recursos el Tesorero Municipal, podrá disminuir a petición expresa del Coordinador de Servicios Públicos Municipales o del </w:t>
      </w:r>
      <w:proofErr w:type="gramStart"/>
      <w:r w:rsidRPr="00655624">
        <w:rPr>
          <w:rFonts w:ascii="Arial" w:eastAsia="Times New Roman" w:hAnsi="Arial"/>
          <w:sz w:val="20"/>
          <w:szCs w:val="20"/>
          <w:lang w:val="es-ES"/>
        </w:rPr>
        <w:t>Director</w:t>
      </w:r>
      <w:proofErr w:type="gramEnd"/>
      <w:r w:rsidRPr="00655624">
        <w:rPr>
          <w:rFonts w:ascii="Arial" w:eastAsia="Times New Roman" w:hAnsi="Arial"/>
          <w:sz w:val="20"/>
          <w:szCs w:val="20"/>
          <w:lang w:val="es-ES"/>
        </w:rPr>
        <w:t xml:space="preserve"> de Desarrollo Social, las cuotas señaladas en el artículo 106 de esta sección.</w:t>
      </w:r>
    </w:p>
    <w:p w14:paraId="2C688481" w14:textId="77777777" w:rsidR="00655624" w:rsidRPr="00655624" w:rsidRDefault="00655624" w:rsidP="00655624">
      <w:pPr>
        <w:spacing w:after="0" w:line="240" w:lineRule="auto"/>
        <w:jc w:val="both"/>
        <w:rPr>
          <w:rFonts w:ascii="Arial" w:eastAsia="Times New Roman" w:hAnsi="Arial"/>
          <w:sz w:val="20"/>
          <w:szCs w:val="20"/>
          <w:lang w:val="es-ES"/>
        </w:rPr>
      </w:pPr>
    </w:p>
    <w:p w14:paraId="40B01B0F"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 xml:space="preserve">El Coordinador de Servicios Públicos Municipales o el </w:t>
      </w:r>
      <w:proofErr w:type="gramStart"/>
      <w:r w:rsidRPr="00655624">
        <w:rPr>
          <w:rFonts w:ascii="Arial" w:eastAsia="Times New Roman" w:hAnsi="Arial"/>
          <w:sz w:val="20"/>
          <w:szCs w:val="20"/>
          <w:lang w:val="es-ES"/>
        </w:rPr>
        <w:t>Director</w:t>
      </w:r>
      <w:proofErr w:type="gramEnd"/>
      <w:r w:rsidRPr="00655624">
        <w:rPr>
          <w:rFonts w:ascii="Arial" w:eastAsia="Times New Roman" w:hAnsi="Arial"/>
          <w:sz w:val="20"/>
          <w:szCs w:val="20"/>
          <w:lang w:val="es-ES"/>
        </w:rPr>
        <w:t xml:space="preserve"> de Desarrollo Social a fin de solicitar la disminución que se señala en el párrafo anterior, deberá tomar en consideración el estudio socioeconómico y los lineamientos que para tal efecto realice y establezca, respectivamente, la Dirección de Cementerios del Ayuntamiento de Kanasín.</w:t>
      </w:r>
    </w:p>
    <w:p w14:paraId="3F0AF241" w14:textId="77777777" w:rsidR="00655624" w:rsidRPr="00655624" w:rsidRDefault="00655624" w:rsidP="00655624">
      <w:pPr>
        <w:spacing w:after="0" w:line="240" w:lineRule="auto"/>
        <w:jc w:val="both"/>
        <w:rPr>
          <w:rFonts w:ascii="Arial" w:eastAsia="Times New Roman" w:hAnsi="Arial"/>
          <w:sz w:val="20"/>
          <w:szCs w:val="20"/>
          <w:lang w:val="es-ES"/>
        </w:rPr>
      </w:pPr>
    </w:p>
    <w:p w14:paraId="21FC7F5B"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Sección Novena</w:t>
      </w:r>
    </w:p>
    <w:p w14:paraId="6EAE946E"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Derechos por servicio de Alumbrado Público</w:t>
      </w:r>
    </w:p>
    <w:p w14:paraId="3A814004" w14:textId="77777777" w:rsidR="00655624" w:rsidRPr="00655624" w:rsidRDefault="00655624" w:rsidP="00655624">
      <w:pPr>
        <w:spacing w:after="0" w:line="240" w:lineRule="auto"/>
        <w:jc w:val="center"/>
        <w:rPr>
          <w:rFonts w:ascii="Arial" w:eastAsia="Times New Roman" w:hAnsi="Arial"/>
          <w:b/>
          <w:sz w:val="20"/>
          <w:szCs w:val="20"/>
          <w:lang w:val="es-ES"/>
        </w:rPr>
      </w:pPr>
    </w:p>
    <w:p w14:paraId="0B819D44"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Artículo 108.-</w:t>
      </w:r>
      <w:r w:rsidRPr="00655624">
        <w:rPr>
          <w:rFonts w:ascii="Arial" w:eastAsia="Times New Roman" w:hAnsi="Arial"/>
          <w:sz w:val="20"/>
          <w:szCs w:val="20"/>
          <w:lang w:val="es-ES"/>
        </w:rPr>
        <w:t xml:space="preserve"> Son sujetos del Derecho de Alumbrado Público los propietarios o poseedores de predios urbanos o rústicos ubicados en el Municipio de Kanasín.</w:t>
      </w:r>
    </w:p>
    <w:p w14:paraId="067AFBF2" w14:textId="77777777" w:rsidR="00655624" w:rsidRPr="00655624" w:rsidRDefault="00655624" w:rsidP="00655624">
      <w:pPr>
        <w:spacing w:after="0" w:line="240" w:lineRule="auto"/>
        <w:jc w:val="both"/>
        <w:rPr>
          <w:rFonts w:ascii="Arial" w:eastAsia="Times New Roman" w:hAnsi="Arial"/>
          <w:sz w:val="20"/>
          <w:szCs w:val="20"/>
          <w:lang w:val="es-ES"/>
        </w:rPr>
      </w:pPr>
    </w:p>
    <w:p w14:paraId="372015E8"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Artículo 109.-</w:t>
      </w:r>
      <w:r w:rsidRPr="00655624">
        <w:rPr>
          <w:rFonts w:ascii="Arial" w:eastAsia="Times New Roman" w:hAnsi="Arial"/>
          <w:sz w:val="20"/>
          <w:szCs w:val="20"/>
          <w:lang w:val="es-ES"/>
        </w:rPr>
        <w:t xml:space="preserve"> Es objeto de este derecho la prestación del servicio de alumbrado público para los habitantes del Municipio de Kanasín. Se entiende por servicio de alumbrado público, el que el Municipio otorga a la comunidad, en calles, plazas, jardines y otros lugares de uso común.</w:t>
      </w:r>
    </w:p>
    <w:p w14:paraId="64F53873" w14:textId="77777777" w:rsidR="00655624" w:rsidRPr="00655624" w:rsidRDefault="00655624" w:rsidP="00655624">
      <w:pPr>
        <w:spacing w:after="0" w:line="240" w:lineRule="auto"/>
        <w:jc w:val="both"/>
        <w:rPr>
          <w:rFonts w:ascii="Arial" w:eastAsia="Times New Roman" w:hAnsi="Arial"/>
          <w:sz w:val="20"/>
          <w:szCs w:val="20"/>
          <w:lang w:val="es-ES"/>
        </w:rPr>
      </w:pPr>
    </w:p>
    <w:p w14:paraId="2E838572" w14:textId="77777777" w:rsidR="00655624" w:rsidRPr="00655624" w:rsidRDefault="00655624" w:rsidP="00655624">
      <w:pPr>
        <w:spacing w:after="0" w:line="240" w:lineRule="auto"/>
        <w:jc w:val="both"/>
        <w:rPr>
          <w:rFonts w:ascii="Arial" w:hAnsi="Arial"/>
          <w:sz w:val="20"/>
          <w:szCs w:val="20"/>
        </w:rPr>
      </w:pPr>
      <w:r w:rsidRPr="00655624">
        <w:rPr>
          <w:rFonts w:ascii="Arial" w:eastAsia="Times New Roman" w:hAnsi="Arial"/>
          <w:b/>
          <w:sz w:val="20"/>
          <w:szCs w:val="20"/>
          <w:lang w:val="es-ES"/>
        </w:rPr>
        <w:t>Artículo 110.-</w:t>
      </w:r>
      <w:r w:rsidRPr="00655624">
        <w:rPr>
          <w:rFonts w:ascii="Arial" w:eastAsia="Times New Roman" w:hAnsi="Arial"/>
          <w:sz w:val="20"/>
          <w:szCs w:val="20"/>
          <w:lang w:val="es-ES"/>
        </w:rPr>
        <w:t xml:space="preserve"> </w:t>
      </w:r>
      <w:r w:rsidRPr="00655624">
        <w:rPr>
          <w:rFonts w:ascii="Arial" w:hAnsi="Arial"/>
          <w:sz w:val="20"/>
          <w:szCs w:val="20"/>
        </w:rPr>
        <w:t>La tarifa mensual correspondiente al derecho de alumbrado público, será obtenida como resultado de dividir el costo anual global general actualizado erogado por el municipio en la prestación de este servicio, entre el número de usuarios registrados en la Comisión Federal de Electricidad y el número de predios rústicos o urbanos detectados que no están registrados en la Comisión Federal de Electricidad. El resultado será dividido entre 12 y lo que dé como resultado de esta operación se cobrará en cada recibo que la Comisión Federal de Electricidad expida y su monto no podrá ser superior al 5% de las cantidades que deban pagar los contribuyentes en forma particular, por el consumo de energía eléctrica.</w:t>
      </w:r>
    </w:p>
    <w:p w14:paraId="06A32EF3" w14:textId="77777777" w:rsidR="00655624" w:rsidRPr="00655624" w:rsidRDefault="00655624" w:rsidP="00655624">
      <w:pPr>
        <w:spacing w:after="0" w:line="240" w:lineRule="auto"/>
        <w:jc w:val="both"/>
        <w:rPr>
          <w:rFonts w:ascii="Arial" w:hAnsi="Arial"/>
          <w:sz w:val="20"/>
          <w:szCs w:val="20"/>
        </w:rPr>
      </w:pPr>
    </w:p>
    <w:p w14:paraId="3D4CCD29" w14:textId="77777777" w:rsidR="00655624" w:rsidRPr="00655624" w:rsidRDefault="00655624" w:rsidP="00655624">
      <w:pPr>
        <w:spacing w:after="0" w:line="240" w:lineRule="auto"/>
        <w:jc w:val="both"/>
        <w:rPr>
          <w:rFonts w:ascii="Arial" w:hAnsi="Arial"/>
          <w:sz w:val="20"/>
          <w:szCs w:val="20"/>
        </w:rPr>
      </w:pPr>
      <w:r w:rsidRPr="00655624">
        <w:rPr>
          <w:rFonts w:ascii="Arial" w:hAnsi="Arial"/>
          <w:sz w:val="20"/>
          <w:szCs w:val="20"/>
        </w:rPr>
        <w:t xml:space="preserve">Los propietarios o poseedores de predios rústicos o urbanos que no estén registrados en la </w:t>
      </w:r>
      <w:proofErr w:type="gramStart"/>
      <w:r w:rsidRPr="00655624">
        <w:rPr>
          <w:rFonts w:ascii="Arial" w:hAnsi="Arial"/>
          <w:sz w:val="20"/>
          <w:szCs w:val="20"/>
        </w:rPr>
        <w:t>CFE,</w:t>
      </w:r>
      <w:proofErr w:type="gramEnd"/>
      <w:r w:rsidRPr="00655624">
        <w:rPr>
          <w:rFonts w:ascii="Arial" w:hAnsi="Arial"/>
          <w:sz w:val="20"/>
          <w:szCs w:val="20"/>
        </w:rPr>
        <w:t xml:space="preserve"> pagarán la tarifa resultante mencionada en el párrafo anterior, mediante el recibo que para tal efecto expida la Tesorería Municipal. Se entiende para los efectos de esta Ley por “costo anual global general actualizado erogado”, la suma que resulte del total de las erogaciones efectuadas, en el período </w:t>
      </w:r>
      <w:r w:rsidRPr="00655624">
        <w:rPr>
          <w:rFonts w:ascii="Arial" w:hAnsi="Arial"/>
          <w:sz w:val="20"/>
          <w:szCs w:val="20"/>
        </w:rPr>
        <w:lastRenderedPageBreak/>
        <w:t>comprendido del mes de noviembre del penúltimo ejercicio inmediato anterior hasta el mes de octubre del ejercicio inmediato anterior, por gasto directamente involucrado con la prestación de este servicio traídos a valor presente tras la aplicación de un factor de actualización que se obtendrá para cada ejercicio dividiendo el Índice Nacional de Precios al Consumidor del mes de Noviembre del ejercicio inmediato anterior entre el Índice Nacional de Precios al Consumidor correspondiente al mes de Octubre del penúltimo ejercicio inmediato anterior.</w:t>
      </w:r>
    </w:p>
    <w:p w14:paraId="4667702A" w14:textId="77777777" w:rsidR="00655624" w:rsidRPr="00655624" w:rsidRDefault="00655624" w:rsidP="00655624">
      <w:pPr>
        <w:spacing w:after="0" w:line="240" w:lineRule="auto"/>
        <w:jc w:val="both"/>
        <w:rPr>
          <w:rFonts w:ascii="Arial" w:eastAsia="Times New Roman" w:hAnsi="Arial"/>
          <w:sz w:val="20"/>
          <w:szCs w:val="20"/>
        </w:rPr>
      </w:pPr>
    </w:p>
    <w:p w14:paraId="0946E609"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Artículo 111.-</w:t>
      </w:r>
      <w:r w:rsidRPr="00655624">
        <w:rPr>
          <w:rFonts w:ascii="Arial" w:eastAsia="Times New Roman" w:hAnsi="Arial"/>
          <w:sz w:val="20"/>
          <w:szCs w:val="20"/>
          <w:lang w:val="es-ES"/>
        </w:rPr>
        <w:t xml:space="preserve"> El derecho de alumbrado público se causará mensualmente. El pago se hará dentro de los primeros 15 días siguientes al mes en que se cause, dicho pago deberá realizarse en las oficinas de la Coordinación de Administración y Finanzas o Tesorería Municipal o en las instituciones autorizadas para tal efecto. El plazo de pago a que se refiere el presente artículo podrá ser diferente, incluso podrá ser bimestral, en el caso a que se refiere el artículo 110 en su primer párrafo.</w:t>
      </w:r>
    </w:p>
    <w:p w14:paraId="7FF39486" w14:textId="77777777" w:rsidR="00655624" w:rsidRPr="00655624" w:rsidRDefault="00655624" w:rsidP="00655624">
      <w:pPr>
        <w:spacing w:after="0" w:line="240" w:lineRule="auto"/>
        <w:jc w:val="both"/>
        <w:rPr>
          <w:rFonts w:ascii="Arial" w:eastAsia="Times New Roman" w:hAnsi="Arial"/>
          <w:sz w:val="20"/>
          <w:szCs w:val="20"/>
          <w:lang w:val="es-ES"/>
        </w:rPr>
      </w:pPr>
    </w:p>
    <w:p w14:paraId="3E95CDCB"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Artículo 112.-</w:t>
      </w:r>
      <w:r w:rsidRPr="00655624">
        <w:rPr>
          <w:rFonts w:ascii="Arial" w:eastAsia="Times New Roman" w:hAnsi="Arial"/>
          <w:sz w:val="20"/>
          <w:szCs w:val="20"/>
          <w:lang w:val="es-ES"/>
        </w:rPr>
        <w:t xml:space="preserve"> Para efectos del cobro de este derecho el Ayuntamiento podrá celebrar convenios con la compañía o empresa suministradora del servicio de energía eléctrica en el municipio. En estos casos, se deberá incluir el importe de este derecho en el documento que para tal efecto expida la compañía o la empresa, debiéndose pagar junto con el consumo de energía eléctrica, en el plazo y en las oficinas autorizadas por esta última.</w:t>
      </w:r>
    </w:p>
    <w:p w14:paraId="1404BAFE" w14:textId="77777777" w:rsidR="00655624" w:rsidRPr="00655624" w:rsidRDefault="00655624" w:rsidP="00655624">
      <w:pPr>
        <w:spacing w:after="0" w:line="240" w:lineRule="auto"/>
        <w:jc w:val="both"/>
        <w:rPr>
          <w:rFonts w:ascii="Arial" w:eastAsia="Times New Roman" w:hAnsi="Arial"/>
          <w:sz w:val="20"/>
          <w:szCs w:val="20"/>
          <w:lang w:val="es-ES"/>
        </w:rPr>
      </w:pPr>
    </w:p>
    <w:p w14:paraId="14865860"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 xml:space="preserve">Artículo 113.- </w:t>
      </w:r>
      <w:r w:rsidRPr="00655624">
        <w:rPr>
          <w:rFonts w:ascii="Arial" w:eastAsia="Times New Roman" w:hAnsi="Arial"/>
          <w:sz w:val="20"/>
          <w:szCs w:val="20"/>
          <w:lang w:val="es-ES"/>
        </w:rPr>
        <w:t>Los ingresos que se perciban por el derecho a que se refiere la presente Sección se destinarán al pago, mantenimiento y mejoramiento del servicio de alumbrado público que proporcione al Ayuntamiento.</w:t>
      </w:r>
    </w:p>
    <w:p w14:paraId="00F913E6" w14:textId="77777777" w:rsidR="00655624" w:rsidRPr="00655624" w:rsidRDefault="00655624" w:rsidP="00655624">
      <w:pPr>
        <w:spacing w:after="0" w:line="240" w:lineRule="auto"/>
        <w:jc w:val="center"/>
        <w:rPr>
          <w:rFonts w:ascii="Arial" w:eastAsia="Times New Roman" w:hAnsi="Arial"/>
          <w:b/>
          <w:sz w:val="20"/>
          <w:szCs w:val="20"/>
          <w:lang w:val="es-ES"/>
        </w:rPr>
      </w:pPr>
    </w:p>
    <w:p w14:paraId="6E7D1ACB"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Sección Décima</w:t>
      </w:r>
    </w:p>
    <w:p w14:paraId="5079DF73"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Derechos por Licencias de Funcionamiento y Permisos</w:t>
      </w:r>
    </w:p>
    <w:p w14:paraId="6E7E0DF9" w14:textId="77777777" w:rsidR="00655624" w:rsidRPr="00655624" w:rsidRDefault="00655624" w:rsidP="00655624">
      <w:pPr>
        <w:spacing w:after="0" w:line="240" w:lineRule="auto"/>
        <w:jc w:val="center"/>
        <w:rPr>
          <w:rFonts w:ascii="Arial" w:eastAsia="Times New Roman" w:hAnsi="Arial"/>
          <w:b/>
          <w:sz w:val="20"/>
          <w:szCs w:val="20"/>
          <w:lang w:val="es-ES"/>
        </w:rPr>
      </w:pPr>
    </w:p>
    <w:p w14:paraId="74EB096F"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Artículo 114</w:t>
      </w:r>
      <w:r w:rsidRPr="00655624">
        <w:rPr>
          <w:rFonts w:ascii="Arial" w:eastAsia="Times New Roman" w:hAnsi="Arial"/>
          <w:sz w:val="20"/>
          <w:szCs w:val="20"/>
          <w:lang w:val="es-ES"/>
        </w:rPr>
        <w:t xml:space="preserve">.- Todas las tarifas de esta Sección se calcularán con base a los derechos </w:t>
      </w:r>
      <w:r w:rsidRPr="00655624">
        <w:rPr>
          <w:rFonts w:ascii="Arial" w:eastAsia="Times New Roman" w:hAnsi="Arial"/>
          <w:sz w:val="20"/>
          <w:szCs w:val="20"/>
        </w:rPr>
        <w:t>de</w:t>
      </w:r>
      <w:r w:rsidRPr="00655624">
        <w:rPr>
          <w:rFonts w:ascii="Arial" w:eastAsia="Times New Roman" w:hAnsi="Arial"/>
          <w:sz w:val="20"/>
          <w:szCs w:val="20"/>
          <w:lang w:val="es-ES"/>
        </w:rPr>
        <w:t xml:space="preserve"> cada licencia.</w:t>
      </w:r>
    </w:p>
    <w:p w14:paraId="77D5CA74" w14:textId="77777777" w:rsidR="00655624" w:rsidRPr="00655624" w:rsidRDefault="00655624" w:rsidP="00655624">
      <w:pPr>
        <w:spacing w:after="0" w:line="240" w:lineRule="auto"/>
        <w:jc w:val="both"/>
        <w:rPr>
          <w:rFonts w:ascii="Arial" w:eastAsia="Times New Roman" w:hAnsi="Arial"/>
          <w:sz w:val="20"/>
          <w:szCs w:val="20"/>
          <w:lang w:val="es-ES"/>
        </w:rPr>
      </w:pPr>
    </w:p>
    <w:p w14:paraId="5FC4A9F7"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sz w:val="20"/>
          <w:szCs w:val="20"/>
          <w:lang w:val="es-ES"/>
        </w:rPr>
        <w:t>Artículo 115.-</w:t>
      </w:r>
      <w:r w:rsidRPr="00655624">
        <w:rPr>
          <w:rFonts w:ascii="Arial" w:eastAsia="Times New Roman" w:hAnsi="Arial"/>
          <w:sz w:val="20"/>
          <w:szCs w:val="20"/>
          <w:lang w:val="es-ES"/>
        </w:rPr>
        <w:t xml:space="preserve"> </w:t>
      </w:r>
      <w:r w:rsidRPr="00655624">
        <w:rPr>
          <w:rFonts w:ascii="Arial" w:eastAsia="Times New Roman" w:hAnsi="Arial"/>
          <w:color w:val="000000"/>
          <w:sz w:val="20"/>
          <w:szCs w:val="20"/>
          <w:lang w:val="es-ES" w:eastAsia="es-MX"/>
        </w:rPr>
        <w:t>El cobro de derechos por el otorgamiento de licencias o permisos para el funcionamiento de establecimientos o locales, que vendan bebidas alcohólicas, se realizará con base en las siguientes tarifas:</w:t>
      </w:r>
    </w:p>
    <w:p w14:paraId="16B9633E"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 xml:space="preserve">a) </w:t>
      </w:r>
      <w:r w:rsidRPr="00655624">
        <w:rPr>
          <w:rFonts w:ascii="Arial" w:eastAsia="Times New Roman" w:hAnsi="Arial"/>
          <w:color w:val="000000"/>
          <w:sz w:val="20"/>
          <w:szCs w:val="20"/>
          <w:lang w:val="es-ES" w:eastAsia="es-MX"/>
        </w:rPr>
        <w:t>Tratándose de apertura, por la expedición de licencias para el funcionamiento de establecimientos dedicados al expendio de bebidas alcohólicas y/o cerveza para su consumo en lugar diferente, se cobrará un derecho de acuerdo con lo siguiente:</w:t>
      </w:r>
    </w:p>
    <w:p w14:paraId="6120F453"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p>
    <w:tbl>
      <w:tblPr>
        <w:tblStyle w:val="Tablaconcuadrcula6"/>
        <w:tblW w:w="5000" w:type="pct"/>
        <w:tblLook w:val="04A0" w:firstRow="1" w:lastRow="0" w:firstColumn="1" w:lastColumn="0" w:noHBand="0" w:noVBand="1"/>
      </w:tblPr>
      <w:tblGrid>
        <w:gridCol w:w="7052"/>
        <w:gridCol w:w="2059"/>
      </w:tblGrid>
      <w:tr w:rsidR="00655624" w:rsidRPr="00655624" w14:paraId="4C8B32C6" w14:textId="77777777" w:rsidTr="007820F8">
        <w:tc>
          <w:tcPr>
            <w:tcW w:w="3870" w:type="pct"/>
          </w:tcPr>
          <w:p w14:paraId="4849F3D6" w14:textId="77777777" w:rsidR="00655624" w:rsidRPr="00655624" w:rsidRDefault="00655624" w:rsidP="00655624">
            <w:pPr>
              <w:autoSpaceDE w:val="0"/>
              <w:autoSpaceDN w:val="0"/>
              <w:adjustRightInd w:val="0"/>
              <w:spacing w:after="0" w:line="240" w:lineRule="auto"/>
              <w:rPr>
                <w:b/>
                <w:bCs/>
                <w:sz w:val="20"/>
                <w:szCs w:val="20"/>
                <w:lang w:val="es-ES"/>
              </w:rPr>
            </w:pPr>
            <w:r w:rsidRPr="00655624">
              <w:rPr>
                <w:b/>
                <w:bCs/>
                <w:sz w:val="20"/>
                <w:szCs w:val="20"/>
                <w:lang w:val="es-ES"/>
              </w:rPr>
              <w:t>Tipo de establecimiento</w:t>
            </w:r>
          </w:p>
        </w:tc>
        <w:tc>
          <w:tcPr>
            <w:tcW w:w="1130" w:type="pct"/>
          </w:tcPr>
          <w:p w14:paraId="581C30DB" w14:textId="77777777" w:rsidR="00655624" w:rsidRPr="00655624" w:rsidRDefault="00655624" w:rsidP="00655624">
            <w:pPr>
              <w:autoSpaceDE w:val="0"/>
              <w:autoSpaceDN w:val="0"/>
              <w:adjustRightInd w:val="0"/>
              <w:spacing w:after="0" w:line="240" w:lineRule="auto"/>
              <w:ind w:right="227"/>
              <w:jc w:val="right"/>
              <w:rPr>
                <w:b/>
                <w:bCs/>
                <w:sz w:val="20"/>
                <w:szCs w:val="20"/>
                <w:lang w:val="es-ES"/>
              </w:rPr>
            </w:pPr>
            <w:r w:rsidRPr="00655624">
              <w:rPr>
                <w:b/>
                <w:bCs/>
                <w:sz w:val="20"/>
                <w:szCs w:val="20"/>
                <w:lang w:val="es-ES"/>
              </w:rPr>
              <w:t>Tarifa</w:t>
            </w:r>
          </w:p>
        </w:tc>
      </w:tr>
      <w:tr w:rsidR="00655624" w:rsidRPr="00655624" w14:paraId="646033DB" w14:textId="77777777" w:rsidTr="007820F8">
        <w:tc>
          <w:tcPr>
            <w:tcW w:w="3870" w:type="pct"/>
          </w:tcPr>
          <w:p w14:paraId="1327C161" w14:textId="77777777" w:rsidR="00655624" w:rsidRPr="00655624" w:rsidRDefault="00655624" w:rsidP="00655624">
            <w:pPr>
              <w:autoSpaceDE w:val="0"/>
              <w:autoSpaceDN w:val="0"/>
              <w:adjustRightInd w:val="0"/>
              <w:spacing w:after="0" w:line="240" w:lineRule="auto"/>
              <w:rPr>
                <w:sz w:val="20"/>
                <w:szCs w:val="20"/>
                <w:lang w:val="es-ES"/>
              </w:rPr>
            </w:pPr>
            <w:r w:rsidRPr="00655624">
              <w:rPr>
                <w:b/>
                <w:bCs/>
                <w:sz w:val="20"/>
                <w:szCs w:val="20"/>
                <w:lang w:val="es-ES"/>
              </w:rPr>
              <w:t xml:space="preserve"> </w:t>
            </w:r>
            <w:r w:rsidRPr="00655624">
              <w:rPr>
                <w:sz w:val="20"/>
                <w:szCs w:val="20"/>
                <w:lang w:val="es-ES"/>
              </w:rPr>
              <w:t xml:space="preserve">Expendio de vinos, licores y cervezas en envase cerrado                                             </w:t>
            </w:r>
          </w:p>
        </w:tc>
        <w:tc>
          <w:tcPr>
            <w:tcW w:w="1130" w:type="pct"/>
          </w:tcPr>
          <w:p w14:paraId="77326BD8" w14:textId="77777777" w:rsidR="00655624" w:rsidRPr="00655624" w:rsidRDefault="00655624" w:rsidP="00655624">
            <w:pPr>
              <w:autoSpaceDE w:val="0"/>
              <w:autoSpaceDN w:val="0"/>
              <w:adjustRightInd w:val="0"/>
              <w:spacing w:after="0" w:line="240" w:lineRule="auto"/>
              <w:ind w:right="227"/>
              <w:jc w:val="right"/>
              <w:rPr>
                <w:bCs/>
                <w:sz w:val="20"/>
                <w:szCs w:val="20"/>
                <w:lang w:val="es-ES"/>
              </w:rPr>
            </w:pPr>
            <w:r w:rsidRPr="00655624">
              <w:rPr>
                <w:bCs/>
                <w:sz w:val="20"/>
                <w:szCs w:val="20"/>
                <w:lang w:val="es-ES"/>
              </w:rPr>
              <w:t>398 UMA</w:t>
            </w:r>
          </w:p>
        </w:tc>
      </w:tr>
      <w:tr w:rsidR="00655624" w:rsidRPr="00655624" w14:paraId="30F3C566" w14:textId="77777777" w:rsidTr="007820F8">
        <w:tc>
          <w:tcPr>
            <w:tcW w:w="3870" w:type="pct"/>
          </w:tcPr>
          <w:p w14:paraId="59B23219" w14:textId="77777777" w:rsidR="00655624" w:rsidRPr="00655624" w:rsidRDefault="00655624" w:rsidP="00655624">
            <w:pPr>
              <w:autoSpaceDE w:val="0"/>
              <w:autoSpaceDN w:val="0"/>
              <w:adjustRightInd w:val="0"/>
              <w:spacing w:after="0" w:line="240" w:lineRule="auto"/>
              <w:rPr>
                <w:sz w:val="20"/>
                <w:szCs w:val="20"/>
                <w:lang w:val="es-ES"/>
              </w:rPr>
            </w:pPr>
            <w:r w:rsidRPr="00655624">
              <w:rPr>
                <w:b/>
                <w:bCs/>
                <w:sz w:val="20"/>
                <w:szCs w:val="20"/>
                <w:lang w:val="es-ES"/>
              </w:rPr>
              <w:t xml:space="preserve"> </w:t>
            </w:r>
            <w:r w:rsidRPr="00655624">
              <w:rPr>
                <w:sz w:val="20"/>
                <w:szCs w:val="20"/>
                <w:lang w:val="es-ES"/>
              </w:rPr>
              <w:t xml:space="preserve">Expendio de cerveza en envase cerrado                                                                       </w:t>
            </w:r>
          </w:p>
        </w:tc>
        <w:tc>
          <w:tcPr>
            <w:tcW w:w="1130" w:type="pct"/>
          </w:tcPr>
          <w:p w14:paraId="2438C53F" w14:textId="77777777" w:rsidR="00655624" w:rsidRPr="00655624" w:rsidRDefault="00655624" w:rsidP="00655624">
            <w:pPr>
              <w:autoSpaceDE w:val="0"/>
              <w:autoSpaceDN w:val="0"/>
              <w:adjustRightInd w:val="0"/>
              <w:spacing w:after="0" w:line="240" w:lineRule="auto"/>
              <w:ind w:right="227"/>
              <w:jc w:val="right"/>
              <w:rPr>
                <w:bCs/>
                <w:sz w:val="20"/>
                <w:szCs w:val="20"/>
                <w:lang w:val="es-ES"/>
              </w:rPr>
            </w:pPr>
            <w:r w:rsidRPr="00655624">
              <w:rPr>
                <w:bCs/>
                <w:sz w:val="20"/>
                <w:szCs w:val="20"/>
                <w:lang w:val="es-ES"/>
              </w:rPr>
              <w:t>221 UMA</w:t>
            </w:r>
          </w:p>
        </w:tc>
      </w:tr>
      <w:tr w:rsidR="00655624" w:rsidRPr="00655624" w14:paraId="4A1279CF" w14:textId="77777777" w:rsidTr="007820F8">
        <w:tc>
          <w:tcPr>
            <w:tcW w:w="3870" w:type="pct"/>
          </w:tcPr>
          <w:p w14:paraId="12E8A6C9" w14:textId="77777777" w:rsidR="00655624" w:rsidRPr="00655624" w:rsidRDefault="00655624" w:rsidP="00655624">
            <w:pPr>
              <w:autoSpaceDE w:val="0"/>
              <w:autoSpaceDN w:val="0"/>
              <w:adjustRightInd w:val="0"/>
              <w:spacing w:after="0" w:line="240" w:lineRule="auto"/>
              <w:rPr>
                <w:sz w:val="20"/>
                <w:szCs w:val="20"/>
                <w:lang w:val="es-ES"/>
              </w:rPr>
            </w:pPr>
            <w:r w:rsidRPr="00655624">
              <w:rPr>
                <w:b/>
                <w:bCs/>
                <w:sz w:val="20"/>
                <w:szCs w:val="20"/>
                <w:lang w:val="es-ES"/>
              </w:rPr>
              <w:t xml:space="preserve"> </w:t>
            </w:r>
            <w:r w:rsidRPr="00655624">
              <w:rPr>
                <w:sz w:val="20"/>
                <w:szCs w:val="20"/>
                <w:lang w:val="es-ES"/>
              </w:rPr>
              <w:t xml:space="preserve">Supermercado con departamento de vinos y licores                                                    </w:t>
            </w:r>
          </w:p>
        </w:tc>
        <w:tc>
          <w:tcPr>
            <w:tcW w:w="1130" w:type="pct"/>
          </w:tcPr>
          <w:p w14:paraId="02532080" w14:textId="77777777" w:rsidR="00655624" w:rsidRPr="00655624" w:rsidRDefault="00655624" w:rsidP="00655624">
            <w:pPr>
              <w:autoSpaceDE w:val="0"/>
              <w:autoSpaceDN w:val="0"/>
              <w:adjustRightInd w:val="0"/>
              <w:spacing w:after="0" w:line="240" w:lineRule="auto"/>
              <w:ind w:right="227"/>
              <w:jc w:val="right"/>
              <w:rPr>
                <w:bCs/>
                <w:sz w:val="20"/>
                <w:szCs w:val="20"/>
                <w:lang w:val="es-ES"/>
              </w:rPr>
            </w:pPr>
            <w:r w:rsidRPr="00655624">
              <w:rPr>
                <w:bCs/>
                <w:sz w:val="20"/>
                <w:szCs w:val="20"/>
                <w:lang w:val="es-ES"/>
              </w:rPr>
              <w:t>620 UMA</w:t>
            </w:r>
          </w:p>
        </w:tc>
      </w:tr>
      <w:tr w:rsidR="00655624" w:rsidRPr="00655624" w14:paraId="331767AE" w14:textId="77777777" w:rsidTr="007820F8">
        <w:tc>
          <w:tcPr>
            <w:tcW w:w="3870" w:type="pct"/>
          </w:tcPr>
          <w:p w14:paraId="41D7D397" w14:textId="77777777" w:rsidR="00655624" w:rsidRPr="00655624" w:rsidRDefault="00655624" w:rsidP="00655624">
            <w:pPr>
              <w:autoSpaceDE w:val="0"/>
              <w:autoSpaceDN w:val="0"/>
              <w:adjustRightInd w:val="0"/>
              <w:spacing w:after="0" w:line="240" w:lineRule="auto"/>
              <w:rPr>
                <w:sz w:val="20"/>
                <w:szCs w:val="20"/>
                <w:lang w:val="es-ES"/>
              </w:rPr>
            </w:pPr>
            <w:r w:rsidRPr="00655624">
              <w:rPr>
                <w:b/>
                <w:bCs/>
                <w:sz w:val="20"/>
                <w:szCs w:val="20"/>
                <w:lang w:val="es-ES"/>
              </w:rPr>
              <w:t xml:space="preserve"> </w:t>
            </w:r>
            <w:r w:rsidRPr="00655624">
              <w:rPr>
                <w:sz w:val="20"/>
                <w:szCs w:val="20"/>
                <w:lang w:val="es-ES"/>
              </w:rPr>
              <w:t xml:space="preserve">Minisúper o tienda de autoservicio con departamento de vinos y licores                     </w:t>
            </w:r>
          </w:p>
        </w:tc>
        <w:tc>
          <w:tcPr>
            <w:tcW w:w="1130" w:type="pct"/>
          </w:tcPr>
          <w:p w14:paraId="0FDD2D16" w14:textId="77777777" w:rsidR="00655624" w:rsidRPr="00655624" w:rsidRDefault="00655624" w:rsidP="00655624">
            <w:pPr>
              <w:autoSpaceDE w:val="0"/>
              <w:autoSpaceDN w:val="0"/>
              <w:adjustRightInd w:val="0"/>
              <w:spacing w:after="0" w:line="240" w:lineRule="auto"/>
              <w:ind w:right="227"/>
              <w:jc w:val="right"/>
              <w:rPr>
                <w:bCs/>
                <w:sz w:val="20"/>
                <w:szCs w:val="20"/>
                <w:lang w:val="es-ES"/>
              </w:rPr>
            </w:pPr>
            <w:r w:rsidRPr="00655624">
              <w:rPr>
                <w:bCs/>
                <w:sz w:val="20"/>
                <w:szCs w:val="20"/>
                <w:lang w:val="es-ES"/>
              </w:rPr>
              <w:t>400 UMA</w:t>
            </w:r>
          </w:p>
        </w:tc>
      </w:tr>
      <w:tr w:rsidR="00655624" w:rsidRPr="00655624" w14:paraId="3B2B4F1B" w14:textId="77777777" w:rsidTr="007820F8">
        <w:tc>
          <w:tcPr>
            <w:tcW w:w="3870" w:type="pct"/>
          </w:tcPr>
          <w:p w14:paraId="23F14B04" w14:textId="77777777" w:rsidR="00655624" w:rsidRPr="00655624" w:rsidRDefault="00655624" w:rsidP="00655624">
            <w:pPr>
              <w:autoSpaceDE w:val="0"/>
              <w:autoSpaceDN w:val="0"/>
              <w:adjustRightInd w:val="0"/>
              <w:spacing w:after="0" w:line="240" w:lineRule="auto"/>
              <w:rPr>
                <w:sz w:val="20"/>
                <w:szCs w:val="20"/>
                <w:lang w:val="es-ES"/>
              </w:rPr>
            </w:pPr>
            <w:r w:rsidRPr="00655624">
              <w:rPr>
                <w:b/>
                <w:bCs/>
                <w:sz w:val="20"/>
                <w:szCs w:val="20"/>
                <w:lang w:val="es-ES"/>
              </w:rPr>
              <w:t xml:space="preserve"> </w:t>
            </w:r>
            <w:r w:rsidRPr="00655624">
              <w:rPr>
                <w:sz w:val="20"/>
                <w:szCs w:val="20"/>
                <w:lang w:val="es-ES"/>
              </w:rPr>
              <w:t xml:space="preserve">Expendio de vinos y licores al por mayor                                                                       </w:t>
            </w:r>
          </w:p>
        </w:tc>
        <w:tc>
          <w:tcPr>
            <w:tcW w:w="1130" w:type="pct"/>
          </w:tcPr>
          <w:p w14:paraId="7AD792E5" w14:textId="77777777" w:rsidR="00655624" w:rsidRPr="00655624" w:rsidRDefault="00655624" w:rsidP="00655624">
            <w:pPr>
              <w:autoSpaceDE w:val="0"/>
              <w:autoSpaceDN w:val="0"/>
              <w:adjustRightInd w:val="0"/>
              <w:spacing w:after="0" w:line="240" w:lineRule="auto"/>
              <w:ind w:right="227"/>
              <w:jc w:val="right"/>
              <w:rPr>
                <w:bCs/>
                <w:sz w:val="20"/>
                <w:szCs w:val="20"/>
                <w:lang w:val="es-ES"/>
              </w:rPr>
            </w:pPr>
            <w:r w:rsidRPr="00655624">
              <w:rPr>
                <w:bCs/>
                <w:sz w:val="20"/>
                <w:szCs w:val="20"/>
                <w:lang w:val="es-ES"/>
              </w:rPr>
              <w:t>310 UMA</w:t>
            </w:r>
          </w:p>
        </w:tc>
      </w:tr>
    </w:tbl>
    <w:p w14:paraId="078698A7" w14:textId="77777777" w:rsidR="00655624" w:rsidRPr="00655624" w:rsidRDefault="00655624" w:rsidP="00655624">
      <w:pPr>
        <w:autoSpaceDE w:val="0"/>
        <w:autoSpaceDN w:val="0"/>
        <w:adjustRightInd w:val="0"/>
        <w:spacing w:after="0" w:line="240" w:lineRule="auto"/>
        <w:rPr>
          <w:rFonts w:ascii="Arial" w:eastAsia="Times New Roman" w:hAnsi="Arial"/>
          <w:b/>
          <w:bCs/>
          <w:color w:val="000000"/>
          <w:sz w:val="20"/>
          <w:szCs w:val="20"/>
          <w:lang w:val="es-ES" w:eastAsia="es-MX"/>
        </w:rPr>
      </w:pPr>
    </w:p>
    <w:p w14:paraId="519AE9FA"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 xml:space="preserve">b) </w:t>
      </w:r>
      <w:r w:rsidRPr="00655624">
        <w:rPr>
          <w:rFonts w:ascii="Arial" w:eastAsia="Times New Roman" w:hAnsi="Arial"/>
          <w:color w:val="000000"/>
          <w:sz w:val="20"/>
          <w:szCs w:val="20"/>
          <w:lang w:val="es-ES" w:eastAsia="es-MX"/>
        </w:rPr>
        <w:t>Tratándose de apertura, por la expedición de licencias para el funcionamiento de giros dedicados al expendio de bebidas alcohólicas y/o cerveza para su consumo en el mismo lugar, se cobrará una cuota de acuerdo con lo siguiente:</w:t>
      </w:r>
    </w:p>
    <w:p w14:paraId="3F0EF536" w14:textId="77777777" w:rsidR="00655624" w:rsidRPr="00655624" w:rsidRDefault="00655624" w:rsidP="00655624">
      <w:pPr>
        <w:autoSpaceDE w:val="0"/>
        <w:autoSpaceDN w:val="0"/>
        <w:adjustRightInd w:val="0"/>
        <w:spacing w:after="0" w:line="240" w:lineRule="auto"/>
        <w:rPr>
          <w:rFonts w:ascii="Arial" w:eastAsia="Times New Roman" w:hAnsi="Arial"/>
          <w:b/>
          <w:bCs/>
          <w:color w:val="000000"/>
          <w:sz w:val="20"/>
          <w:szCs w:val="20"/>
          <w:lang w:val="es-ES" w:eastAsia="es-MX"/>
        </w:rPr>
      </w:pPr>
    </w:p>
    <w:p w14:paraId="3BE1E6D8" w14:textId="77777777" w:rsidR="00655624" w:rsidRPr="00655624" w:rsidRDefault="00655624" w:rsidP="00655624">
      <w:pPr>
        <w:autoSpaceDE w:val="0"/>
        <w:autoSpaceDN w:val="0"/>
        <w:adjustRightInd w:val="0"/>
        <w:spacing w:after="0" w:line="240" w:lineRule="auto"/>
        <w:rPr>
          <w:rFonts w:ascii="Arial" w:eastAsia="Times New Roman" w:hAnsi="Arial"/>
          <w:b/>
          <w:bCs/>
          <w:color w:val="000000"/>
          <w:sz w:val="20"/>
          <w:szCs w:val="20"/>
          <w:lang w:val="es-ES" w:eastAsia="es-MX"/>
        </w:rPr>
      </w:pPr>
      <w:r w:rsidRPr="00655624">
        <w:rPr>
          <w:rFonts w:ascii="Arial" w:eastAsia="Times New Roman" w:hAnsi="Arial"/>
          <w:b/>
          <w:bCs/>
          <w:color w:val="000000"/>
          <w:sz w:val="20"/>
          <w:szCs w:val="20"/>
          <w:lang w:val="es-ES" w:eastAsia="es-MX"/>
        </w:rPr>
        <w:t xml:space="preserve">Tipo de establecimiento                                                                                              Tarifa                  </w:t>
      </w:r>
    </w:p>
    <w:p w14:paraId="6461B838" w14:textId="77777777" w:rsidR="00655624" w:rsidRPr="00655624" w:rsidRDefault="00655624" w:rsidP="00655624">
      <w:pPr>
        <w:autoSpaceDE w:val="0"/>
        <w:autoSpaceDN w:val="0"/>
        <w:adjustRightInd w:val="0"/>
        <w:spacing w:after="0" w:line="240" w:lineRule="auto"/>
        <w:rPr>
          <w:rFonts w:ascii="Arial" w:eastAsia="Times New Roman" w:hAnsi="Arial"/>
          <w:b/>
          <w:bCs/>
          <w:color w:val="000000"/>
          <w:sz w:val="20"/>
          <w:szCs w:val="20"/>
          <w:lang w:val="es-ES" w:eastAsia="es-MX"/>
        </w:rPr>
      </w:pPr>
    </w:p>
    <w:tbl>
      <w:tblPr>
        <w:tblStyle w:val="Tablaconcuadrcula6"/>
        <w:tblW w:w="5000" w:type="pct"/>
        <w:tblLook w:val="04A0" w:firstRow="1" w:lastRow="0" w:firstColumn="1" w:lastColumn="0" w:noHBand="0" w:noVBand="1"/>
      </w:tblPr>
      <w:tblGrid>
        <w:gridCol w:w="7057"/>
        <w:gridCol w:w="2054"/>
      </w:tblGrid>
      <w:tr w:rsidR="00655624" w:rsidRPr="00655624" w14:paraId="6A15ED05" w14:textId="77777777" w:rsidTr="007820F8">
        <w:trPr>
          <w:trHeight w:val="20"/>
        </w:trPr>
        <w:tc>
          <w:tcPr>
            <w:tcW w:w="3873" w:type="pct"/>
          </w:tcPr>
          <w:p w14:paraId="13E52EB0" w14:textId="77777777" w:rsidR="00655624" w:rsidRPr="00655624" w:rsidRDefault="00655624" w:rsidP="00655624">
            <w:pPr>
              <w:autoSpaceDE w:val="0"/>
              <w:autoSpaceDN w:val="0"/>
              <w:adjustRightInd w:val="0"/>
              <w:spacing w:after="0" w:line="240" w:lineRule="auto"/>
              <w:rPr>
                <w:sz w:val="20"/>
                <w:szCs w:val="20"/>
                <w:lang w:val="es-ES"/>
              </w:rPr>
            </w:pPr>
            <w:r w:rsidRPr="00655624">
              <w:rPr>
                <w:b/>
                <w:bCs/>
                <w:sz w:val="20"/>
                <w:szCs w:val="20"/>
                <w:lang w:val="es-ES"/>
              </w:rPr>
              <w:t xml:space="preserve"> </w:t>
            </w:r>
            <w:r w:rsidRPr="00655624">
              <w:rPr>
                <w:sz w:val="20"/>
                <w:szCs w:val="20"/>
                <w:lang w:val="es-ES"/>
              </w:rPr>
              <w:t xml:space="preserve">Restaurante de Primera                                                                                                </w:t>
            </w:r>
          </w:p>
        </w:tc>
        <w:tc>
          <w:tcPr>
            <w:tcW w:w="1127" w:type="pct"/>
          </w:tcPr>
          <w:p w14:paraId="5A3CD075" w14:textId="77777777" w:rsidR="00655624" w:rsidRPr="00655624" w:rsidRDefault="00655624" w:rsidP="00655624">
            <w:pPr>
              <w:autoSpaceDE w:val="0"/>
              <w:autoSpaceDN w:val="0"/>
              <w:adjustRightInd w:val="0"/>
              <w:spacing w:after="0" w:line="240" w:lineRule="auto"/>
              <w:ind w:right="227"/>
              <w:jc w:val="right"/>
              <w:rPr>
                <w:bCs/>
                <w:sz w:val="20"/>
                <w:szCs w:val="20"/>
                <w:lang w:val="es-ES"/>
              </w:rPr>
            </w:pPr>
            <w:r w:rsidRPr="00655624">
              <w:rPr>
                <w:bCs/>
                <w:sz w:val="20"/>
                <w:szCs w:val="20"/>
                <w:lang w:val="es-ES"/>
              </w:rPr>
              <w:t>620 UMA</w:t>
            </w:r>
          </w:p>
        </w:tc>
      </w:tr>
      <w:tr w:rsidR="00655624" w:rsidRPr="00655624" w14:paraId="024D78ED" w14:textId="77777777" w:rsidTr="007820F8">
        <w:trPr>
          <w:trHeight w:val="20"/>
        </w:trPr>
        <w:tc>
          <w:tcPr>
            <w:tcW w:w="3873" w:type="pct"/>
          </w:tcPr>
          <w:p w14:paraId="6632D4D2" w14:textId="77777777" w:rsidR="00655624" w:rsidRPr="00655624" w:rsidRDefault="00655624" w:rsidP="00655624">
            <w:pPr>
              <w:autoSpaceDE w:val="0"/>
              <w:autoSpaceDN w:val="0"/>
              <w:adjustRightInd w:val="0"/>
              <w:spacing w:after="0" w:line="240" w:lineRule="auto"/>
              <w:rPr>
                <w:sz w:val="20"/>
                <w:szCs w:val="20"/>
                <w:lang w:val="es-ES"/>
              </w:rPr>
            </w:pPr>
            <w:r w:rsidRPr="00655624">
              <w:rPr>
                <w:b/>
                <w:bCs/>
                <w:sz w:val="20"/>
                <w:szCs w:val="20"/>
                <w:lang w:val="es-ES"/>
              </w:rPr>
              <w:t xml:space="preserve"> </w:t>
            </w:r>
            <w:r w:rsidRPr="00655624">
              <w:rPr>
                <w:sz w:val="20"/>
                <w:szCs w:val="20"/>
                <w:lang w:val="es-ES"/>
              </w:rPr>
              <w:t xml:space="preserve">Restaurante de Segunda                                                                                             </w:t>
            </w:r>
          </w:p>
        </w:tc>
        <w:tc>
          <w:tcPr>
            <w:tcW w:w="1127" w:type="pct"/>
          </w:tcPr>
          <w:p w14:paraId="471B6DBB" w14:textId="77777777" w:rsidR="00655624" w:rsidRPr="00655624" w:rsidRDefault="00655624" w:rsidP="00655624">
            <w:pPr>
              <w:autoSpaceDE w:val="0"/>
              <w:autoSpaceDN w:val="0"/>
              <w:adjustRightInd w:val="0"/>
              <w:spacing w:after="0" w:line="240" w:lineRule="auto"/>
              <w:ind w:right="227"/>
              <w:jc w:val="right"/>
              <w:rPr>
                <w:bCs/>
                <w:sz w:val="20"/>
                <w:szCs w:val="20"/>
                <w:lang w:val="es-ES"/>
              </w:rPr>
            </w:pPr>
            <w:r w:rsidRPr="00655624">
              <w:rPr>
                <w:bCs/>
                <w:sz w:val="20"/>
                <w:szCs w:val="20"/>
                <w:lang w:val="es-ES"/>
              </w:rPr>
              <w:t>442 UMA</w:t>
            </w:r>
          </w:p>
        </w:tc>
      </w:tr>
      <w:tr w:rsidR="00655624" w:rsidRPr="00655624" w14:paraId="41D5FEE0" w14:textId="77777777" w:rsidTr="007820F8">
        <w:trPr>
          <w:trHeight w:val="20"/>
        </w:trPr>
        <w:tc>
          <w:tcPr>
            <w:tcW w:w="3873" w:type="pct"/>
          </w:tcPr>
          <w:p w14:paraId="7124D557" w14:textId="77777777" w:rsidR="00655624" w:rsidRPr="00655624" w:rsidRDefault="00655624" w:rsidP="00655624">
            <w:pPr>
              <w:autoSpaceDE w:val="0"/>
              <w:autoSpaceDN w:val="0"/>
              <w:adjustRightInd w:val="0"/>
              <w:spacing w:after="0" w:line="240" w:lineRule="auto"/>
              <w:rPr>
                <w:sz w:val="20"/>
                <w:szCs w:val="20"/>
                <w:lang w:val="es-ES"/>
              </w:rPr>
            </w:pPr>
            <w:r w:rsidRPr="00655624">
              <w:rPr>
                <w:b/>
                <w:bCs/>
                <w:sz w:val="20"/>
                <w:szCs w:val="20"/>
                <w:lang w:val="es-ES"/>
              </w:rPr>
              <w:t xml:space="preserve"> </w:t>
            </w:r>
            <w:proofErr w:type="gramStart"/>
            <w:r w:rsidRPr="00655624">
              <w:rPr>
                <w:sz w:val="20"/>
                <w:szCs w:val="20"/>
                <w:lang w:val="es-ES"/>
              </w:rPr>
              <w:t>Cabaret</w:t>
            </w:r>
            <w:proofErr w:type="gramEnd"/>
            <w:r w:rsidRPr="00655624">
              <w:rPr>
                <w:sz w:val="20"/>
                <w:szCs w:val="20"/>
                <w:lang w:val="es-ES"/>
              </w:rPr>
              <w:t xml:space="preserve"> y Centro Nocturno                                                                                         </w:t>
            </w:r>
          </w:p>
        </w:tc>
        <w:tc>
          <w:tcPr>
            <w:tcW w:w="1127" w:type="pct"/>
          </w:tcPr>
          <w:p w14:paraId="2D19621F" w14:textId="77777777" w:rsidR="00655624" w:rsidRPr="00655624" w:rsidRDefault="00655624" w:rsidP="00655624">
            <w:pPr>
              <w:autoSpaceDE w:val="0"/>
              <w:autoSpaceDN w:val="0"/>
              <w:adjustRightInd w:val="0"/>
              <w:spacing w:after="0" w:line="240" w:lineRule="auto"/>
              <w:ind w:right="227"/>
              <w:jc w:val="right"/>
              <w:rPr>
                <w:bCs/>
                <w:sz w:val="20"/>
                <w:szCs w:val="20"/>
                <w:lang w:val="es-ES"/>
              </w:rPr>
            </w:pPr>
            <w:r w:rsidRPr="00655624">
              <w:rPr>
                <w:bCs/>
                <w:sz w:val="20"/>
                <w:szCs w:val="20"/>
                <w:lang w:val="es-ES"/>
              </w:rPr>
              <w:t>2033 UMA</w:t>
            </w:r>
          </w:p>
        </w:tc>
      </w:tr>
      <w:tr w:rsidR="00655624" w:rsidRPr="00655624" w14:paraId="49106224" w14:textId="77777777" w:rsidTr="007820F8">
        <w:trPr>
          <w:trHeight w:val="20"/>
        </w:trPr>
        <w:tc>
          <w:tcPr>
            <w:tcW w:w="3873" w:type="pct"/>
          </w:tcPr>
          <w:p w14:paraId="499FB962" w14:textId="77777777" w:rsidR="00655624" w:rsidRPr="00655624" w:rsidRDefault="00655624" w:rsidP="00655624">
            <w:pPr>
              <w:autoSpaceDE w:val="0"/>
              <w:autoSpaceDN w:val="0"/>
              <w:adjustRightInd w:val="0"/>
              <w:spacing w:after="0" w:line="240" w:lineRule="auto"/>
              <w:rPr>
                <w:sz w:val="20"/>
                <w:szCs w:val="20"/>
                <w:lang w:val="es-ES"/>
              </w:rPr>
            </w:pPr>
            <w:r w:rsidRPr="00655624">
              <w:rPr>
                <w:b/>
                <w:bCs/>
                <w:sz w:val="20"/>
                <w:szCs w:val="20"/>
                <w:lang w:val="es-ES"/>
              </w:rPr>
              <w:t xml:space="preserve"> </w:t>
            </w:r>
            <w:r w:rsidRPr="00655624">
              <w:rPr>
                <w:sz w:val="20"/>
                <w:szCs w:val="20"/>
                <w:lang w:val="es-ES"/>
              </w:rPr>
              <w:t xml:space="preserve">Discotecas                                                                                                                  </w:t>
            </w:r>
          </w:p>
        </w:tc>
        <w:tc>
          <w:tcPr>
            <w:tcW w:w="1127" w:type="pct"/>
          </w:tcPr>
          <w:p w14:paraId="0F97AE8F" w14:textId="77777777" w:rsidR="00655624" w:rsidRPr="00655624" w:rsidRDefault="00655624" w:rsidP="00655624">
            <w:pPr>
              <w:autoSpaceDE w:val="0"/>
              <w:autoSpaceDN w:val="0"/>
              <w:adjustRightInd w:val="0"/>
              <w:spacing w:after="0" w:line="240" w:lineRule="auto"/>
              <w:ind w:right="227"/>
              <w:jc w:val="right"/>
              <w:rPr>
                <w:bCs/>
                <w:sz w:val="20"/>
                <w:szCs w:val="20"/>
                <w:lang w:val="es-ES"/>
              </w:rPr>
            </w:pPr>
            <w:r w:rsidRPr="00655624">
              <w:rPr>
                <w:bCs/>
                <w:sz w:val="20"/>
                <w:szCs w:val="20"/>
                <w:lang w:val="es-ES"/>
              </w:rPr>
              <w:t>930 UMA</w:t>
            </w:r>
          </w:p>
        </w:tc>
      </w:tr>
      <w:tr w:rsidR="00655624" w:rsidRPr="00655624" w14:paraId="0A43E5BA" w14:textId="77777777" w:rsidTr="007820F8">
        <w:trPr>
          <w:trHeight w:val="20"/>
        </w:trPr>
        <w:tc>
          <w:tcPr>
            <w:tcW w:w="3873" w:type="pct"/>
          </w:tcPr>
          <w:p w14:paraId="1491CFC7" w14:textId="77777777" w:rsidR="00655624" w:rsidRPr="00655624" w:rsidRDefault="00655624" w:rsidP="00655624">
            <w:pPr>
              <w:autoSpaceDE w:val="0"/>
              <w:autoSpaceDN w:val="0"/>
              <w:adjustRightInd w:val="0"/>
              <w:spacing w:after="0" w:line="240" w:lineRule="auto"/>
              <w:rPr>
                <w:sz w:val="20"/>
                <w:szCs w:val="20"/>
                <w:lang w:val="es-ES"/>
              </w:rPr>
            </w:pPr>
            <w:r w:rsidRPr="00655624">
              <w:rPr>
                <w:b/>
                <w:bCs/>
                <w:sz w:val="20"/>
                <w:szCs w:val="20"/>
                <w:lang w:val="es-ES"/>
              </w:rPr>
              <w:lastRenderedPageBreak/>
              <w:t xml:space="preserve"> </w:t>
            </w:r>
            <w:r w:rsidRPr="00655624">
              <w:rPr>
                <w:sz w:val="20"/>
                <w:szCs w:val="20"/>
                <w:lang w:val="es-ES"/>
              </w:rPr>
              <w:t xml:space="preserve">Salones de baile                                                                                                         </w:t>
            </w:r>
          </w:p>
        </w:tc>
        <w:tc>
          <w:tcPr>
            <w:tcW w:w="1127" w:type="pct"/>
          </w:tcPr>
          <w:p w14:paraId="38DCD0D2" w14:textId="77777777" w:rsidR="00655624" w:rsidRPr="00655624" w:rsidRDefault="00655624" w:rsidP="00655624">
            <w:pPr>
              <w:autoSpaceDE w:val="0"/>
              <w:autoSpaceDN w:val="0"/>
              <w:adjustRightInd w:val="0"/>
              <w:spacing w:after="0" w:line="240" w:lineRule="auto"/>
              <w:ind w:right="227"/>
              <w:jc w:val="right"/>
              <w:rPr>
                <w:bCs/>
                <w:sz w:val="20"/>
                <w:szCs w:val="20"/>
                <w:lang w:val="es-ES"/>
              </w:rPr>
            </w:pPr>
            <w:r w:rsidRPr="00655624">
              <w:rPr>
                <w:bCs/>
                <w:sz w:val="20"/>
                <w:szCs w:val="20"/>
                <w:lang w:val="es-ES"/>
              </w:rPr>
              <w:t>202 UMA</w:t>
            </w:r>
          </w:p>
        </w:tc>
      </w:tr>
      <w:tr w:rsidR="00655624" w:rsidRPr="00655624" w14:paraId="1DAC77FB" w14:textId="77777777" w:rsidTr="007820F8">
        <w:trPr>
          <w:trHeight w:val="20"/>
        </w:trPr>
        <w:tc>
          <w:tcPr>
            <w:tcW w:w="3873" w:type="pct"/>
          </w:tcPr>
          <w:p w14:paraId="69D0D773" w14:textId="77777777" w:rsidR="00655624" w:rsidRPr="00655624" w:rsidRDefault="00655624" w:rsidP="00655624">
            <w:pPr>
              <w:autoSpaceDE w:val="0"/>
              <w:autoSpaceDN w:val="0"/>
              <w:adjustRightInd w:val="0"/>
              <w:spacing w:after="0" w:line="240" w:lineRule="auto"/>
              <w:rPr>
                <w:sz w:val="20"/>
                <w:szCs w:val="20"/>
                <w:lang w:val="es-ES"/>
              </w:rPr>
            </w:pPr>
            <w:r w:rsidRPr="00655624">
              <w:rPr>
                <w:b/>
                <w:bCs/>
                <w:sz w:val="20"/>
                <w:szCs w:val="20"/>
                <w:lang w:val="es-ES"/>
              </w:rPr>
              <w:t xml:space="preserve"> </w:t>
            </w:r>
            <w:r w:rsidRPr="00655624">
              <w:rPr>
                <w:sz w:val="20"/>
                <w:szCs w:val="20"/>
                <w:lang w:val="es-ES"/>
              </w:rPr>
              <w:t xml:space="preserve">Cantina y Bar                                                                                                          </w:t>
            </w:r>
          </w:p>
        </w:tc>
        <w:tc>
          <w:tcPr>
            <w:tcW w:w="1127" w:type="pct"/>
          </w:tcPr>
          <w:p w14:paraId="0BE6508A" w14:textId="77777777" w:rsidR="00655624" w:rsidRPr="00655624" w:rsidRDefault="00655624" w:rsidP="00655624">
            <w:pPr>
              <w:autoSpaceDE w:val="0"/>
              <w:autoSpaceDN w:val="0"/>
              <w:adjustRightInd w:val="0"/>
              <w:spacing w:after="0" w:line="240" w:lineRule="auto"/>
              <w:ind w:right="227"/>
              <w:jc w:val="right"/>
              <w:rPr>
                <w:bCs/>
                <w:sz w:val="20"/>
                <w:szCs w:val="20"/>
                <w:lang w:val="es-ES"/>
              </w:rPr>
            </w:pPr>
            <w:r w:rsidRPr="00655624">
              <w:rPr>
                <w:bCs/>
                <w:sz w:val="20"/>
                <w:szCs w:val="20"/>
                <w:lang w:val="es-ES"/>
              </w:rPr>
              <w:t>752 UMA</w:t>
            </w:r>
          </w:p>
        </w:tc>
      </w:tr>
      <w:tr w:rsidR="00655624" w:rsidRPr="00655624" w14:paraId="2F37F509" w14:textId="77777777" w:rsidTr="007820F8">
        <w:trPr>
          <w:trHeight w:val="20"/>
        </w:trPr>
        <w:tc>
          <w:tcPr>
            <w:tcW w:w="3873" w:type="pct"/>
          </w:tcPr>
          <w:p w14:paraId="7C839459" w14:textId="77777777" w:rsidR="00655624" w:rsidRPr="00655624" w:rsidRDefault="00655624" w:rsidP="00655624">
            <w:pPr>
              <w:autoSpaceDE w:val="0"/>
              <w:autoSpaceDN w:val="0"/>
              <w:adjustRightInd w:val="0"/>
              <w:spacing w:after="0" w:line="240" w:lineRule="auto"/>
              <w:rPr>
                <w:sz w:val="20"/>
                <w:szCs w:val="20"/>
                <w:lang w:val="es-ES"/>
              </w:rPr>
            </w:pPr>
            <w:r w:rsidRPr="00655624">
              <w:rPr>
                <w:sz w:val="20"/>
                <w:szCs w:val="20"/>
                <w:lang w:val="es-ES"/>
              </w:rPr>
              <w:t xml:space="preserve">Video bar                                                                                                                    </w:t>
            </w:r>
          </w:p>
        </w:tc>
        <w:tc>
          <w:tcPr>
            <w:tcW w:w="1127" w:type="pct"/>
          </w:tcPr>
          <w:p w14:paraId="5EDF1510" w14:textId="77777777" w:rsidR="00655624" w:rsidRPr="00655624" w:rsidRDefault="00655624" w:rsidP="00655624">
            <w:pPr>
              <w:autoSpaceDE w:val="0"/>
              <w:autoSpaceDN w:val="0"/>
              <w:adjustRightInd w:val="0"/>
              <w:spacing w:after="0" w:line="240" w:lineRule="auto"/>
              <w:ind w:right="227"/>
              <w:jc w:val="right"/>
              <w:rPr>
                <w:sz w:val="20"/>
                <w:szCs w:val="20"/>
                <w:lang w:val="es-ES"/>
              </w:rPr>
            </w:pPr>
            <w:r w:rsidRPr="00655624">
              <w:rPr>
                <w:sz w:val="20"/>
                <w:szCs w:val="20"/>
                <w:lang w:val="es-ES"/>
              </w:rPr>
              <w:t>398 UMA</w:t>
            </w:r>
          </w:p>
        </w:tc>
      </w:tr>
      <w:tr w:rsidR="00655624" w:rsidRPr="00655624" w14:paraId="68814E03" w14:textId="77777777" w:rsidTr="007820F8">
        <w:trPr>
          <w:trHeight w:val="20"/>
        </w:trPr>
        <w:tc>
          <w:tcPr>
            <w:tcW w:w="3873" w:type="pct"/>
          </w:tcPr>
          <w:p w14:paraId="10C0152B" w14:textId="77777777" w:rsidR="00655624" w:rsidRPr="00655624" w:rsidRDefault="00655624" w:rsidP="00655624">
            <w:pPr>
              <w:autoSpaceDE w:val="0"/>
              <w:autoSpaceDN w:val="0"/>
              <w:adjustRightInd w:val="0"/>
              <w:spacing w:after="0" w:line="240" w:lineRule="auto"/>
              <w:rPr>
                <w:sz w:val="20"/>
                <w:szCs w:val="20"/>
                <w:lang w:val="es-ES"/>
              </w:rPr>
            </w:pPr>
            <w:r w:rsidRPr="00655624">
              <w:rPr>
                <w:b/>
                <w:bCs/>
                <w:sz w:val="20"/>
                <w:szCs w:val="20"/>
                <w:lang w:val="es-ES"/>
              </w:rPr>
              <w:t xml:space="preserve"> </w:t>
            </w:r>
            <w:r w:rsidRPr="00655624">
              <w:rPr>
                <w:sz w:val="20"/>
                <w:szCs w:val="20"/>
                <w:lang w:val="es-ES"/>
              </w:rPr>
              <w:t xml:space="preserve">Sala de recepciones                                                                                               </w:t>
            </w:r>
          </w:p>
        </w:tc>
        <w:tc>
          <w:tcPr>
            <w:tcW w:w="1127" w:type="pct"/>
          </w:tcPr>
          <w:p w14:paraId="33F8BD42" w14:textId="77777777" w:rsidR="00655624" w:rsidRPr="00655624" w:rsidRDefault="00655624" w:rsidP="00655624">
            <w:pPr>
              <w:autoSpaceDE w:val="0"/>
              <w:autoSpaceDN w:val="0"/>
              <w:adjustRightInd w:val="0"/>
              <w:spacing w:after="0" w:line="240" w:lineRule="auto"/>
              <w:ind w:right="227"/>
              <w:jc w:val="right"/>
              <w:rPr>
                <w:bCs/>
                <w:sz w:val="20"/>
                <w:szCs w:val="20"/>
                <w:lang w:val="es-ES"/>
              </w:rPr>
            </w:pPr>
            <w:r w:rsidRPr="00655624">
              <w:rPr>
                <w:bCs/>
                <w:sz w:val="20"/>
                <w:szCs w:val="20"/>
                <w:lang w:val="es-ES"/>
              </w:rPr>
              <w:t>204 UMA</w:t>
            </w:r>
          </w:p>
        </w:tc>
      </w:tr>
      <w:tr w:rsidR="00655624" w:rsidRPr="00655624" w14:paraId="4B00DF30" w14:textId="77777777" w:rsidTr="007820F8">
        <w:trPr>
          <w:trHeight w:val="20"/>
        </w:trPr>
        <w:tc>
          <w:tcPr>
            <w:tcW w:w="3873" w:type="pct"/>
            <w:vMerge w:val="restart"/>
          </w:tcPr>
          <w:p w14:paraId="439ABC68" w14:textId="77777777" w:rsidR="00655624" w:rsidRPr="00655624" w:rsidRDefault="00655624" w:rsidP="00655624">
            <w:pPr>
              <w:autoSpaceDE w:val="0"/>
              <w:autoSpaceDN w:val="0"/>
              <w:adjustRightInd w:val="0"/>
              <w:spacing w:after="0" w:line="240" w:lineRule="auto"/>
              <w:rPr>
                <w:sz w:val="20"/>
                <w:szCs w:val="20"/>
                <w:lang w:val="es-ES"/>
              </w:rPr>
            </w:pPr>
            <w:r w:rsidRPr="00655624">
              <w:rPr>
                <w:b/>
                <w:bCs/>
                <w:sz w:val="20"/>
                <w:szCs w:val="20"/>
                <w:lang w:val="es-ES"/>
              </w:rPr>
              <w:t xml:space="preserve"> </w:t>
            </w:r>
            <w:r w:rsidRPr="00655624">
              <w:rPr>
                <w:sz w:val="20"/>
                <w:szCs w:val="20"/>
                <w:lang w:val="es-ES"/>
              </w:rPr>
              <w:t>Hoteles y Moteles</w:t>
            </w:r>
          </w:p>
        </w:tc>
        <w:tc>
          <w:tcPr>
            <w:tcW w:w="1127" w:type="pct"/>
          </w:tcPr>
          <w:p w14:paraId="223AAA2A" w14:textId="77777777" w:rsidR="00655624" w:rsidRPr="00655624" w:rsidRDefault="00655624" w:rsidP="00655624">
            <w:pPr>
              <w:autoSpaceDE w:val="0"/>
              <w:autoSpaceDN w:val="0"/>
              <w:adjustRightInd w:val="0"/>
              <w:spacing w:after="0" w:line="240" w:lineRule="auto"/>
              <w:ind w:right="227"/>
              <w:jc w:val="right"/>
              <w:rPr>
                <w:bCs/>
                <w:sz w:val="20"/>
                <w:szCs w:val="20"/>
                <w:lang w:val="es-ES"/>
              </w:rPr>
            </w:pPr>
            <w:r w:rsidRPr="00655624">
              <w:rPr>
                <w:bCs/>
                <w:sz w:val="20"/>
                <w:szCs w:val="20"/>
                <w:lang w:val="es-ES"/>
              </w:rPr>
              <w:t xml:space="preserve">De primera </w:t>
            </w:r>
          </w:p>
          <w:p w14:paraId="3F9ED291" w14:textId="77777777" w:rsidR="00655624" w:rsidRPr="00655624" w:rsidRDefault="00655624" w:rsidP="00655624">
            <w:pPr>
              <w:autoSpaceDE w:val="0"/>
              <w:autoSpaceDN w:val="0"/>
              <w:adjustRightInd w:val="0"/>
              <w:spacing w:after="0" w:line="240" w:lineRule="auto"/>
              <w:ind w:right="227"/>
              <w:jc w:val="right"/>
              <w:rPr>
                <w:bCs/>
                <w:sz w:val="20"/>
                <w:szCs w:val="20"/>
                <w:lang w:val="es-ES"/>
              </w:rPr>
            </w:pPr>
            <w:r w:rsidRPr="00655624">
              <w:rPr>
                <w:bCs/>
                <w:sz w:val="20"/>
                <w:szCs w:val="20"/>
                <w:lang w:val="es-ES"/>
              </w:rPr>
              <w:t>1503 UMA</w:t>
            </w:r>
          </w:p>
        </w:tc>
      </w:tr>
      <w:tr w:rsidR="00655624" w:rsidRPr="00655624" w14:paraId="63BE6686" w14:textId="77777777" w:rsidTr="007820F8">
        <w:trPr>
          <w:trHeight w:val="20"/>
        </w:trPr>
        <w:tc>
          <w:tcPr>
            <w:tcW w:w="3873" w:type="pct"/>
            <w:vMerge/>
          </w:tcPr>
          <w:p w14:paraId="7B7F1E75" w14:textId="77777777" w:rsidR="00655624" w:rsidRPr="00655624" w:rsidRDefault="00655624" w:rsidP="00655624">
            <w:pPr>
              <w:autoSpaceDE w:val="0"/>
              <w:autoSpaceDN w:val="0"/>
              <w:adjustRightInd w:val="0"/>
              <w:spacing w:after="0" w:line="240" w:lineRule="auto"/>
              <w:rPr>
                <w:b/>
                <w:bCs/>
                <w:sz w:val="20"/>
                <w:szCs w:val="20"/>
                <w:lang w:val="es-ES"/>
              </w:rPr>
            </w:pPr>
          </w:p>
        </w:tc>
        <w:tc>
          <w:tcPr>
            <w:tcW w:w="1127" w:type="pct"/>
          </w:tcPr>
          <w:p w14:paraId="56C06F88" w14:textId="77777777" w:rsidR="00655624" w:rsidRPr="00655624" w:rsidRDefault="00655624" w:rsidP="00655624">
            <w:pPr>
              <w:autoSpaceDE w:val="0"/>
              <w:autoSpaceDN w:val="0"/>
              <w:adjustRightInd w:val="0"/>
              <w:spacing w:after="0" w:line="240" w:lineRule="auto"/>
              <w:ind w:right="227"/>
              <w:jc w:val="right"/>
              <w:rPr>
                <w:bCs/>
                <w:sz w:val="20"/>
                <w:szCs w:val="20"/>
                <w:lang w:val="es-ES"/>
              </w:rPr>
            </w:pPr>
            <w:r w:rsidRPr="00655624">
              <w:rPr>
                <w:bCs/>
                <w:sz w:val="20"/>
                <w:szCs w:val="20"/>
                <w:lang w:val="es-ES"/>
              </w:rPr>
              <w:t xml:space="preserve">De segunda </w:t>
            </w:r>
          </w:p>
          <w:p w14:paraId="2F838628" w14:textId="77777777" w:rsidR="00655624" w:rsidRPr="00655624" w:rsidRDefault="00655624" w:rsidP="00655624">
            <w:pPr>
              <w:autoSpaceDE w:val="0"/>
              <w:autoSpaceDN w:val="0"/>
              <w:adjustRightInd w:val="0"/>
              <w:spacing w:after="0" w:line="240" w:lineRule="auto"/>
              <w:ind w:right="227"/>
              <w:jc w:val="right"/>
              <w:rPr>
                <w:bCs/>
                <w:sz w:val="20"/>
                <w:szCs w:val="20"/>
                <w:lang w:val="es-ES"/>
              </w:rPr>
            </w:pPr>
            <w:r w:rsidRPr="00655624">
              <w:rPr>
                <w:bCs/>
                <w:sz w:val="20"/>
                <w:szCs w:val="20"/>
                <w:lang w:val="es-ES"/>
              </w:rPr>
              <w:t>973 UMA</w:t>
            </w:r>
          </w:p>
        </w:tc>
      </w:tr>
    </w:tbl>
    <w:p w14:paraId="1A701326" w14:textId="77777777" w:rsidR="00655624" w:rsidRPr="00655624" w:rsidRDefault="00655624" w:rsidP="00655624">
      <w:pPr>
        <w:autoSpaceDE w:val="0"/>
        <w:autoSpaceDN w:val="0"/>
        <w:adjustRightInd w:val="0"/>
        <w:spacing w:after="0" w:line="240" w:lineRule="auto"/>
        <w:rPr>
          <w:rFonts w:ascii="Arial" w:eastAsia="Times New Roman" w:hAnsi="Arial"/>
          <w:b/>
          <w:bCs/>
          <w:color w:val="000000"/>
          <w:sz w:val="20"/>
          <w:szCs w:val="20"/>
          <w:lang w:val="es-ES" w:eastAsia="es-MX"/>
        </w:rPr>
      </w:pPr>
    </w:p>
    <w:p w14:paraId="589B64EE"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 xml:space="preserve">c) </w:t>
      </w:r>
      <w:r w:rsidRPr="00655624">
        <w:rPr>
          <w:rFonts w:ascii="Arial" w:eastAsia="Times New Roman" w:hAnsi="Arial"/>
          <w:color w:val="000000"/>
          <w:sz w:val="20"/>
          <w:szCs w:val="20"/>
          <w:lang w:val="es-ES" w:eastAsia="es-MX"/>
        </w:rPr>
        <w:t>Por la revalidación anual de licencias para el funcionamiento de los establecimientos que se relacionan en los incisos a) y b) anteriores del presente artículo de esta Ley, se pagará un derecho conforme a la siguiente tarifa:</w:t>
      </w:r>
    </w:p>
    <w:p w14:paraId="5C7BED47"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p>
    <w:p w14:paraId="194AAF70" w14:textId="77777777" w:rsidR="00655624" w:rsidRPr="00655624" w:rsidRDefault="00655624" w:rsidP="00655624">
      <w:pPr>
        <w:autoSpaceDE w:val="0"/>
        <w:autoSpaceDN w:val="0"/>
        <w:adjustRightInd w:val="0"/>
        <w:spacing w:after="0" w:line="240" w:lineRule="auto"/>
        <w:rPr>
          <w:rFonts w:ascii="Arial" w:eastAsia="Times New Roman" w:hAnsi="Arial"/>
          <w:b/>
          <w:bCs/>
          <w:color w:val="000000"/>
          <w:sz w:val="20"/>
          <w:szCs w:val="20"/>
          <w:lang w:val="es-ES" w:eastAsia="es-MX"/>
        </w:rPr>
      </w:pPr>
      <w:r w:rsidRPr="00655624">
        <w:rPr>
          <w:rFonts w:ascii="Arial" w:eastAsia="Times New Roman" w:hAnsi="Arial"/>
          <w:b/>
          <w:bCs/>
          <w:color w:val="000000"/>
          <w:sz w:val="20"/>
          <w:szCs w:val="20"/>
          <w:lang w:val="es-ES" w:eastAsia="es-MX"/>
        </w:rPr>
        <w:t>Tipo de establecimiento                                                                                                   Tarifa</w:t>
      </w:r>
    </w:p>
    <w:p w14:paraId="61390BB7" w14:textId="77777777" w:rsidR="00655624" w:rsidRPr="00655624" w:rsidRDefault="00655624" w:rsidP="00655624">
      <w:pPr>
        <w:autoSpaceDE w:val="0"/>
        <w:autoSpaceDN w:val="0"/>
        <w:adjustRightInd w:val="0"/>
        <w:spacing w:after="0" w:line="240" w:lineRule="auto"/>
        <w:rPr>
          <w:rFonts w:ascii="Arial" w:eastAsia="Times New Roman" w:hAnsi="Arial"/>
          <w:b/>
          <w:bCs/>
          <w:color w:val="000000"/>
          <w:sz w:val="20"/>
          <w:szCs w:val="20"/>
          <w:lang w:val="es-ES" w:eastAsia="es-MX"/>
        </w:rPr>
      </w:pPr>
    </w:p>
    <w:tbl>
      <w:tblPr>
        <w:tblStyle w:val="Tablaconcuadrcula6"/>
        <w:tblW w:w="5000" w:type="pct"/>
        <w:tblLook w:val="04A0" w:firstRow="1" w:lastRow="0" w:firstColumn="1" w:lastColumn="0" w:noHBand="0" w:noVBand="1"/>
      </w:tblPr>
      <w:tblGrid>
        <w:gridCol w:w="7057"/>
        <w:gridCol w:w="2054"/>
      </w:tblGrid>
      <w:tr w:rsidR="00655624" w:rsidRPr="00655624" w14:paraId="300AEE18" w14:textId="77777777" w:rsidTr="007820F8">
        <w:trPr>
          <w:trHeight w:val="20"/>
        </w:trPr>
        <w:tc>
          <w:tcPr>
            <w:tcW w:w="3873" w:type="pct"/>
          </w:tcPr>
          <w:p w14:paraId="648355E0" w14:textId="77777777" w:rsidR="00655624" w:rsidRPr="00655624" w:rsidRDefault="00655624" w:rsidP="00655624">
            <w:pPr>
              <w:autoSpaceDE w:val="0"/>
              <w:autoSpaceDN w:val="0"/>
              <w:adjustRightInd w:val="0"/>
              <w:spacing w:after="0" w:line="240" w:lineRule="auto"/>
              <w:rPr>
                <w:sz w:val="20"/>
                <w:szCs w:val="20"/>
                <w:lang w:val="es-ES"/>
              </w:rPr>
            </w:pPr>
            <w:r w:rsidRPr="00655624">
              <w:rPr>
                <w:b/>
                <w:sz w:val="20"/>
                <w:szCs w:val="20"/>
                <w:lang w:val="es-ES"/>
              </w:rPr>
              <w:t xml:space="preserve">I.- </w:t>
            </w:r>
            <w:r w:rsidRPr="00655624">
              <w:rPr>
                <w:sz w:val="20"/>
                <w:szCs w:val="20"/>
                <w:lang w:val="es-ES"/>
              </w:rPr>
              <w:t xml:space="preserve">Expendio de vinos, licores y cervezas en envase cerrado                                       </w:t>
            </w:r>
          </w:p>
        </w:tc>
        <w:tc>
          <w:tcPr>
            <w:tcW w:w="1127" w:type="pct"/>
          </w:tcPr>
          <w:p w14:paraId="1D826FE2" w14:textId="77777777" w:rsidR="00655624" w:rsidRPr="00655624" w:rsidRDefault="00655624" w:rsidP="00655624">
            <w:pPr>
              <w:tabs>
                <w:tab w:val="left" w:pos="1620"/>
              </w:tabs>
              <w:autoSpaceDE w:val="0"/>
              <w:autoSpaceDN w:val="0"/>
              <w:adjustRightInd w:val="0"/>
              <w:spacing w:after="0" w:line="240" w:lineRule="auto"/>
              <w:ind w:right="227"/>
              <w:jc w:val="right"/>
              <w:rPr>
                <w:bCs/>
                <w:sz w:val="20"/>
                <w:szCs w:val="20"/>
                <w:lang w:val="es-ES"/>
              </w:rPr>
            </w:pPr>
            <w:r w:rsidRPr="00655624">
              <w:rPr>
                <w:bCs/>
                <w:sz w:val="20"/>
                <w:szCs w:val="20"/>
                <w:lang w:val="es-ES"/>
              </w:rPr>
              <w:t>142 UMA</w:t>
            </w:r>
          </w:p>
        </w:tc>
      </w:tr>
      <w:tr w:rsidR="00655624" w:rsidRPr="00655624" w14:paraId="41CF1C3E" w14:textId="77777777" w:rsidTr="007820F8">
        <w:trPr>
          <w:trHeight w:val="20"/>
        </w:trPr>
        <w:tc>
          <w:tcPr>
            <w:tcW w:w="3873" w:type="pct"/>
          </w:tcPr>
          <w:p w14:paraId="2E5CE304" w14:textId="77777777" w:rsidR="00655624" w:rsidRPr="00655624" w:rsidRDefault="00655624" w:rsidP="00655624">
            <w:pPr>
              <w:autoSpaceDE w:val="0"/>
              <w:autoSpaceDN w:val="0"/>
              <w:adjustRightInd w:val="0"/>
              <w:spacing w:after="0" w:line="240" w:lineRule="auto"/>
              <w:rPr>
                <w:sz w:val="20"/>
                <w:szCs w:val="20"/>
                <w:lang w:val="es-ES"/>
              </w:rPr>
            </w:pPr>
            <w:r w:rsidRPr="00655624">
              <w:rPr>
                <w:b/>
                <w:sz w:val="20"/>
                <w:szCs w:val="20"/>
                <w:lang w:val="es-ES"/>
              </w:rPr>
              <w:t>II.</w:t>
            </w:r>
            <w:r w:rsidRPr="00655624">
              <w:rPr>
                <w:bCs/>
                <w:sz w:val="20"/>
                <w:szCs w:val="20"/>
                <w:lang w:val="es-ES"/>
              </w:rPr>
              <w:t xml:space="preserve">- </w:t>
            </w:r>
            <w:r w:rsidRPr="00655624">
              <w:rPr>
                <w:sz w:val="20"/>
                <w:szCs w:val="20"/>
                <w:lang w:val="es-ES"/>
              </w:rPr>
              <w:t xml:space="preserve">Expendio de cerveza en envase cerrado                                                                 </w:t>
            </w:r>
          </w:p>
        </w:tc>
        <w:tc>
          <w:tcPr>
            <w:tcW w:w="1127" w:type="pct"/>
          </w:tcPr>
          <w:p w14:paraId="3C7DD131" w14:textId="77777777" w:rsidR="00655624" w:rsidRPr="00655624" w:rsidRDefault="00655624" w:rsidP="00655624">
            <w:pPr>
              <w:tabs>
                <w:tab w:val="left" w:pos="1620"/>
              </w:tabs>
              <w:autoSpaceDE w:val="0"/>
              <w:autoSpaceDN w:val="0"/>
              <w:adjustRightInd w:val="0"/>
              <w:spacing w:after="0" w:line="240" w:lineRule="auto"/>
              <w:ind w:right="227"/>
              <w:jc w:val="right"/>
              <w:rPr>
                <w:bCs/>
                <w:sz w:val="20"/>
                <w:szCs w:val="20"/>
                <w:lang w:val="es-ES"/>
              </w:rPr>
            </w:pPr>
            <w:r w:rsidRPr="00655624">
              <w:rPr>
                <w:bCs/>
                <w:sz w:val="20"/>
                <w:szCs w:val="20"/>
                <w:lang w:val="es-ES"/>
              </w:rPr>
              <w:t>90 UMA</w:t>
            </w:r>
          </w:p>
        </w:tc>
      </w:tr>
      <w:tr w:rsidR="00655624" w:rsidRPr="00655624" w14:paraId="76CAEE50" w14:textId="77777777" w:rsidTr="007820F8">
        <w:trPr>
          <w:trHeight w:val="20"/>
        </w:trPr>
        <w:tc>
          <w:tcPr>
            <w:tcW w:w="3873" w:type="pct"/>
          </w:tcPr>
          <w:p w14:paraId="417B4F63" w14:textId="77777777" w:rsidR="00655624" w:rsidRPr="00655624" w:rsidRDefault="00655624" w:rsidP="00655624">
            <w:pPr>
              <w:autoSpaceDE w:val="0"/>
              <w:autoSpaceDN w:val="0"/>
              <w:adjustRightInd w:val="0"/>
              <w:spacing w:after="0" w:line="240" w:lineRule="auto"/>
              <w:rPr>
                <w:sz w:val="20"/>
                <w:szCs w:val="20"/>
                <w:lang w:val="es-ES"/>
              </w:rPr>
            </w:pPr>
            <w:r w:rsidRPr="00655624">
              <w:rPr>
                <w:b/>
                <w:sz w:val="20"/>
                <w:szCs w:val="20"/>
                <w:lang w:val="es-ES"/>
              </w:rPr>
              <w:t>III.-</w:t>
            </w:r>
            <w:r w:rsidRPr="00655624">
              <w:rPr>
                <w:bCs/>
                <w:sz w:val="20"/>
                <w:szCs w:val="20"/>
                <w:lang w:val="es-ES"/>
              </w:rPr>
              <w:t xml:space="preserve"> </w:t>
            </w:r>
            <w:r w:rsidRPr="00655624">
              <w:rPr>
                <w:sz w:val="20"/>
                <w:szCs w:val="20"/>
                <w:lang w:val="es-ES"/>
              </w:rPr>
              <w:t xml:space="preserve">Supermercado con departamento de vinos y licores                                              </w:t>
            </w:r>
          </w:p>
        </w:tc>
        <w:tc>
          <w:tcPr>
            <w:tcW w:w="1127" w:type="pct"/>
          </w:tcPr>
          <w:p w14:paraId="32A17324" w14:textId="77777777" w:rsidR="00655624" w:rsidRPr="00655624" w:rsidRDefault="00655624" w:rsidP="00655624">
            <w:pPr>
              <w:tabs>
                <w:tab w:val="left" w:pos="1620"/>
              </w:tabs>
              <w:autoSpaceDE w:val="0"/>
              <w:autoSpaceDN w:val="0"/>
              <w:adjustRightInd w:val="0"/>
              <w:spacing w:after="0" w:line="240" w:lineRule="auto"/>
              <w:ind w:right="227"/>
              <w:jc w:val="right"/>
              <w:rPr>
                <w:bCs/>
                <w:sz w:val="20"/>
                <w:szCs w:val="20"/>
                <w:lang w:val="es-ES"/>
              </w:rPr>
            </w:pPr>
            <w:r w:rsidRPr="00655624">
              <w:rPr>
                <w:bCs/>
                <w:sz w:val="20"/>
                <w:szCs w:val="20"/>
                <w:lang w:val="es-ES"/>
              </w:rPr>
              <w:t>221 UMA</w:t>
            </w:r>
          </w:p>
        </w:tc>
      </w:tr>
      <w:tr w:rsidR="00655624" w:rsidRPr="00655624" w14:paraId="1A912131" w14:textId="77777777" w:rsidTr="007820F8">
        <w:trPr>
          <w:trHeight w:val="20"/>
        </w:trPr>
        <w:tc>
          <w:tcPr>
            <w:tcW w:w="3873" w:type="pct"/>
          </w:tcPr>
          <w:p w14:paraId="622562C7" w14:textId="77777777" w:rsidR="00655624" w:rsidRPr="00655624" w:rsidRDefault="00655624" w:rsidP="00655624">
            <w:pPr>
              <w:autoSpaceDE w:val="0"/>
              <w:autoSpaceDN w:val="0"/>
              <w:adjustRightInd w:val="0"/>
              <w:spacing w:after="0" w:line="240" w:lineRule="auto"/>
              <w:rPr>
                <w:sz w:val="20"/>
                <w:szCs w:val="20"/>
                <w:lang w:val="es-ES"/>
              </w:rPr>
            </w:pPr>
            <w:r w:rsidRPr="00655624">
              <w:rPr>
                <w:b/>
                <w:sz w:val="20"/>
                <w:szCs w:val="20"/>
                <w:lang w:val="es-ES"/>
              </w:rPr>
              <w:t>IV.-</w:t>
            </w:r>
            <w:r w:rsidRPr="00655624">
              <w:rPr>
                <w:bCs/>
                <w:sz w:val="20"/>
                <w:szCs w:val="20"/>
                <w:lang w:val="es-ES"/>
              </w:rPr>
              <w:t xml:space="preserve"> </w:t>
            </w:r>
            <w:r w:rsidRPr="00655624">
              <w:rPr>
                <w:sz w:val="20"/>
                <w:szCs w:val="20"/>
                <w:lang w:val="es-ES"/>
              </w:rPr>
              <w:t xml:space="preserve">Minisúper o tienda de autoservicio con departamento de vinos y licores               </w:t>
            </w:r>
          </w:p>
        </w:tc>
        <w:tc>
          <w:tcPr>
            <w:tcW w:w="1127" w:type="pct"/>
          </w:tcPr>
          <w:p w14:paraId="4F4B65E7" w14:textId="77777777" w:rsidR="00655624" w:rsidRPr="00655624" w:rsidRDefault="00655624" w:rsidP="00655624">
            <w:pPr>
              <w:tabs>
                <w:tab w:val="left" w:pos="1620"/>
              </w:tabs>
              <w:autoSpaceDE w:val="0"/>
              <w:autoSpaceDN w:val="0"/>
              <w:adjustRightInd w:val="0"/>
              <w:spacing w:after="0" w:line="240" w:lineRule="auto"/>
              <w:ind w:right="227"/>
              <w:jc w:val="right"/>
              <w:rPr>
                <w:bCs/>
                <w:sz w:val="20"/>
                <w:szCs w:val="20"/>
                <w:lang w:val="es-ES"/>
              </w:rPr>
            </w:pPr>
            <w:r w:rsidRPr="00655624">
              <w:rPr>
                <w:bCs/>
                <w:sz w:val="20"/>
                <w:szCs w:val="20"/>
                <w:lang w:val="es-ES"/>
              </w:rPr>
              <w:t>133 UMA</w:t>
            </w:r>
          </w:p>
        </w:tc>
      </w:tr>
      <w:tr w:rsidR="00655624" w:rsidRPr="00655624" w14:paraId="25A4F2E9" w14:textId="77777777" w:rsidTr="007820F8">
        <w:trPr>
          <w:trHeight w:val="20"/>
        </w:trPr>
        <w:tc>
          <w:tcPr>
            <w:tcW w:w="3873" w:type="pct"/>
          </w:tcPr>
          <w:p w14:paraId="4CB31936" w14:textId="77777777" w:rsidR="00655624" w:rsidRPr="00655624" w:rsidRDefault="00655624" w:rsidP="00655624">
            <w:pPr>
              <w:autoSpaceDE w:val="0"/>
              <w:autoSpaceDN w:val="0"/>
              <w:adjustRightInd w:val="0"/>
              <w:spacing w:after="0" w:line="240" w:lineRule="auto"/>
              <w:rPr>
                <w:sz w:val="20"/>
                <w:szCs w:val="20"/>
                <w:lang w:val="es-ES"/>
              </w:rPr>
            </w:pPr>
            <w:r w:rsidRPr="00655624">
              <w:rPr>
                <w:b/>
                <w:sz w:val="20"/>
                <w:szCs w:val="20"/>
                <w:lang w:val="es-ES"/>
              </w:rPr>
              <w:t>V.-</w:t>
            </w:r>
            <w:r w:rsidRPr="00655624">
              <w:rPr>
                <w:bCs/>
                <w:sz w:val="20"/>
                <w:szCs w:val="20"/>
                <w:lang w:val="es-ES"/>
              </w:rPr>
              <w:t xml:space="preserve"> </w:t>
            </w:r>
            <w:r w:rsidRPr="00655624">
              <w:rPr>
                <w:sz w:val="20"/>
                <w:szCs w:val="20"/>
                <w:lang w:val="es-ES"/>
              </w:rPr>
              <w:t xml:space="preserve">Expendio de vinos y licores al por mayor                                                                 </w:t>
            </w:r>
          </w:p>
        </w:tc>
        <w:tc>
          <w:tcPr>
            <w:tcW w:w="1127" w:type="pct"/>
          </w:tcPr>
          <w:p w14:paraId="0DDB003E" w14:textId="77777777" w:rsidR="00655624" w:rsidRPr="00655624" w:rsidRDefault="00655624" w:rsidP="00655624">
            <w:pPr>
              <w:tabs>
                <w:tab w:val="left" w:pos="1620"/>
              </w:tabs>
              <w:autoSpaceDE w:val="0"/>
              <w:autoSpaceDN w:val="0"/>
              <w:adjustRightInd w:val="0"/>
              <w:spacing w:after="0" w:line="240" w:lineRule="auto"/>
              <w:ind w:right="227"/>
              <w:jc w:val="right"/>
              <w:rPr>
                <w:bCs/>
                <w:sz w:val="20"/>
                <w:szCs w:val="20"/>
                <w:lang w:val="es-ES"/>
              </w:rPr>
            </w:pPr>
            <w:r w:rsidRPr="00655624">
              <w:rPr>
                <w:bCs/>
                <w:sz w:val="20"/>
                <w:szCs w:val="20"/>
                <w:lang w:val="es-ES"/>
              </w:rPr>
              <w:t>115 UMA</w:t>
            </w:r>
          </w:p>
        </w:tc>
      </w:tr>
      <w:tr w:rsidR="00655624" w:rsidRPr="00655624" w14:paraId="6AB7D397" w14:textId="77777777" w:rsidTr="007820F8">
        <w:trPr>
          <w:trHeight w:val="20"/>
        </w:trPr>
        <w:tc>
          <w:tcPr>
            <w:tcW w:w="3873" w:type="pct"/>
          </w:tcPr>
          <w:p w14:paraId="4407AAD0" w14:textId="77777777" w:rsidR="00655624" w:rsidRPr="00655624" w:rsidRDefault="00655624" w:rsidP="00655624">
            <w:pPr>
              <w:autoSpaceDE w:val="0"/>
              <w:autoSpaceDN w:val="0"/>
              <w:adjustRightInd w:val="0"/>
              <w:spacing w:after="0" w:line="240" w:lineRule="auto"/>
              <w:rPr>
                <w:sz w:val="20"/>
                <w:szCs w:val="20"/>
                <w:lang w:val="es-ES"/>
              </w:rPr>
            </w:pPr>
            <w:r w:rsidRPr="00655624">
              <w:rPr>
                <w:b/>
                <w:sz w:val="20"/>
                <w:szCs w:val="20"/>
                <w:lang w:val="es-ES"/>
              </w:rPr>
              <w:t>VI.-</w:t>
            </w:r>
            <w:r w:rsidRPr="00655624">
              <w:rPr>
                <w:bCs/>
                <w:sz w:val="20"/>
                <w:szCs w:val="20"/>
                <w:lang w:val="es-ES"/>
              </w:rPr>
              <w:t xml:space="preserve"> </w:t>
            </w:r>
            <w:r w:rsidRPr="00655624">
              <w:rPr>
                <w:sz w:val="20"/>
                <w:szCs w:val="20"/>
                <w:lang w:val="es-ES"/>
              </w:rPr>
              <w:t xml:space="preserve">Restaurante de Primera                                                                                          </w:t>
            </w:r>
          </w:p>
        </w:tc>
        <w:tc>
          <w:tcPr>
            <w:tcW w:w="1127" w:type="pct"/>
          </w:tcPr>
          <w:p w14:paraId="7530C30E" w14:textId="77777777" w:rsidR="00655624" w:rsidRPr="00655624" w:rsidRDefault="00655624" w:rsidP="00655624">
            <w:pPr>
              <w:tabs>
                <w:tab w:val="left" w:pos="1620"/>
              </w:tabs>
              <w:autoSpaceDE w:val="0"/>
              <w:autoSpaceDN w:val="0"/>
              <w:adjustRightInd w:val="0"/>
              <w:spacing w:after="0" w:line="240" w:lineRule="auto"/>
              <w:ind w:right="227"/>
              <w:jc w:val="right"/>
              <w:rPr>
                <w:bCs/>
                <w:sz w:val="20"/>
                <w:szCs w:val="20"/>
                <w:lang w:val="es-ES"/>
              </w:rPr>
            </w:pPr>
            <w:r w:rsidRPr="00655624">
              <w:rPr>
                <w:bCs/>
                <w:sz w:val="20"/>
                <w:szCs w:val="20"/>
                <w:lang w:val="es-ES"/>
              </w:rPr>
              <w:t>235 UMA</w:t>
            </w:r>
          </w:p>
        </w:tc>
      </w:tr>
      <w:tr w:rsidR="00655624" w:rsidRPr="00655624" w14:paraId="3550BF63" w14:textId="77777777" w:rsidTr="007820F8">
        <w:trPr>
          <w:trHeight w:val="20"/>
        </w:trPr>
        <w:tc>
          <w:tcPr>
            <w:tcW w:w="3873" w:type="pct"/>
          </w:tcPr>
          <w:p w14:paraId="293D2A17" w14:textId="77777777" w:rsidR="00655624" w:rsidRPr="00655624" w:rsidRDefault="00655624" w:rsidP="00655624">
            <w:pPr>
              <w:autoSpaceDE w:val="0"/>
              <w:autoSpaceDN w:val="0"/>
              <w:adjustRightInd w:val="0"/>
              <w:spacing w:after="0" w:line="240" w:lineRule="auto"/>
              <w:rPr>
                <w:sz w:val="20"/>
                <w:szCs w:val="20"/>
                <w:lang w:val="es-ES"/>
              </w:rPr>
            </w:pPr>
            <w:r w:rsidRPr="00655624">
              <w:rPr>
                <w:b/>
                <w:sz w:val="20"/>
                <w:szCs w:val="20"/>
                <w:lang w:val="es-ES"/>
              </w:rPr>
              <w:t>VII.-</w:t>
            </w:r>
            <w:r w:rsidRPr="00655624">
              <w:rPr>
                <w:bCs/>
                <w:sz w:val="20"/>
                <w:szCs w:val="20"/>
                <w:lang w:val="es-ES"/>
              </w:rPr>
              <w:t xml:space="preserve"> </w:t>
            </w:r>
            <w:r w:rsidRPr="00655624">
              <w:rPr>
                <w:sz w:val="20"/>
                <w:szCs w:val="20"/>
                <w:lang w:val="es-ES"/>
              </w:rPr>
              <w:t xml:space="preserve">Restaurante de Segunda                                                                                        </w:t>
            </w:r>
          </w:p>
        </w:tc>
        <w:tc>
          <w:tcPr>
            <w:tcW w:w="1127" w:type="pct"/>
          </w:tcPr>
          <w:p w14:paraId="2A846CDA" w14:textId="77777777" w:rsidR="00655624" w:rsidRPr="00655624" w:rsidRDefault="00655624" w:rsidP="00655624">
            <w:pPr>
              <w:tabs>
                <w:tab w:val="left" w:pos="1620"/>
              </w:tabs>
              <w:autoSpaceDE w:val="0"/>
              <w:autoSpaceDN w:val="0"/>
              <w:adjustRightInd w:val="0"/>
              <w:spacing w:after="0" w:line="240" w:lineRule="auto"/>
              <w:ind w:right="227"/>
              <w:jc w:val="right"/>
              <w:rPr>
                <w:bCs/>
                <w:sz w:val="20"/>
                <w:szCs w:val="20"/>
                <w:lang w:val="es-ES"/>
              </w:rPr>
            </w:pPr>
            <w:r w:rsidRPr="00655624">
              <w:rPr>
                <w:bCs/>
                <w:sz w:val="20"/>
                <w:szCs w:val="20"/>
                <w:lang w:val="es-ES"/>
              </w:rPr>
              <w:t>157 UMA</w:t>
            </w:r>
          </w:p>
        </w:tc>
      </w:tr>
      <w:tr w:rsidR="00655624" w:rsidRPr="00655624" w14:paraId="356C2464" w14:textId="77777777" w:rsidTr="007820F8">
        <w:trPr>
          <w:trHeight w:val="20"/>
        </w:trPr>
        <w:tc>
          <w:tcPr>
            <w:tcW w:w="3873" w:type="pct"/>
          </w:tcPr>
          <w:p w14:paraId="75CB0AC9" w14:textId="77777777" w:rsidR="00655624" w:rsidRPr="00655624" w:rsidRDefault="00655624" w:rsidP="00655624">
            <w:pPr>
              <w:autoSpaceDE w:val="0"/>
              <w:autoSpaceDN w:val="0"/>
              <w:adjustRightInd w:val="0"/>
              <w:spacing w:after="0" w:line="240" w:lineRule="auto"/>
              <w:rPr>
                <w:sz w:val="20"/>
                <w:szCs w:val="20"/>
                <w:lang w:val="es-ES"/>
              </w:rPr>
            </w:pPr>
            <w:r w:rsidRPr="00655624">
              <w:rPr>
                <w:b/>
                <w:sz w:val="20"/>
                <w:szCs w:val="20"/>
                <w:lang w:val="es-ES"/>
              </w:rPr>
              <w:t>VIII.-</w:t>
            </w:r>
            <w:r w:rsidRPr="00655624">
              <w:rPr>
                <w:bCs/>
                <w:sz w:val="20"/>
                <w:szCs w:val="20"/>
                <w:lang w:val="es-ES"/>
              </w:rPr>
              <w:t xml:space="preserve"> </w:t>
            </w:r>
            <w:proofErr w:type="gramStart"/>
            <w:r w:rsidRPr="00655624">
              <w:rPr>
                <w:sz w:val="20"/>
                <w:szCs w:val="20"/>
                <w:lang w:val="es-ES"/>
              </w:rPr>
              <w:t>Cabaret</w:t>
            </w:r>
            <w:proofErr w:type="gramEnd"/>
            <w:r w:rsidRPr="00655624">
              <w:rPr>
                <w:sz w:val="20"/>
                <w:szCs w:val="20"/>
                <w:lang w:val="es-ES"/>
              </w:rPr>
              <w:t xml:space="preserve"> y centro nocturno                                                                                     </w:t>
            </w:r>
          </w:p>
        </w:tc>
        <w:tc>
          <w:tcPr>
            <w:tcW w:w="1127" w:type="pct"/>
          </w:tcPr>
          <w:p w14:paraId="0969A859" w14:textId="77777777" w:rsidR="00655624" w:rsidRPr="00655624" w:rsidRDefault="00655624" w:rsidP="00655624">
            <w:pPr>
              <w:tabs>
                <w:tab w:val="left" w:pos="1620"/>
              </w:tabs>
              <w:autoSpaceDE w:val="0"/>
              <w:autoSpaceDN w:val="0"/>
              <w:adjustRightInd w:val="0"/>
              <w:spacing w:after="0" w:line="240" w:lineRule="auto"/>
              <w:ind w:right="227"/>
              <w:jc w:val="right"/>
              <w:rPr>
                <w:bCs/>
                <w:sz w:val="20"/>
                <w:szCs w:val="20"/>
                <w:lang w:val="es-ES"/>
              </w:rPr>
            </w:pPr>
            <w:r w:rsidRPr="00655624">
              <w:rPr>
                <w:bCs/>
                <w:sz w:val="20"/>
                <w:szCs w:val="20"/>
                <w:lang w:val="es-ES"/>
              </w:rPr>
              <w:t>840 UMA</w:t>
            </w:r>
          </w:p>
        </w:tc>
      </w:tr>
      <w:tr w:rsidR="00655624" w:rsidRPr="00655624" w14:paraId="62BDFEED" w14:textId="77777777" w:rsidTr="007820F8">
        <w:trPr>
          <w:trHeight w:val="20"/>
        </w:trPr>
        <w:tc>
          <w:tcPr>
            <w:tcW w:w="3873" w:type="pct"/>
          </w:tcPr>
          <w:p w14:paraId="10BCE3CD" w14:textId="77777777" w:rsidR="00655624" w:rsidRPr="00655624" w:rsidRDefault="00655624" w:rsidP="00655624">
            <w:pPr>
              <w:autoSpaceDE w:val="0"/>
              <w:autoSpaceDN w:val="0"/>
              <w:adjustRightInd w:val="0"/>
              <w:spacing w:after="0" w:line="240" w:lineRule="auto"/>
              <w:rPr>
                <w:sz w:val="20"/>
                <w:szCs w:val="20"/>
                <w:lang w:val="es-ES"/>
              </w:rPr>
            </w:pPr>
            <w:r w:rsidRPr="00655624">
              <w:rPr>
                <w:b/>
                <w:sz w:val="20"/>
                <w:szCs w:val="20"/>
                <w:lang w:val="es-ES"/>
              </w:rPr>
              <w:t>IX.-</w:t>
            </w:r>
            <w:r w:rsidRPr="00655624">
              <w:rPr>
                <w:bCs/>
                <w:sz w:val="20"/>
                <w:szCs w:val="20"/>
                <w:lang w:val="es-ES"/>
              </w:rPr>
              <w:t xml:space="preserve"> </w:t>
            </w:r>
            <w:r w:rsidRPr="00655624">
              <w:rPr>
                <w:sz w:val="20"/>
                <w:szCs w:val="20"/>
                <w:lang w:val="es-ES"/>
              </w:rPr>
              <w:t xml:space="preserve">Discotecas                                                                                                               </w:t>
            </w:r>
          </w:p>
        </w:tc>
        <w:tc>
          <w:tcPr>
            <w:tcW w:w="1127" w:type="pct"/>
          </w:tcPr>
          <w:p w14:paraId="397BF049" w14:textId="77777777" w:rsidR="00655624" w:rsidRPr="00655624" w:rsidRDefault="00655624" w:rsidP="00655624">
            <w:pPr>
              <w:tabs>
                <w:tab w:val="left" w:pos="1620"/>
              </w:tabs>
              <w:autoSpaceDE w:val="0"/>
              <w:autoSpaceDN w:val="0"/>
              <w:adjustRightInd w:val="0"/>
              <w:spacing w:after="0" w:line="240" w:lineRule="auto"/>
              <w:ind w:right="227"/>
              <w:jc w:val="right"/>
              <w:rPr>
                <w:bCs/>
                <w:sz w:val="20"/>
                <w:szCs w:val="20"/>
                <w:lang w:val="es-ES"/>
              </w:rPr>
            </w:pPr>
            <w:r w:rsidRPr="00655624">
              <w:rPr>
                <w:bCs/>
                <w:sz w:val="20"/>
                <w:szCs w:val="20"/>
                <w:lang w:val="es-ES"/>
              </w:rPr>
              <w:t>442 UMA</w:t>
            </w:r>
          </w:p>
        </w:tc>
      </w:tr>
      <w:tr w:rsidR="00655624" w:rsidRPr="00655624" w14:paraId="227E1BC5" w14:textId="77777777" w:rsidTr="007820F8">
        <w:trPr>
          <w:trHeight w:val="20"/>
        </w:trPr>
        <w:tc>
          <w:tcPr>
            <w:tcW w:w="3873" w:type="pct"/>
          </w:tcPr>
          <w:p w14:paraId="2DE9C535" w14:textId="77777777" w:rsidR="00655624" w:rsidRPr="00655624" w:rsidRDefault="00655624" w:rsidP="00655624">
            <w:pPr>
              <w:autoSpaceDE w:val="0"/>
              <w:autoSpaceDN w:val="0"/>
              <w:adjustRightInd w:val="0"/>
              <w:spacing w:after="0" w:line="240" w:lineRule="auto"/>
              <w:rPr>
                <w:sz w:val="20"/>
                <w:szCs w:val="20"/>
                <w:lang w:val="es-ES"/>
              </w:rPr>
            </w:pPr>
            <w:r w:rsidRPr="00655624">
              <w:rPr>
                <w:b/>
                <w:sz w:val="20"/>
                <w:szCs w:val="20"/>
                <w:lang w:val="es-ES"/>
              </w:rPr>
              <w:t>X.-</w:t>
            </w:r>
            <w:r w:rsidRPr="00655624">
              <w:rPr>
                <w:bCs/>
                <w:sz w:val="20"/>
                <w:szCs w:val="20"/>
                <w:lang w:val="es-ES"/>
              </w:rPr>
              <w:t xml:space="preserve"> </w:t>
            </w:r>
            <w:r w:rsidRPr="00655624">
              <w:rPr>
                <w:sz w:val="20"/>
                <w:szCs w:val="20"/>
                <w:lang w:val="es-ES"/>
              </w:rPr>
              <w:t xml:space="preserve">Salón de baile                                                                                                           </w:t>
            </w:r>
          </w:p>
        </w:tc>
        <w:tc>
          <w:tcPr>
            <w:tcW w:w="1127" w:type="pct"/>
          </w:tcPr>
          <w:p w14:paraId="7C3F466F" w14:textId="77777777" w:rsidR="00655624" w:rsidRPr="00655624" w:rsidRDefault="00655624" w:rsidP="00655624">
            <w:pPr>
              <w:tabs>
                <w:tab w:val="left" w:pos="1620"/>
              </w:tabs>
              <w:autoSpaceDE w:val="0"/>
              <w:autoSpaceDN w:val="0"/>
              <w:adjustRightInd w:val="0"/>
              <w:spacing w:after="0" w:line="240" w:lineRule="auto"/>
              <w:ind w:right="227"/>
              <w:jc w:val="right"/>
              <w:rPr>
                <w:bCs/>
                <w:sz w:val="20"/>
                <w:szCs w:val="20"/>
                <w:lang w:val="es-ES"/>
              </w:rPr>
            </w:pPr>
            <w:r w:rsidRPr="00655624">
              <w:rPr>
                <w:bCs/>
                <w:sz w:val="20"/>
                <w:szCs w:val="20"/>
                <w:lang w:val="es-ES"/>
              </w:rPr>
              <w:t>106 UMA</w:t>
            </w:r>
          </w:p>
        </w:tc>
      </w:tr>
      <w:tr w:rsidR="00655624" w:rsidRPr="00655624" w14:paraId="4FCF6E8B" w14:textId="77777777" w:rsidTr="007820F8">
        <w:trPr>
          <w:trHeight w:val="20"/>
        </w:trPr>
        <w:tc>
          <w:tcPr>
            <w:tcW w:w="3873" w:type="pct"/>
          </w:tcPr>
          <w:p w14:paraId="5AFC0964" w14:textId="77777777" w:rsidR="00655624" w:rsidRPr="00655624" w:rsidRDefault="00655624" w:rsidP="00655624">
            <w:pPr>
              <w:autoSpaceDE w:val="0"/>
              <w:autoSpaceDN w:val="0"/>
              <w:adjustRightInd w:val="0"/>
              <w:spacing w:after="0" w:line="240" w:lineRule="auto"/>
              <w:rPr>
                <w:sz w:val="20"/>
                <w:szCs w:val="20"/>
                <w:lang w:val="es-ES"/>
              </w:rPr>
            </w:pPr>
            <w:r w:rsidRPr="00655624">
              <w:rPr>
                <w:b/>
                <w:sz w:val="20"/>
                <w:szCs w:val="20"/>
                <w:lang w:val="es-ES"/>
              </w:rPr>
              <w:t>XI.-</w:t>
            </w:r>
            <w:r w:rsidRPr="00655624">
              <w:rPr>
                <w:bCs/>
                <w:sz w:val="20"/>
                <w:szCs w:val="20"/>
                <w:lang w:val="es-ES"/>
              </w:rPr>
              <w:t xml:space="preserve"> </w:t>
            </w:r>
            <w:r w:rsidRPr="00655624">
              <w:rPr>
                <w:sz w:val="20"/>
                <w:szCs w:val="20"/>
                <w:lang w:val="es-ES"/>
              </w:rPr>
              <w:t xml:space="preserve">Cantina y bar                                                                                                           </w:t>
            </w:r>
          </w:p>
        </w:tc>
        <w:tc>
          <w:tcPr>
            <w:tcW w:w="1127" w:type="pct"/>
          </w:tcPr>
          <w:p w14:paraId="12011D58" w14:textId="77777777" w:rsidR="00655624" w:rsidRPr="00655624" w:rsidRDefault="00655624" w:rsidP="00655624">
            <w:pPr>
              <w:tabs>
                <w:tab w:val="left" w:pos="1620"/>
              </w:tabs>
              <w:autoSpaceDE w:val="0"/>
              <w:autoSpaceDN w:val="0"/>
              <w:adjustRightInd w:val="0"/>
              <w:spacing w:after="0" w:line="240" w:lineRule="auto"/>
              <w:ind w:right="227"/>
              <w:jc w:val="right"/>
              <w:rPr>
                <w:bCs/>
                <w:sz w:val="20"/>
                <w:szCs w:val="20"/>
                <w:lang w:val="es-ES"/>
              </w:rPr>
            </w:pPr>
            <w:r w:rsidRPr="00655624">
              <w:rPr>
                <w:bCs/>
                <w:sz w:val="20"/>
                <w:szCs w:val="20"/>
                <w:lang w:val="es-ES"/>
              </w:rPr>
              <w:t>372 UMA</w:t>
            </w:r>
          </w:p>
        </w:tc>
      </w:tr>
      <w:tr w:rsidR="00655624" w:rsidRPr="00655624" w14:paraId="08422F82" w14:textId="77777777" w:rsidTr="007820F8">
        <w:trPr>
          <w:trHeight w:val="20"/>
        </w:trPr>
        <w:tc>
          <w:tcPr>
            <w:tcW w:w="3873" w:type="pct"/>
          </w:tcPr>
          <w:p w14:paraId="63D09F77" w14:textId="77777777" w:rsidR="00655624" w:rsidRPr="00655624" w:rsidRDefault="00655624" w:rsidP="00655624">
            <w:pPr>
              <w:autoSpaceDE w:val="0"/>
              <w:autoSpaceDN w:val="0"/>
              <w:adjustRightInd w:val="0"/>
              <w:spacing w:after="0" w:line="240" w:lineRule="auto"/>
              <w:rPr>
                <w:sz w:val="20"/>
                <w:szCs w:val="20"/>
                <w:lang w:val="es-ES"/>
              </w:rPr>
            </w:pPr>
            <w:r w:rsidRPr="00655624">
              <w:rPr>
                <w:b/>
                <w:sz w:val="20"/>
                <w:szCs w:val="20"/>
                <w:lang w:val="es-ES"/>
              </w:rPr>
              <w:t>XII.-</w:t>
            </w:r>
            <w:r w:rsidRPr="00655624">
              <w:rPr>
                <w:bCs/>
                <w:sz w:val="20"/>
                <w:szCs w:val="20"/>
                <w:lang w:val="es-ES"/>
              </w:rPr>
              <w:t xml:space="preserve"> </w:t>
            </w:r>
            <w:r w:rsidRPr="00655624">
              <w:rPr>
                <w:sz w:val="20"/>
                <w:szCs w:val="20"/>
                <w:lang w:val="es-ES"/>
              </w:rPr>
              <w:t xml:space="preserve">Video bar                                                                                                                </w:t>
            </w:r>
          </w:p>
        </w:tc>
        <w:tc>
          <w:tcPr>
            <w:tcW w:w="1127" w:type="pct"/>
          </w:tcPr>
          <w:p w14:paraId="55827152" w14:textId="77777777" w:rsidR="00655624" w:rsidRPr="00655624" w:rsidRDefault="00655624" w:rsidP="00655624">
            <w:pPr>
              <w:tabs>
                <w:tab w:val="left" w:pos="1620"/>
              </w:tabs>
              <w:autoSpaceDE w:val="0"/>
              <w:autoSpaceDN w:val="0"/>
              <w:adjustRightInd w:val="0"/>
              <w:spacing w:after="0" w:line="240" w:lineRule="auto"/>
              <w:ind w:right="227"/>
              <w:jc w:val="right"/>
              <w:rPr>
                <w:bCs/>
                <w:sz w:val="20"/>
                <w:szCs w:val="20"/>
                <w:lang w:val="es-ES"/>
              </w:rPr>
            </w:pPr>
            <w:r w:rsidRPr="00655624">
              <w:rPr>
                <w:bCs/>
                <w:sz w:val="20"/>
                <w:szCs w:val="20"/>
                <w:lang w:val="es-ES"/>
              </w:rPr>
              <w:t>120 UMA</w:t>
            </w:r>
          </w:p>
        </w:tc>
      </w:tr>
      <w:tr w:rsidR="00655624" w:rsidRPr="00655624" w14:paraId="24B043DB" w14:textId="77777777" w:rsidTr="007820F8">
        <w:trPr>
          <w:trHeight w:val="20"/>
        </w:trPr>
        <w:tc>
          <w:tcPr>
            <w:tcW w:w="3873" w:type="pct"/>
          </w:tcPr>
          <w:p w14:paraId="6E254419" w14:textId="77777777" w:rsidR="00655624" w:rsidRPr="00655624" w:rsidRDefault="00655624" w:rsidP="00655624">
            <w:pPr>
              <w:autoSpaceDE w:val="0"/>
              <w:autoSpaceDN w:val="0"/>
              <w:adjustRightInd w:val="0"/>
              <w:spacing w:after="0" w:line="240" w:lineRule="auto"/>
              <w:rPr>
                <w:sz w:val="20"/>
                <w:szCs w:val="20"/>
                <w:lang w:val="es-ES"/>
              </w:rPr>
            </w:pPr>
            <w:r w:rsidRPr="00655624">
              <w:rPr>
                <w:b/>
                <w:sz w:val="20"/>
                <w:szCs w:val="20"/>
                <w:lang w:val="es-ES"/>
              </w:rPr>
              <w:t>XIII.-</w:t>
            </w:r>
            <w:r w:rsidRPr="00655624">
              <w:rPr>
                <w:bCs/>
                <w:sz w:val="20"/>
                <w:szCs w:val="20"/>
                <w:lang w:val="es-ES"/>
              </w:rPr>
              <w:t xml:space="preserve"> </w:t>
            </w:r>
            <w:r w:rsidRPr="00655624">
              <w:rPr>
                <w:sz w:val="20"/>
                <w:szCs w:val="20"/>
                <w:lang w:val="es-ES"/>
              </w:rPr>
              <w:t xml:space="preserve">Salón de recepciones                                                                                            </w:t>
            </w:r>
          </w:p>
        </w:tc>
        <w:tc>
          <w:tcPr>
            <w:tcW w:w="1127" w:type="pct"/>
          </w:tcPr>
          <w:p w14:paraId="26B263ED" w14:textId="77777777" w:rsidR="00655624" w:rsidRPr="00655624" w:rsidRDefault="00655624" w:rsidP="00655624">
            <w:pPr>
              <w:tabs>
                <w:tab w:val="left" w:pos="1620"/>
              </w:tabs>
              <w:autoSpaceDE w:val="0"/>
              <w:autoSpaceDN w:val="0"/>
              <w:adjustRightInd w:val="0"/>
              <w:spacing w:after="0" w:line="240" w:lineRule="auto"/>
              <w:ind w:right="227"/>
              <w:jc w:val="right"/>
              <w:rPr>
                <w:bCs/>
                <w:sz w:val="20"/>
                <w:szCs w:val="20"/>
                <w:lang w:val="es-ES"/>
              </w:rPr>
            </w:pPr>
            <w:r w:rsidRPr="00655624">
              <w:rPr>
                <w:bCs/>
                <w:sz w:val="20"/>
                <w:szCs w:val="20"/>
                <w:lang w:val="es-ES"/>
              </w:rPr>
              <w:t>89 UMA</w:t>
            </w:r>
          </w:p>
        </w:tc>
      </w:tr>
      <w:tr w:rsidR="00655624" w:rsidRPr="00655624" w14:paraId="35366681" w14:textId="77777777" w:rsidTr="007820F8">
        <w:trPr>
          <w:trHeight w:val="20"/>
        </w:trPr>
        <w:tc>
          <w:tcPr>
            <w:tcW w:w="3873" w:type="pct"/>
            <w:vMerge w:val="restart"/>
          </w:tcPr>
          <w:p w14:paraId="1927EA59" w14:textId="77777777" w:rsidR="00655624" w:rsidRPr="00655624" w:rsidRDefault="00655624" w:rsidP="00655624">
            <w:pPr>
              <w:autoSpaceDE w:val="0"/>
              <w:autoSpaceDN w:val="0"/>
              <w:adjustRightInd w:val="0"/>
              <w:spacing w:after="0" w:line="240" w:lineRule="auto"/>
              <w:rPr>
                <w:sz w:val="20"/>
                <w:szCs w:val="20"/>
                <w:lang w:val="es-ES"/>
              </w:rPr>
            </w:pPr>
            <w:r w:rsidRPr="00655624">
              <w:rPr>
                <w:b/>
                <w:sz w:val="20"/>
                <w:szCs w:val="20"/>
                <w:lang w:val="es-ES"/>
              </w:rPr>
              <w:t>XIV.-</w:t>
            </w:r>
            <w:r w:rsidRPr="00655624">
              <w:rPr>
                <w:bCs/>
                <w:sz w:val="20"/>
                <w:szCs w:val="20"/>
                <w:lang w:val="es-ES"/>
              </w:rPr>
              <w:t xml:space="preserve"> </w:t>
            </w:r>
            <w:r w:rsidRPr="00655624">
              <w:rPr>
                <w:sz w:val="20"/>
                <w:szCs w:val="20"/>
                <w:lang w:val="es-ES"/>
              </w:rPr>
              <w:t>Hoteles y Moteles:</w:t>
            </w:r>
          </w:p>
        </w:tc>
        <w:tc>
          <w:tcPr>
            <w:tcW w:w="1127" w:type="pct"/>
          </w:tcPr>
          <w:p w14:paraId="2B561E3E" w14:textId="77777777" w:rsidR="00655624" w:rsidRPr="00655624" w:rsidRDefault="00655624" w:rsidP="00655624">
            <w:pPr>
              <w:tabs>
                <w:tab w:val="left" w:pos="1620"/>
              </w:tabs>
              <w:autoSpaceDE w:val="0"/>
              <w:autoSpaceDN w:val="0"/>
              <w:adjustRightInd w:val="0"/>
              <w:spacing w:after="0" w:line="240" w:lineRule="auto"/>
              <w:ind w:right="227"/>
              <w:jc w:val="right"/>
              <w:rPr>
                <w:bCs/>
                <w:sz w:val="20"/>
                <w:szCs w:val="20"/>
                <w:lang w:val="es-ES"/>
              </w:rPr>
            </w:pPr>
            <w:r w:rsidRPr="00655624">
              <w:rPr>
                <w:bCs/>
                <w:sz w:val="20"/>
                <w:szCs w:val="20"/>
                <w:lang w:val="es-ES"/>
              </w:rPr>
              <w:t xml:space="preserve">De primera </w:t>
            </w:r>
          </w:p>
          <w:p w14:paraId="21D2F60F" w14:textId="77777777" w:rsidR="00655624" w:rsidRPr="00655624" w:rsidRDefault="00655624" w:rsidP="00655624">
            <w:pPr>
              <w:tabs>
                <w:tab w:val="left" w:pos="1620"/>
              </w:tabs>
              <w:autoSpaceDE w:val="0"/>
              <w:autoSpaceDN w:val="0"/>
              <w:adjustRightInd w:val="0"/>
              <w:spacing w:after="0" w:line="240" w:lineRule="auto"/>
              <w:ind w:right="227"/>
              <w:jc w:val="right"/>
              <w:rPr>
                <w:bCs/>
                <w:sz w:val="20"/>
                <w:szCs w:val="20"/>
                <w:lang w:val="es-ES"/>
              </w:rPr>
            </w:pPr>
            <w:r w:rsidRPr="00655624">
              <w:rPr>
                <w:bCs/>
                <w:sz w:val="20"/>
                <w:szCs w:val="20"/>
                <w:lang w:val="es-ES"/>
              </w:rPr>
              <w:t>575 UMA</w:t>
            </w:r>
          </w:p>
        </w:tc>
      </w:tr>
      <w:tr w:rsidR="00655624" w:rsidRPr="00655624" w14:paraId="2D4E1C76" w14:textId="77777777" w:rsidTr="007820F8">
        <w:trPr>
          <w:trHeight w:val="20"/>
        </w:trPr>
        <w:tc>
          <w:tcPr>
            <w:tcW w:w="3873" w:type="pct"/>
            <w:vMerge/>
          </w:tcPr>
          <w:p w14:paraId="03074087" w14:textId="77777777" w:rsidR="00655624" w:rsidRPr="00655624" w:rsidRDefault="00655624" w:rsidP="00655624">
            <w:pPr>
              <w:autoSpaceDE w:val="0"/>
              <w:autoSpaceDN w:val="0"/>
              <w:adjustRightInd w:val="0"/>
              <w:spacing w:after="0" w:line="240" w:lineRule="auto"/>
              <w:rPr>
                <w:bCs/>
                <w:sz w:val="20"/>
                <w:szCs w:val="20"/>
                <w:lang w:val="es-ES"/>
              </w:rPr>
            </w:pPr>
          </w:p>
        </w:tc>
        <w:tc>
          <w:tcPr>
            <w:tcW w:w="1127" w:type="pct"/>
          </w:tcPr>
          <w:p w14:paraId="48433077" w14:textId="77777777" w:rsidR="00655624" w:rsidRPr="00655624" w:rsidRDefault="00655624" w:rsidP="00655624">
            <w:pPr>
              <w:tabs>
                <w:tab w:val="left" w:pos="1620"/>
              </w:tabs>
              <w:autoSpaceDE w:val="0"/>
              <w:autoSpaceDN w:val="0"/>
              <w:adjustRightInd w:val="0"/>
              <w:spacing w:after="0" w:line="240" w:lineRule="auto"/>
              <w:ind w:right="227"/>
              <w:jc w:val="right"/>
              <w:rPr>
                <w:bCs/>
                <w:sz w:val="20"/>
                <w:szCs w:val="20"/>
                <w:lang w:val="es-ES"/>
              </w:rPr>
            </w:pPr>
            <w:r w:rsidRPr="00655624">
              <w:rPr>
                <w:bCs/>
                <w:sz w:val="20"/>
                <w:szCs w:val="20"/>
                <w:lang w:val="es-ES"/>
              </w:rPr>
              <w:t xml:space="preserve">De segunda </w:t>
            </w:r>
          </w:p>
          <w:p w14:paraId="54A732A1" w14:textId="77777777" w:rsidR="00655624" w:rsidRPr="00655624" w:rsidRDefault="00655624" w:rsidP="00655624">
            <w:pPr>
              <w:tabs>
                <w:tab w:val="left" w:pos="1620"/>
              </w:tabs>
              <w:autoSpaceDE w:val="0"/>
              <w:autoSpaceDN w:val="0"/>
              <w:adjustRightInd w:val="0"/>
              <w:spacing w:after="0" w:line="240" w:lineRule="auto"/>
              <w:ind w:right="227"/>
              <w:jc w:val="right"/>
              <w:rPr>
                <w:bCs/>
                <w:sz w:val="20"/>
                <w:szCs w:val="20"/>
                <w:lang w:val="es-ES"/>
              </w:rPr>
            </w:pPr>
            <w:r w:rsidRPr="00655624">
              <w:rPr>
                <w:bCs/>
                <w:sz w:val="20"/>
                <w:szCs w:val="20"/>
                <w:lang w:val="es-ES"/>
              </w:rPr>
              <w:t>400 UMA</w:t>
            </w:r>
          </w:p>
        </w:tc>
      </w:tr>
    </w:tbl>
    <w:p w14:paraId="28A6A9C5" w14:textId="77777777" w:rsidR="00655624" w:rsidRPr="00655624" w:rsidRDefault="00655624" w:rsidP="00655624">
      <w:pPr>
        <w:autoSpaceDE w:val="0"/>
        <w:autoSpaceDN w:val="0"/>
        <w:adjustRightInd w:val="0"/>
        <w:spacing w:after="0" w:line="240" w:lineRule="auto"/>
        <w:rPr>
          <w:rFonts w:ascii="Arial" w:eastAsia="Times New Roman" w:hAnsi="Arial"/>
          <w:color w:val="000000"/>
          <w:sz w:val="20"/>
          <w:szCs w:val="20"/>
          <w:lang w:val="es-ES" w:eastAsia="es-MX"/>
        </w:rPr>
      </w:pPr>
    </w:p>
    <w:p w14:paraId="1CCBA84F"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color w:val="000000"/>
          <w:sz w:val="20"/>
          <w:szCs w:val="20"/>
          <w:lang w:val="es-ES" w:eastAsia="es-MX"/>
        </w:rPr>
        <w:t>La diferenciación de las tarifas establecidas en el presente Capítulo se justifica por el costo individual que representan para el Ayuntamiento, las visitas, inspecciones, peritajes y traslados a los diversos establecimientos obligados.</w:t>
      </w:r>
    </w:p>
    <w:p w14:paraId="4C04ABF3"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p>
    <w:p w14:paraId="6A456D87"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color w:val="000000"/>
          <w:sz w:val="20"/>
          <w:szCs w:val="20"/>
          <w:lang w:val="es-ES" w:eastAsia="es-MX"/>
        </w:rPr>
        <w:t xml:space="preserve">Artículo 116.- </w:t>
      </w:r>
      <w:r w:rsidRPr="00655624">
        <w:rPr>
          <w:rFonts w:ascii="Arial" w:eastAsia="Times New Roman" w:hAnsi="Arial"/>
          <w:color w:val="000000"/>
          <w:sz w:val="20"/>
          <w:szCs w:val="20"/>
          <w:lang w:val="es-ES" w:eastAsia="es-MX"/>
        </w:rPr>
        <w:t>El cobro de derechos por el otorgamiento de licencias, permisos o autorizaciones para el funcionamiento de establecimientos y locales comerciales o de servicios se realizará con base en las siguientes tarifas:</w:t>
      </w:r>
    </w:p>
    <w:p w14:paraId="0487D599"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929"/>
        <w:gridCol w:w="1591"/>
        <w:gridCol w:w="1591"/>
      </w:tblGrid>
      <w:tr w:rsidR="00655624" w:rsidRPr="00655624" w14:paraId="004D13C8" w14:textId="77777777" w:rsidTr="007820F8">
        <w:tc>
          <w:tcPr>
            <w:tcW w:w="3254" w:type="pct"/>
            <w:tcBorders>
              <w:bottom w:val="single" w:sz="3" w:space="0" w:color="000000"/>
            </w:tcBorders>
          </w:tcPr>
          <w:p w14:paraId="6A1A043A" w14:textId="77777777" w:rsidR="00655624" w:rsidRPr="00655624" w:rsidRDefault="00655624" w:rsidP="00655624">
            <w:pPr>
              <w:spacing w:after="0" w:line="240" w:lineRule="auto"/>
              <w:jc w:val="center"/>
              <w:rPr>
                <w:rFonts w:ascii="Arial" w:eastAsia="Times New Roman" w:hAnsi="Arial"/>
                <w:b/>
                <w:sz w:val="20"/>
                <w:szCs w:val="20"/>
                <w:lang w:val="en-US"/>
              </w:rPr>
            </w:pPr>
            <w:r w:rsidRPr="00655624">
              <w:rPr>
                <w:rFonts w:ascii="Arial" w:eastAsia="Times New Roman" w:hAnsi="Arial"/>
                <w:b/>
                <w:sz w:val="20"/>
                <w:szCs w:val="20"/>
                <w:lang w:val="en-US"/>
              </w:rPr>
              <w:t>GIRO</w:t>
            </w:r>
          </w:p>
        </w:tc>
        <w:tc>
          <w:tcPr>
            <w:tcW w:w="873" w:type="pct"/>
            <w:tcBorders>
              <w:bottom w:val="single" w:sz="3" w:space="0" w:color="000000"/>
            </w:tcBorders>
          </w:tcPr>
          <w:p w14:paraId="03212760" w14:textId="77777777" w:rsidR="00655624" w:rsidRPr="00655624" w:rsidRDefault="00655624" w:rsidP="00655624">
            <w:pPr>
              <w:widowControl w:val="0"/>
              <w:spacing w:after="0" w:line="240" w:lineRule="auto"/>
              <w:ind w:right="147"/>
              <w:jc w:val="center"/>
              <w:rPr>
                <w:rFonts w:ascii="Arial" w:hAnsi="Arial"/>
                <w:b/>
                <w:sz w:val="20"/>
                <w:szCs w:val="20"/>
                <w:lang w:val="en-US"/>
              </w:rPr>
            </w:pPr>
            <w:r w:rsidRPr="00655624">
              <w:rPr>
                <w:rFonts w:ascii="Arial" w:hAnsi="Arial"/>
                <w:b/>
                <w:sz w:val="20"/>
                <w:szCs w:val="20"/>
                <w:lang w:val="en-US"/>
              </w:rPr>
              <w:t>EXPEDICIÓN</w:t>
            </w:r>
          </w:p>
        </w:tc>
        <w:tc>
          <w:tcPr>
            <w:tcW w:w="873" w:type="pct"/>
            <w:tcBorders>
              <w:bottom w:val="single" w:sz="3" w:space="0" w:color="000000"/>
            </w:tcBorders>
          </w:tcPr>
          <w:p w14:paraId="29F03C7B" w14:textId="77777777" w:rsidR="00655624" w:rsidRPr="00655624" w:rsidRDefault="00655624" w:rsidP="00655624">
            <w:pPr>
              <w:widowControl w:val="0"/>
              <w:spacing w:after="0" w:line="240" w:lineRule="auto"/>
              <w:ind w:left="156"/>
              <w:jc w:val="center"/>
              <w:rPr>
                <w:rFonts w:ascii="Arial" w:hAnsi="Arial"/>
                <w:b/>
                <w:sz w:val="20"/>
                <w:szCs w:val="20"/>
                <w:lang w:val="en-US"/>
              </w:rPr>
            </w:pPr>
            <w:r w:rsidRPr="00655624">
              <w:rPr>
                <w:rFonts w:ascii="Arial" w:hAnsi="Arial"/>
                <w:b/>
                <w:sz w:val="20"/>
                <w:szCs w:val="20"/>
                <w:lang w:val="en-US"/>
              </w:rPr>
              <w:t>RENOVACIÓN</w:t>
            </w:r>
          </w:p>
        </w:tc>
      </w:tr>
      <w:tr w:rsidR="00655624" w:rsidRPr="00655624" w14:paraId="7AA7A5D2" w14:textId="77777777" w:rsidTr="007820F8">
        <w:tc>
          <w:tcPr>
            <w:tcW w:w="3254" w:type="pct"/>
            <w:tcBorders>
              <w:top w:val="single" w:sz="3" w:space="0" w:color="000000"/>
              <w:bottom w:val="single" w:sz="3" w:space="0" w:color="000000"/>
            </w:tcBorders>
          </w:tcPr>
          <w:p w14:paraId="27FC82A6" w14:textId="77777777" w:rsidR="00655624" w:rsidRPr="00655624" w:rsidRDefault="00655624" w:rsidP="00655624">
            <w:pPr>
              <w:widowControl w:val="0"/>
              <w:tabs>
                <w:tab w:val="left" w:pos="521"/>
              </w:tabs>
              <w:spacing w:after="0" w:line="240" w:lineRule="auto"/>
              <w:ind w:left="122" w:right="96"/>
              <w:jc w:val="both"/>
              <w:rPr>
                <w:rFonts w:ascii="Arial" w:hAnsi="Arial"/>
                <w:sz w:val="20"/>
                <w:szCs w:val="20"/>
              </w:rPr>
            </w:pPr>
            <w:r w:rsidRPr="00655624">
              <w:rPr>
                <w:rFonts w:ascii="Arial" w:hAnsi="Arial"/>
                <w:b/>
                <w:bCs/>
                <w:sz w:val="20"/>
                <w:szCs w:val="20"/>
              </w:rPr>
              <w:t>1.-</w:t>
            </w:r>
            <w:r w:rsidRPr="00655624">
              <w:rPr>
                <w:rFonts w:ascii="Arial" w:hAnsi="Arial"/>
                <w:sz w:val="20"/>
                <w:szCs w:val="20"/>
              </w:rPr>
              <w:t xml:space="preserve"> FARMACIA CON CONSULTORIO MEDICO </w:t>
            </w:r>
          </w:p>
        </w:tc>
        <w:tc>
          <w:tcPr>
            <w:tcW w:w="873" w:type="pct"/>
            <w:tcBorders>
              <w:top w:val="single" w:sz="3" w:space="0" w:color="000000"/>
              <w:bottom w:val="single" w:sz="3" w:space="0" w:color="000000"/>
            </w:tcBorders>
          </w:tcPr>
          <w:p w14:paraId="1D2CED7B" w14:textId="77777777" w:rsidR="00655624" w:rsidRPr="00655624" w:rsidRDefault="00655624" w:rsidP="00655624">
            <w:pPr>
              <w:widowControl w:val="0"/>
              <w:spacing w:after="0" w:line="240" w:lineRule="auto"/>
              <w:ind w:right="95"/>
              <w:jc w:val="both"/>
              <w:rPr>
                <w:rFonts w:ascii="Arial" w:hAnsi="Arial"/>
                <w:sz w:val="20"/>
                <w:szCs w:val="20"/>
              </w:rPr>
            </w:pPr>
            <w:r w:rsidRPr="00655624">
              <w:rPr>
                <w:rFonts w:ascii="Arial" w:hAnsi="Arial"/>
                <w:sz w:val="20"/>
                <w:szCs w:val="20"/>
              </w:rPr>
              <w:t>265.16 UMA</w:t>
            </w:r>
          </w:p>
        </w:tc>
        <w:tc>
          <w:tcPr>
            <w:tcW w:w="873" w:type="pct"/>
            <w:tcBorders>
              <w:top w:val="single" w:sz="3" w:space="0" w:color="000000"/>
              <w:bottom w:val="single" w:sz="3" w:space="0" w:color="000000"/>
            </w:tcBorders>
          </w:tcPr>
          <w:p w14:paraId="5F9F3B02" w14:textId="77777777" w:rsidR="00655624" w:rsidRPr="00655624" w:rsidRDefault="00655624" w:rsidP="00655624">
            <w:pPr>
              <w:widowControl w:val="0"/>
              <w:tabs>
                <w:tab w:val="left" w:pos="329"/>
              </w:tabs>
              <w:spacing w:after="0" w:line="240" w:lineRule="auto"/>
              <w:ind w:right="94"/>
              <w:jc w:val="both"/>
              <w:rPr>
                <w:rFonts w:ascii="Arial" w:hAnsi="Arial"/>
                <w:sz w:val="20"/>
                <w:szCs w:val="20"/>
                <w:lang w:val="en-US"/>
              </w:rPr>
            </w:pPr>
            <w:r w:rsidRPr="00655624">
              <w:rPr>
                <w:rFonts w:ascii="Arial" w:hAnsi="Arial"/>
                <w:sz w:val="20"/>
                <w:szCs w:val="20"/>
                <w:lang w:val="en-US"/>
              </w:rPr>
              <w:t>132.58 UMA</w:t>
            </w:r>
          </w:p>
        </w:tc>
      </w:tr>
      <w:tr w:rsidR="00655624" w:rsidRPr="00655624" w14:paraId="57E0EF24" w14:textId="77777777" w:rsidTr="007820F8">
        <w:tc>
          <w:tcPr>
            <w:tcW w:w="3254" w:type="pct"/>
            <w:tcBorders>
              <w:top w:val="single" w:sz="3" w:space="0" w:color="000000"/>
              <w:bottom w:val="single" w:sz="3" w:space="0" w:color="000000"/>
            </w:tcBorders>
          </w:tcPr>
          <w:p w14:paraId="0C91714A" w14:textId="77777777" w:rsidR="00655624" w:rsidRPr="00655624" w:rsidRDefault="00655624" w:rsidP="00655624">
            <w:pPr>
              <w:widowControl w:val="0"/>
              <w:tabs>
                <w:tab w:val="left" w:pos="521"/>
              </w:tabs>
              <w:spacing w:after="0" w:line="240" w:lineRule="auto"/>
              <w:ind w:left="122" w:right="96"/>
              <w:jc w:val="both"/>
              <w:rPr>
                <w:rFonts w:ascii="Arial" w:hAnsi="Arial"/>
                <w:sz w:val="20"/>
                <w:szCs w:val="20"/>
              </w:rPr>
            </w:pPr>
            <w:r w:rsidRPr="00655624">
              <w:rPr>
                <w:rFonts w:ascii="Arial" w:hAnsi="Arial"/>
                <w:b/>
                <w:sz w:val="20"/>
                <w:szCs w:val="20"/>
              </w:rPr>
              <w:t>2.-</w:t>
            </w:r>
            <w:r w:rsidRPr="00655624">
              <w:rPr>
                <w:rFonts w:ascii="Arial" w:hAnsi="Arial"/>
                <w:b/>
                <w:sz w:val="20"/>
                <w:szCs w:val="20"/>
              </w:rPr>
              <w:tab/>
            </w:r>
            <w:r w:rsidRPr="00655624">
              <w:rPr>
                <w:rFonts w:ascii="Arial" w:hAnsi="Arial"/>
                <w:sz w:val="20"/>
                <w:szCs w:val="20"/>
              </w:rPr>
              <w:t>FARMACIAS, TIENDAS NATURISTAS, BOTICAS.</w:t>
            </w:r>
          </w:p>
        </w:tc>
        <w:tc>
          <w:tcPr>
            <w:tcW w:w="873" w:type="pct"/>
            <w:tcBorders>
              <w:top w:val="single" w:sz="3" w:space="0" w:color="000000"/>
              <w:bottom w:val="single" w:sz="3" w:space="0" w:color="000000"/>
            </w:tcBorders>
          </w:tcPr>
          <w:p w14:paraId="42B3CB12" w14:textId="77777777" w:rsidR="00655624" w:rsidRPr="00655624" w:rsidRDefault="00655624" w:rsidP="00655624">
            <w:pPr>
              <w:widowControl w:val="0"/>
              <w:spacing w:after="0" w:line="240" w:lineRule="auto"/>
              <w:ind w:right="95"/>
              <w:jc w:val="both"/>
              <w:rPr>
                <w:rFonts w:ascii="Arial" w:hAnsi="Arial"/>
                <w:sz w:val="20"/>
                <w:szCs w:val="20"/>
              </w:rPr>
            </w:pPr>
          </w:p>
          <w:p w14:paraId="06824B4F" w14:textId="77777777" w:rsidR="00655624" w:rsidRPr="00655624" w:rsidRDefault="00655624" w:rsidP="00655624">
            <w:pPr>
              <w:widowControl w:val="0"/>
              <w:spacing w:after="0" w:line="240" w:lineRule="auto"/>
              <w:ind w:right="95"/>
              <w:jc w:val="both"/>
              <w:rPr>
                <w:rFonts w:ascii="Arial" w:hAnsi="Arial"/>
                <w:sz w:val="20"/>
                <w:szCs w:val="20"/>
                <w:lang w:val="en-US"/>
              </w:rPr>
            </w:pPr>
            <w:r w:rsidRPr="00655624">
              <w:rPr>
                <w:rFonts w:ascii="Arial" w:hAnsi="Arial"/>
                <w:sz w:val="20"/>
                <w:szCs w:val="20"/>
                <w:lang w:val="en-US"/>
              </w:rPr>
              <w:t>140.53 UMA</w:t>
            </w:r>
          </w:p>
        </w:tc>
        <w:tc>
          <w:tcPr>
            <w:tcW w:w="873" w:type="pct"/>
            <w:tcBorders>
              <w:top w:val="single" w:sz="3" w:space="0" w:color="000000"/>
              <w:bottom w:val="single" w:sz="3" w:space="0" w:color="000000"/>
            </w:tcBorders>
          </w:tcPr>
          <w:p w14:paraId="4F8FBA0A" w14:textId="77777777" w:rsidR="00655624" w:rsidRPr="00655624" w:rsidRDefault="00655624" w:rsidP="00655624">
            <w:pPr>
              <w:widowControl w:val="0"/>
              <w:tabs>
                <w:tab w:val="left" w:pos="329"/>
              </w:tabs>
              <w:spacing w:after="0" w:line="240" w:lineRule="auto"/>
              <w:ind w:right="94"/>
              <w:jc w:val="both"/>
              <w:rPr>
                <w:rFonts w:ascii="Arial" w:hAnsi="Arial"/>
                <w:sz w:val="20"/>
                <w:szCs w:val="20"/>
                <w:lang w:val="en-US"/>
              </w:rPr>
            </w:pPr>
            <w:r w:rsidRPr="00655624">
              <w:rPr>
                <w:rFonts w:ascii="Arial" w:hAnsi="Arial"/>
                <w:sz w:val="20"/>
                <w:szCs w:val="20"/>
                <w:lang w:val="en-US"/>
              </w:rPr>
              <w:t>66.29 UMA</w:t>
            </w:r>
          </w:p>
        </w:tc>
      </w:tr>
      <w:tr w:rsidR="00655624" w:rsidRPr="00655624" w14:paraId="2621344F" w14:textId="77777777" w:rsidTr="007820F8">
        <w:tc>
          <w:tcPr>
            <w:tcW w:w="3254" w:type="pct"/>
            <w:tcBorders>
              <w:top w:val="single" w:sz="3" w:space="0" w:color="000000"/>
              <w:bottom w:val="single" w:sz="3" w:space="0" w:color="000000"/>
            </w:tcBorders>
          </w:tcPr>
          <w:p w14:paraId="6B432C4A" w14:textId="77777777" w:rsidR="00655624" w:rsidRPr="00655624" w:rsidRDefault="00655624" w:rsidP="00655624">
            <w:pPr>
              <w:widowControl w:val="0"/>
              <w:tabs>
                <w:tab w:val="left" w:pos="521"/>
              </w:tabs>
              <w:spacing w:after="0" w:line="240" w:lineRule="auto"/>
              <w:ind w:left="122" w:right="96"/>
              <w:jc w:val="both"/>
              <w:rPr>
                <w:rFonts w:ascii="Arial" w:hAnsi="Arial"/>
                <w:sz w:val="20"/>
                <w:szCs w:val="20"/>
              </w:rPr>
            </w:pPr>
            <w:r w:rsidRPr="00655624">
              <w:rPr>
                <w:rFonts w:ascii="Arial" w:hAnsi="Arial"/>
                <w:b/>
                <w:bCs/>
                <w:sz w:val="20"/>
                <w:szCs w:val="20"/>
              </w:rPr>
              <w:t>3.-</w:t>
            </w:r>
            <w:r w:rsidRPr="00655624">
              <w:rPr>
                <w:rFonts w:ascii="Arial" w:hAnsi="Arial"/>
                <w:sz w:val="20"/>
                <w:szCs w:val="20"/>
              </w:rPr>
              <w:t xml:space="preserve"> VETERINARIA CON FARMACIA </w:t>
            </w:r>
          </w:p>
        </w:tc>
        <w:tc>
          <w:tcPr>
            <w:tcW w:w="873" w:type="pct"/>
            <w:tcBorders>
              <w:top w:val="single" w:sz="3" w:space="0" w:color="000000"/>
              <w:bottom w:val="single" w:sz="3" w:space="0" w:color="000000"/>
            </w:tcBorders>
          </w:tcPr>
          <w:p w14:paraId="0B070886" w14:textId="77777777" w:rsidR="00655624" w:rsidRPr="00655624" w:rsidRDefault="00655624" w:rsidP="00655624">
            <w:pPr>
              <w:widowControl w:val="0"/>
              <w:spacing w:after="0" w:line="240" w:lineRule="auto"/>
              <w:ind w:right="95"/>
              <w:jc w:val="both"/>
              <w:rPr>
                <w:rFonts w:ascii="Arial" w:hAnsi="Arial"/>
                <w:sz w:val="20"/>
                <w:szCs w:val="20"/>
              </w:rPr>
            </w:pPr>
            <w:r w:rsidRPr="00655624">
              <w:rPr>
                <w:rFonts w:ascii="Arial" w:hAnsi="Arial"/>
                <w:sz w:val="20"/>
                <w:szCs w:val="20"/>
              </w:rPr>
              <w:t>106.06 UMA</w:t>
            </w:r>
          </w:p>
        </w:tc>
        <w:tc>
          <w:tcPr>
            <w:tcW w:w="873" w:type="pct"/>
            <w:tcBorders>
              <w:top w:val="single" w:sz="3" w:space="0" w:color="000000"/>
              <w:bottom w:val="single" w:sz="3" w:space="0" w:color="000000"/>
            </w:tcBorders>
          </w:tcPr>
          <w:p w14:paraId="27DEB70D" w14:textId="77777777" w:rsidR="00655624" w:rsidRPr="00655624" w:rsidRDefault="00655624" w:rsidP="00655624">
            <w:pPr>
              <w:widowControl w:val="0"/>
              <w:tabs>
                <w:tab w:val="left" w:pos="329"/>
              </w:tabs>
              <w:spacing w:after="0" w:line="240" w:lineRule="auto"/>
              <w:ind w:right="94"/>
              <w:jc w:val="both"/>
              <w:rPr>
                <w:rFonts w:ascii="Arial" w:hAnsi="Arial"/>
                <w:sz w:val="20"/>
                <w:szCs w:val="20"/>
                <w:lang w:val="en-US"/>
              </w:rPr>
            </w:pPr>
            <w:r w:rsidRPr="00655624">
              <w:rPr>
                <w:rFonts w:ascii="Arial" w:hAnsi="Arial"/>
                <w:sz w:val="20"/>
                <w:szCs w:val="20"/>
                <w:lang w:val="en-US"/>
              </w:rPr>
              <w:t>44.19 UMA</w:t>
            </w:r>
          </w:p>
        </w:tc>
      </w:tr>
      <w:tr w:rsidR="00655624" w:rsidRPr="00655624" w14:paraId="204BB1C7" w14:textId="77777777" w:rsidTr="007820F8">
        <w:tc>
          <w:tcPr>
            <w:tcW w:w="3254" w:type="pct"/>
            <w:tcBorders>
              <w:top w:val="single" w:sz="3" w:space="0" w:color="000000"/>
            </w:tcBorders>
          </w:tcPr>
          <w:p w14:paraId="62E07238" w14:textId="77777777" w:rsidR="00655624" w:rsidRPr="00655624" w:rsidRDefault="00655624" w:rsidP="00655624">
            <w:pPr>
              <w:widowControl w:val="0"/>
              <w:tabs>
                <w:tab w:val="left" w:pos="521"/>
              </w:tabs>
              <w:spacing w:after="0" w:line="240" w:lineRule="auto"/>
              <w:ind w:left="122" w:right="96"/>
              <w:jc w:val="both"/>
              <w:rPr>
                <w:rFonts w:ascii="Arial" w:hAnsi="Arial"/>
                <w:sz w:val="20"/>
                <w:szCs w:val="20"/>
              </w:rPr>
            </w:pPr>
            <w:r w:rsidRPr="00655624">
              <w:rPr>
                <w:rFonts w:ascii="Arial" w:hAnsi="Arial"/>
                <w:b/>
                <w:bCs/>
                <w:sz w:val="20"/>
                <w:szCs w:val="20"/>
              </w:rPr>
              <w:t>4.-</w:t>
            </w:r>
            <w:r w:rsidRPr="00655624">
              <w:rPr>
                <w:rFonts w:ascii="Arial" w:hAnsi="Arial"/>
                <w:b/>
                <w:sz w:val="20"/>
                <w:szCs w:val="20"/>
              </w:rPr>
              <w:tab/>
            </w:r>
            <w:r w:rsidRPr="00655624">
              <w:rPr>
                <w:rFonts w:ascii="Arial" w:hAnsi="Arial"/>
                <w:sz w:val="20"/>
                <w:szCs w:val="20"/>
              </w:rPr>
              <w:t>CARNICERÍAS, POLLERÍAS Y PESCADERÍAS</w:t>
            </w:r>
          </w:p>
          <w:p w14:paraId="578ABF09" w14:textId="77777777" w:rsidR="00655624" w:rsidRPr="00655624" w:rsidRDefault="00655624" w:rsidP="00655624">
            <w:pPr>
              <w:widowControl w:val="0"/>
              <w:tabs>
                <w:tab w:val="left" w:pos="521"/>
              </w:tabs>
              <w:spacing w:after="0" w:line="240" w:lineRule="auto"/>
              <w:ind w:left="122" w:right="96"/>
              <w:jc w:val="both"/>
              <w:rPr>
                <w:rFonts w:ascii="Arial" w:hAnsi="Arial"/>
                <w:sz w:val="20"/>
                <w:szCs w:val="20"/>
              </w:rPr>
            </w:pPr>
            <w:r w:rsidRPr="00655624">
              <w:rPr>
                <w:rFonts w:ascii="Arial" w:hAnsi="Arial"/>
                <w:sz w:val="20"/>
                <w:szCs w:val="20"/>
              </w:rPr>
              <w:t xml:space="preserve">                                                               DE PRIMERA</w:t>
            </w:r>
          </w:p>
          <w:p w14:paraId="00CF9D4E" w14:textId="77777777" w:rsidR="00655624" w:rsidRPr="00655624" w:rsidRDefault="00655624" w:rsidP="00655624">
            <w:pPr>
              <w:widowControl w:val="0"/>
              <w:tabs>
                <w:tab w:val="left" w:pos="521"/>
              </w:tabs>
              <w:spacing w:after="0" w:line="240" w:lineRule="auto"/>
              <w:ind w:left="122" w:right="96"/>
              <w:jc w:val="both"/>
              <w:rPr>
                <w:rFonts w:ascii="Arial" w:hAnsi="Arial"/>
                <w:sz w:val="20"/>
                <w:szCs w:val="20"/>
                <w:lang w:val="en-US"/>
              </w:rPr>
            </w:pPr>
            <w:r w:rsidRPr="00655624">
              <w:rPr>
                <w:rFonts w:ascii="Arial" w:hAnsi="Arial"/>
                <w:sz w:val="20"/>
                <w:szCs w:val="20"/>
              </w:rPr>
              <w:t xml:space="preserve">                                                              </w:t>
            </w:r>
            <w:r w:rsidRPr="00655624">
              <w:rPr>
                <w:rFonts w:ascii="Arial" w:hAnsi="Arial"/>
                <w:sz w:val="20"/>
                <w:szCs w:val="20"/>
                <w:lang w:val="en-US"/>
              </w:rPr>
              <w:t>DE SEGUNDA</w:t>
            </w:r>
          </w:p>
        </w:tc>
        <w:tc>
          <w:tcPr>
            <w:tcW w:w="873" w:type="pct"/>
            <w:tcBorders>
              <w:top w:val="single" w:sz="3" w:space="0" w:color="000000"/>
            </w:tcBorders>
          </w:tcPr>
          <w:p w14:paraId="37D2756E" w14:textId="77777777" w:rsidR="00655624" w:rsidRPr="00655624" w:rsidRDefault="00655624" w:rsidP="00655624">
            <w:pPr>
              <w:widowControl w:val="0"/>
              <w:spacing w:after="0" w:line="240" w:lineRule="auto"/>
              <w:ind w:right="97"/>
              <w:jc w:val="both"/>
              <w:rPr>
                <w:rFonts w:ascii="Arial" w:hAnsi="Arial"/>
                <w:sz w:val="20"/>
                <w:szCs w:val="20"/>
                <w:lang w:val="en-US"/>
              </w:rPr>
            </w:pPr>
          </w:p>
          <w:p w14:paraId="1FEFCA5E" w14:textId="77777777" w:rsidR="00655624" w:rsidRPr="00655624" w:rsidRDefault="00655624" w:rsidP="00655624">
            <w:pPr>
              <w:widowControl w:val="0"/>
              <w:spacing w:after="0" w:line="240" w:lineRule="auto"/>
              <w:ind w:right="97"/>
              <w:jc w:val="both"/>
              <w:rPr>
                <w:rFonts w:ascii="Arial" w:hAnsi="Arial"/>
                <w:sz w:val="20"/>
                <w:szCs w:val="20"/>
                <w:lang w:val="en-US"/>
              </w:rPr>
            </w:pPr>
            <w:r w:rsidRPr="00655624">
              <w:rPr>
                <w:rFonts w:ascii="Arial" w:hAnsi="Arial"/>
                <w:sz w:val="20"/>
                <w:szCs w:val="20"/>
                <w:lang w:val="en-US"/>
              </w:rPr>
              <w:t>48.61 UMA</w:t>
            </w:r>
          </w:p>
          <w:p w14:paraId="4D332913" w14:textId="77777777" w:rsidR="00655624" w:rsidRPr="00655624" w:rsidRDefault="00655624" w:rsidP="00655624">
            <w:pPr>
              <w:widowControl w:val="0"/>
              <w:spacing w:after="0" w:line="240" w:lineRule="auto"/>
              <w:ind w:right="97"/>
              <w:jc w:val="both"/>
              <w:rPr>
                <w:rFonts w:ascii="Arial" w:hAnsi="Arial"/>
                <w:sz w:val="20"/>
                <w:szCs w:val="20"/>
                <w:lang w:val="en-US"/>
              </w:rPr>
            </w:pPr>
            <w:r w:rsidRPr="00655624">
              <w:rPr>
                <w:rFonts w:ascii="Arial" w:hAnsi="Arial"/>
                <w:sz w:val="20"/>
                <w:szCs w:val="20"/>
                <w:lang w:val="en-US"/>
              </w:rPr>
              <w:t>22.10 UMA</w:t>
            </w:r>
          </w:p>
        </w:tc>
        <w:tc>
          <w:tcPr>
            <w:tcW w:w="873" w:type="pct"/>
            <w:tcBorders>
              <w:top w:val="single" w:sz="3" w:space="0" w:color="000000"/>
            </w:tcBorders>
          </w:tcPr>
          <w:p w14:paraId="3EBBAF32" w14:textId="77777777" w:rsidR="00655624" w:rsidRPr="00655624" w:rsidRDefault="00655624" w:rsidP="00655624">
            <w:pPr>
              <w:widowControl w:val="0"/>
              <w:tabs>
                <w:tab w:val="left" w:pos="376"/>
              </w:tabs>
              <w:spacing w:after="0" w:line="240" w:lineRule="auto"/>
              <w:ind w:right="94"/>
              <w:jc w:val="both"/>
              <w:rPr>
                <w:rFonts w:ascii="Arial" w:hAnsi="Arial"/>
                <w:sz w:val="20"/>
                <w:szCs w:val="20"/>
                <w:lang w:val="en-US"/>
              </w:rPr>
            </w:pPr>
          </w:p>
          <w:p w14:paraId="413CDD37" w14:textId="77777777" w:rsidR="00655624" w:rsidRPr="00655624" w:rsidRDefault="00655624" w:rsidP="00655624">
            <w:pPr>
              <w:widowControl w:val="0"/>
              <w:tabs>
                <w:tab w:val="left" w:pos="376"/>
              </w:tabs>
              <w:spacing w:after="0" w:line="240" w:lineRule="auto"/>
              <w:ind w:right="94"/>
              <w:jc w:val="both"/>
              <w:rPr>
                <w:rFonts w:ascii="Arial" w:hAnsi="Arial"/>
                <w:sz w:val="20"/>
                <w:szCs w:val="20"/>
                <w:lang w:val="en-US"/>
              </w:rPr>
            </w:pPr>
            <w:r w:rsidRPr="00655624">
              <w:rPr>
                <w:rFonts w:ascii="Arial" w:hAnsi="Arial"/>
                <w:sz w:val="20"/>
                <w:szCs w:val="20"/>
                <w:lang w:val="en-US"/>
              </w:rPr>
              <w:t>17.68 UMA</w:t>
            </w:r>
          </w:p>
          <w:p w14:paraId="56FF6ED4" w14:textId="77777777" w:rsidR="00655624" w:rsidRPr="00655624" w:rsidRDefault="00655624" w:rsidP="00655624">
            <w:pPr>
              <w:widowControl w:val="0"/>
              <w:tabs>
                <w:tab w:val="left" w:pos="376"/>
              </w:tabs>
              <w:spacing w:after="0" w:line="240" w:lineRule="auto"/>
              <w:ind w:right="94"/>
              <w:jc w:val="both"/>
              <w:rPr>
                <w:rFonts w:ascii="Arial" w:hAnsi="Arial"/>
                <w:sz w:val="20"/>
                <w:szCs w:val="20"/>
                <w:lang w:val="en-US"/>
              </w:rPr>
            </w:pPr>
            <w:r w:rsidRPr="00655624">
              <w:rPr>
                <w:rFonts w:ascii="Arial" w:hAnsi="Arial"/>
                <w:sz w:val="20"/>
                <w:szCs w:val="20"/>
                <w:lang w:val="en-US"/>
              </w:rPr>
              <w:t>6.19 UMA</w:t>
            </w:r>
          </w:p>
        </w:tc>
      </w:tr>
      <w:tr w:rsidR="00655624" w:rsidRPr="00655624" w14:paraId="7651AEEC" w14:textId="77777777" w:rsidTr="007820F8">
        <w:tc>
          <w:tcPr>
            <w:tcW w:w="3254" w:type="pct"/>
            <w:tcBorders>
              <w:top w:val="single" w:sz="3" w:space="0" w:color="000000"/>
            </w:tcBorders>
          </w:tcPr>
          <w:p w14:paraId="12EFF550" w14:textId="77777777" w:rsidR="00655624" w:rsidRPr="00655624" w:rsidRDefault="00655624" w:rsidP="00655624">
            <w:pPr>
              <w:widowControl w:val="0"/>
              <w:tabs>
                <w:tab w:val="left" w:pos="521"/>
              </w:tabs>
              <w:spacing w:after="0" w:line="240" w:lineRule="auto"/>
              <w:ind w:left="122" w:right="96"/>
              <w:jc w:val="both"/>
              <w:rPr>
                <w:rFonts w:ascii="Arial" w:hAnsi="Arial"/>
                <w:sz w:val="20"/>
                <w:szCs w:val="20"/>
                <w:lang w:val="en-US"/>
              </w:rPr>
            </w:pPr>
            <w:r w:rsidRPr="00655624">
              <w:rPr>
                <w:rFonts w:ascii="Arial" w:hAnsi="Arial"/>
                <w:b/>
                <w:bCs/>
                <w:sz w:val="20"/>
                <w:szCs w:val="20"/>
                <w:lang w:val="en-US"/>
              </w:rPr>
              <w:t>5.-</w:t>
            </w:r>
            <w:r w:rsidRPr="00655624">
              <w:rPr>
                <w:rFonts w:ascii="Arial" w:hAnsi="Arial"/>
                <w:sz w:val="20"/>
                <w:szCs w:val="20"/>
                <w:lang w:val="en-US"/>
              </w:rPr>
              <w:t xml:space="preserve"> EXPENDIO DE PAN</w:t>
            </w:r>
          </w:p>
        </w:tc>
        <w:tc>
          <w:tcPr>
            <w:tcW w:w="873" w:type="pct"/>
            <w:tcBorders>
              <w:top w:val="single" w:sz="3" w:space="0" w:color="000000"/>
            </w:tcBorders>
          </w:tcPr>
          <w:p w14:paraId="1AA2C59F" w14:textId="77777777" w:rsidR="00655624" w:rsidRPr="00655624" w:rsidRDefault="00655624" w:rsidP="00655624">
            <w:pPr>
              <w:widowControl w:val="0"/>
              <w:spacing w:after="0" w:line="240" w:lineRule="auto"/>
              <w:ind w:right="97"/>
              <w:jc w:val="both"/>
              <w:rPr>
                <w:rFonts w:ascii="Arial" w:hAnsi="Arial"/>
                <w:sz w:val="20"/>
                <w:szCs w:val="20"/>
                <w:lang w:val="en-US"/>
              </w:rPr>
            </w:pPr>
            <w:r w:rsidRPr="00655624">
              <w:rPr>
                <w:rFonts w:ascii="Arial" w:hAnsi="Arial"/>
                <w:sz w:val="20"/>
                <w:szCs w:val="20"/>
                <w:lang w:val="en-US"/>
              </w:rPr>
              <w:t>17.68 UMA</w:t>
            </w:r>
          </w:p>
        </w:tc>
        <w:tc>
          <w:tcPr>
            <w:tcW w:w="873" w:type="pct"/>
            <w:tcBorders>
              <w:top w:val="single" w:sz="3" w:space="0" w:color="000000"/>
            </w:tcBorders>
          </w:tcPr>
          <w:p w14:paraId="71842A25" w14:textId="77777777" w:rsidR="00655624" w:rsidRPr="00655624" w:rsidRDefault="00655624" w:rsidP="00655624">
            <w:pPr>
              <w:widowControl w:val="0"/>
              <w:tabs>
                <w:tab w:val="left" w:pos="376"/>
              </w:tabs>
              <w:spacing w:after="0" w:line="240" w:lineRule="auto"/>
              <w:ind w:right="94"/>
              <w:jc w:val="both"/>
              <w:rPr>
                <w:rFonts w:ascii="Arial" w:hAnsi="Arial"/>
                <w:sz w:val="20"/>
                <w:szCs w:val="20"/>
                <w:lang w:val="en-US"/>
              </w:rPr>
            </w:pPr>
            <w:r w:rsidRPr="00655624">
              <w:rPr>
                <w:rFonts w:ascii="Arial" w:hAnsi="Arial"/>
                <w:sz w:val="20"/>
                <w:szCs w:val="20"/>
                <w:lang w:val="en-US"/>
              </w:rPr>
              <w:t>7.95 UMA</w:t>
            </w:r>
          </w:p>
        </w:tc>
      </w:tr>
      <w:tr w:rsidR="00655624" w:rsidRPr="00655624" w14:paraId="75F46235" w14:textId="77777777" w:rsidTr="007820F8">
        <w:tc>
          <w:tcPr>
            <w:tcW w:w="3254" w:type="pct"/>
            <w:tcBorders>
              <w:top w:val="single" w:sz="3" w:space="0" w:color="000000"/>
            </w:tcBorders>
          </w:tcPr>
          <w:p w14:paraId="36B079B6" w14:textId="77777777" w:rsidR="00655624" w:rsidRPr="00655624" w:rsidRDefault="00655624" w:rsidP="00655624">
            <w:pPr>
              <w:widowControl w:val="0"/>
              <w:tabs>
                <w:tab w:val="left" w:pos="521"/>
              </w:tabs>
              <w:spacing w:after="0" w:line="240" w:lineRule="auto"/>
              <w:ind w:left="122" w:right="96"/>
              <w:jc w:val="both"/>
              <w:rPr>
                <w:rFonts w:ascii="Arial" w:hAnsi="Arial"/>
                <w:sz w:val="20"/>
                <w:szCs w:val="20"/>
              </w:rPr>
            </w:pPr>
            <w:r w:rsidRPr="00655624">
              <w:rPr>
                <w:rFonts w:ascii="Arial" w:hAnsi="Arial"/>
                <w:b/>
                <w:bCs/>
                <w:sz w:val="20"/>
                <w:szCs w:val="20"/>
              </w:rPr>
              <w:t>6.-</w:t>
            </w:r>
            <w:r w:rsidRPr="00655624">
              <w:rPr>
                <w:rFonts w:ascii="Arial" w:hAnsi="Arial"/>
                <w:sz w:val="20"/>
                <w:szCs w:val="20"/>
              </w:rPr>
              <w:t xml:space="preserve"> PANIFICADORA Y EXPENDIO DE PAN</w:t>
            </w:r>
          </w:p>
        </w:tc>
        <w:tc>
          <w:tcPr>
            <w:tcW w:w="873" w:type="pct"/>
            <w:tcBorders>
              <w:top w:val="single" w:sz="3" w:space="0" w:color="000000"/>
            </w:tcBorders>
          </w:tcPr>
          <w:p w14:paraId="2B3A1D33" w14:textId="77777777" w:rsidR="00655624" w:rsidRPr="00655624" w:rsidRDefault="00655624" w:rsidP="00655624">
            <w:pPr>
              <w:widowControl w:val="0"/>
              <w:spacing w:after="0" w:line="240" w:lineRule="auto"/>
              <w:ind w:right="97"/>
              <w:jc w:val="both"/>
              <w:rPr>
                <w:rFonts w:ascii="Arial" w:hAnsi="Arial"/>
                <w:sz w:val="20"/>
                <w:szCs w:val="20"/>
                <w:lang w:val="en-US"/>
              </w:rPr>
            </w:pPr>
            <w:r w:rsidRPr="00655624">
              <w:rPr>
                <w:rFonts w:ascii="Arial" w:hAnsi="Arial"/>
                <w:sz w:val="20"/>
                <w:szCs w:val="20"/>
                <w:lang w:val="en-US"/>
              </w:rPr>
              <w:t>53.03 UMA</w:t>
            </w:r>
          </w:p>
        </w:tc>
        <w:tc>
          <w:tcPr>
            <w:tcW w:w="873" w:type="pct"/>
            <w:tcBorders>
              <w:top w:val="single" w:sz="3" w:space="0" w:color="000000"/>
            </w:tcBorders>
          </w:tcPr>
          <w:p w14:paraId="6F7EFE73" w14:textId="77777777" w:rsidR="00655624" w:rsidRPr="00655624" w:rsidRDefault="00655624" w:rsidP="00655624">
            <w:pPr>
              <w:widowControl w:val="0"/>
              <w:tabs>
                <w:tab w:val="left" w:pos="376"/>
              </w:tabs>
              <w:spacing w:after="0" w:line="240" w:lineRule="auto"/>
              <w:ind w:right="94"/>
              <w:jc w:val="both"/>
              <w:rPr>
                <w:rFonts w:ascii="Arial" w:hAnsi="Arial"/>
                <w:sz w:val="20"/>
                <w:szCs w:val="20"/>
                <w:lang w:val="en-US"/>
              </w:rPr>
            </w:pPr>
            <w:r w:rsidRPr="00655624">
              <w:rPr>
                <w:rFonts w:ascii="Arial" w:hAnsi="Arial"/>
                <w:sz w:val="20"/>
                <w:szCs w:val="20"/>
                <w:lang w:val="en-US"/>
              </w:rPr>
              <w:t>7.95 UMA</w:t>
            </w:r>
          </w:p>
        </w:tc>
      </w:tr>
      <w:tr w:rsidR="00655624" w:rsidRPr="00655624" w14:paraId="094C6F42" w14:textId="77777777" w:rsidTr="007820F8">
        <w:tc>
          <w:tcPr>
            <w:tcW w:w="3254" w:type="pct"/>
          </w:tcPr>
          <w:p w14:paraId="3B6882C4" w14:textId="77777777" w:rsidR="00655624" w:rsidRPr="00655624" w:rsidRDefault="00655624" w:rsidP="00655624">
            <w:pPr>
              <w:widowControl w:val="0"/>
              <w:tabs>
                <w:tab w:val="left" w:pos="521"/>
              </w:tabs>
              <w:spacing w:after="0" w:line="240" w:lineRule="auto"/>
              <w:ind w:left="122" w:right="96"/>
              <w:jc w:val="both"/>
              <w:rPr>
                <w:rFonts w:ascii="Arial" w:hAnsi="Arial"/>
                <w:sz w:val="20"/>
                <w:szCs w:val="20"/>
                <w:lang w:val="en-US"/>
              </w:rPr>
            </w:pPr>
            <w:r w:rsidRPr="00655624">
              <w:rPr>
                <w:rFonts w:ascii="Arial" w:hAnsi="Arial"/>
                <w:b/>
                <w:bCs/>
                <w:sz w:val="20"/>
                <w:szCs w:val="20"/>
                <w:lang w:val="en-US"/>
              </w:rPr>
              <w:lastRenderedPageBreak/>
              <w:t>7.-</w:t>
            </w:r>
            <w:r w:rsidRPr="00655624">
              <w:rPr>
                <w:rFonts w:ascii="Arial" w:hAnsi="Arial"/>
                <w:sz w:val="20"/>
                <w:szCs w:val="20"/>
                <w:lang w:val="en-US"/>
              </w:rPr>
              <w:tab/>
              <w:t>MOLINOS Y TORTILLERÍAS</w:t>
            </w:r>
          </w:p>
        </w:tc>
        <w:tc>
          <w:tcPr>
            <w:tcW w:w="873" w:type="pct"/>
          </w:tcPr>
          <w:p w14:paraId="336D6841" w14:textId="77777777" w:rsidR="00655624" w:rsidRPr="00655624" w:rsidRDefault="00655624" w:rsidP="00655624">
            <w:pPr>
              <w:widowControl w:val="0"/>
              <w:spacing w:after="0" w:line="240" w:lineRule="auto"/>
              <w:ind w:right="97"/>
              <w:jc w:val="both"/>
              <w:rPr>
                <w:rFonts w:ascii="Arial" w:hAnsi="Arial"/>
                <w:sz w:val="20"/>
                <w:szCs w:val="20"/>
                <w:lang w:val="en-US"/>
              </w:rPr>
            </w:pPr>
            <w:r w:rsidRPr="00655624">
              <w:rPr>
                <w:rFonts w:ascii="Arial" w:hAnsi="Arial"/>
                <w:sz w:val="20"/>
                <w:szCs w:val="20"/>
                <w:lang w:val="en-US"/>
              </w:rPr>
              <w:t>30.94 UMA</w:t>
            </w:r>
          </w:p>
        </w:tc>
        <w:tc>
          <w:tcPr>
            <w:tcW w:w="873" w:type="pct"/>
          </w:tcPr>
          <w:p w14:paraId="0745514B" w14:textId="77777777" w:rsidR="00655624" w:rsidRPr="00655624" w:rsidRDefault="00655624" w:rsidP="00655624">
            <w:pPr>
              <w:widowControl w:val="0"/>
              <w:tabs>
                <w:tab w:val="left" w:pos="376"/>
              </w:tabs>
              <w:spacing w:after="0" w:line="240" w:lineRule="auto"/>
              <w:ind w:right="94"/>
              <w:jc w:val="both"/>
              <w:rPr>
                <w:rFonts w:ascii="Arial" w:hAnsi="Arial"/>
                <w:sz w:val="20"/>
                <w:szCs w:val="20"/>
                <w:lang w:val="en-US"/>
              </w:rPr>
            </w:pPr>
            <w:r w:rsidRPr="00655624">
              <w:rPr>
                <w:rFonts w:ascii="Arial" w:hAnsi="Arial"/>
                <w:sz w:val="20"/>
                <w:szCs w:val="20"/>
                <w:lang w:val="en-US"/>
              </w:rPr>
              <w:t>15.91 UMA</w:t>
            </w:r>
          </w:p>
        </w:tc>
      </w:tr>
      <w:tr w:rsidR="00655624" w:rsidRPr="00655624" w14:paraId="6C071E13" w14:textId="77777777" w:rsidTr="007820F8">
        <w:tc>
          <w:tcPr>
            <w:tcW w:w="3254" w:type="pct"/>
            <w:tcBorders>
              <w:bottom w:val="single" w:sz="4" w:space="0" w:color="auto"/>
            </w:tcBorders>
          </w:tcPr>
          <w:p w14:paraId="5454F59E" w14:textId="77777777" w:rsidR="00655624" w:rsidRPr="00655624" w:rsidRDefault="00655624" w:rsidP="00655624">
            <w:pPr>
              <w:widowControl w:val="0"/>
              <w:tabs>
                <w:tab w:val="left" w:pos="521"/>
              </w:tabs>
              <w:spacing w:after="0" w:line="240" w:lineRule="auto"/>
              <w:ind w:left="122" w:right="96"/>
              <w:jc w:val="both"/>
              <w:rPr>
                <w:rFonts w:ascii="Arial" w:hAnsi="Arial"/>
                <w:sz w:val="20"/>
                <w:szCs w:val="20"/>
              </w:rPr>
            </w:pPr>
            <w:r w:rsidRPr="00655624">
              <w:rPr>
                <w:rFonts w:ascii="Arial" w:hAnsi="Arial"/>
                <w:b/>
                <w:bCs/>
                <w:sz w:val="20"/>
                <w:szCs w:val="20"/>
              </w:rPr>
              <w:t>8-</w:t>
            </w:r>
            <w:r w:rsidRPr="00655624">
              <w:rPr>
                <w:rFonts w:ascii="Arial" w:hAnsi="Arial"/>
                <w:sz w:val="20"/>
                <w:szCs w:val="20"/>
              </w:rPr>
              <w:tab/>
              <w:t>PALETERÍA, HELADOS, NEVERÍA Y MACHACADOS</w:t>
            </w:r>
          </w:p>
        </w:tc>
        <w:tc>
          <w:tcPr>
            <w:tcW w:w="873" w:type="pct"/>
          </w:tcPr>
          <w:p w14:paraId="5A5F828B" w14:textId="77777777" w:rsidR="00655624" w:rsidRPr="00655624" w:rsidRDefault="00655624" w:rsidP="00655624">
            <w:pPr>
              <w:widowControl w:val="0"/>
              <w:tabs>
                <w:tab w:val="left" w:pos="376"/>
              </w:tabs>
              <w:spacing w:after="0" w:line="240" w:lineRule="auto"/>
              <w:ind w:right="98"/>
              <w:jc w:val="both"/>
              <w:rPr>
                <w:rFonts w:ascii="Arial" w:hAnsi="Arial"/>
                <w:sz w:val="20"/>
                <w:szCs w:val="20"/>
                <w:lang w:val="en-US"/>
              </w:rPr>
            </w:pPr>
            <w:r w:rsidRPr="00655624">
              <w:rPr>
                <w:rFonts w:ascii="Arial" w:hAnsi="Arial"/>
                <w:sz w:val="20"/>
                <w:szCs w:val="20"/>
                <w:lang w:val="en-US"/>
              </w:rPr>
              <w:t>8.84 UMA</w:t>
            </w:r>
          </w:p>
        </w:tc>
        <w:tc>
          <w:tcPr>
            <w:tcW w:w="873" w:type="pct"/>
          </w:tcPr>
          <w:p w14:paraId="1D1FE7AA" w14:textId="77777777" w:rsidR="00655624" w:rsidRPr="00655624" w:rsidRDefault="00655624" w:rsidP="00655624">
            <w:pPr>
              <w:widowControl w:val="0"/>
              <w:tabs>
                <w:tab w:val="left" w:pos="376"/>
              </w:tabs>
              <w:spacing w:after="0" w:line="240" w:lineRule="auto"/>
              <w:ind w:right="94"/>
              <w:jc w:val="both"/>
              <w:rPr>
                <w:rFonts w:ascii="Arial" w:hAnsi="Arial"/>
                <w:sz w:val="20"/>
                <w:szCs w:val="20"/>
                <w:lang w:val="en-US"/>
              </w:rPr>
            </w:pPr>
            <w:r w:rsidRPr="00655624">
              <w:rPr>
                <w:rFonts w:ascii="Arial" w:hAnsi="Arial"/>
                <w:sz w:val="20"/>
                <w:szCs w:val="20"/>
                <w:lang w:val="en-US"/>
              </w:rPr>
              <w:t>5.30 UMA</w:t>
            </w:r>
          </w:p>
        </w:tc>
      </w:tr>
      <w:tr w:rsidR="00655624" w:rsidRPr="00655624" w14:paraId="7760DA76" w14:textId="77777777" w:rsidTr="007820F8">
        <w:tc>
          <w:tcPr>
            <w:tcW w:w="3254" w:type="pct"/>
            <w:tcBorders>
              <w:top w:val="single" w:sz="4" w:space="0" w:color="auto"/>
              <w:left w:val="single" w:sz="4" w:space="0" w:color="auto"/>
              <w:bottom w:val="single" w:sz="4" w:space="0" w:color="auto"/>
              <w:right w:val="single" w:sz="4" w:space="0" w:color="auto"/>
            </w:tcBorders>
          </w:tcPr>
          <w:p w14:paraId="6819BD61" w14:textId="77777777" w:rsidR="00655624" w:rsidRPr="00655624" w:rsidRDefault="00655624" w:rsidP="00655624">
            <w:pPr>
              <w:widowControl w:val="0"/>
              <w:tabs>
                <w:tab w:val="left" w:pos="521"/>
              </w:tabs>
              <w:spacing w:after="0" w:line="240" w:lineRule="auto"/>
              <w:ind w:left="122" w:right="96"/>
              <w:jc w:val="both"/>
              <w:rPr>
                <w:rFonts w:ascii="Arial" w:hAnsi="Arial"/>
                <w:sz w:val="20"/>
                <w:szCs w:val="20"/>
              </w:rPr>
            </w:pPr>
            <w:r w:rsidRPr="00655624">
              <w:rPr>
                <w:rFonts w:ascii="Arial" w:hAnsi="Arial"/>
                <w:b/>
                <w:bCs/>
                <w:sz w:val="20"/>
                <w:szCs w:val="20"/>
              </w:rPr>
              <w:t>9.</w:t>
            </w:r>
            <w:r w:rsidRPr="00655624">
              <w:rPr>
                <w:rFonts w:ascii="Arial" w:hAnsi="Arial"/>
                <w:sz w:val="20"/>
                <w:szCs w:val="20"/>
              </w:rPr>
              <w:t xml:space="preserve">- LONCHERIAS, TAQUERIA, COCINA ECONOMICA </w:t>
            </w:r>
          </w:p>
        </w:tc>
        <w:tc>
          <w:tcPr>
            <w:tcW w:w="873" w:type="pct"/>
            <w:tcBorders>
              <w:left w:val="single" w:sz="4" w:space="0" w:color="auto"/>
            </w:tcBorders>
          </w:tcPr>
          <w:p w14:paraId="3E832375" w14:textId="77777777" w:rsidR="00655624" w:rsidRPr="00655624" w:rsidRDefault="00655624" w:rsidP="00655624">
            <w:pPr>
              <w:widowControl w:val="0"/>
              <w:tabs>
                <w:tab w:val="left" w:pos="376"/>
              </w:tabs>
              <w:spacing w:after="0" w:line="240" w:lineRule="auto"/>
              <w:ind w:right="98"/>
              <w:jc w:val="both"/>
              <w:rPr>
                <w:rFonts w:ascii="Arial" w:hAnsi="Arial"/>
                <w:sz w:val="20"/>
                <w:szCs w:val="20"/>
              </w:rPr>
            </w:pPr>
            <w:r w:rsidRPr="00655624">
              <w:rPr>
                <w:rFonts w:ascii="Arial" w:hAnsi="Arial"/>
                <w:sz w:val="20"/>
                <w:szCs w:val="20"/>
              </w:rPr>
              <w:t>22.10 UMA</w:t>
            </w:r>
          </w:p>
        </w:tc>
        <w:tc>
          <w:tcPr>
            <w:tcW w:w="873" w:type="pct"/>
          </w:tcPr>
          <w:p w14:paraId="47F40496" w14:textId="77777777" w:rsidR="00655624" w:rsidRPr="00655624" w:rsidRDefault="00655624" w:rsidP="00655624">
            <w:pPr>
              <w:widowControl w:val="0"/>
              <w:tabs>
                <w:tab w:val="left" w:pos="376"/>
              </w:tabs>
              <w:spacing w:after="0" w:line="240" w:lineRule="auto"/>
              <w:ind w:right="94"/>
              <w:jc w:val="both"/>
              <w:rPr>
                <w:rFonts w:ascii="Arial" w:hAnsi="Arial"/>
                <w:sz w:val="20"/>
                <w:szCs w:val="20"/>
                <w:lang w:val="en-US"/>
              </w:rPr>
            </w:pPr>
            <w:r w:rsidRPr="00655624">
              <w:rPr>
                <w:rFonts w:ascii="Arial" w:hAnsi="Arial"/>
                <w:sz w:val="20"/>
                <w:szCs w:val="20"/>
                <w:lang w:val="en-US"/>
              </w:rPr>
              <w:t>10.61 UMA</w:t>
            </w:r>
          </w:p>
        </w:tc>
      </w:tr>
      <w:tr w:rsidR="00655624" w:rsidRPr="00655624" w14:paraId="781DA663" w14:textId="77777777" w:rsidTr="007820F8">
        <w:tc>
          <w:tcPr>
            <w:tcW w:w="3254" w:type="pct"/>
            <w:tcBorders>
              <w:top w:val="single" w:sz="4" w:space="0" w:color="auto"/>
              <w:left w:val="single" w:sz="4" w:space="0" w:color="auto"/>
              <w:bottom w:val="single" w:sz="4" w:space="0" w:color="auto"/>
              <w:right w:val="single" w:sz="4" w:space="0" w:color="auto"/>
            </w:tcBorders>
          </w:tcPr>
          <w:p w14:paraId="59A9D741" w14:textId="77777777" w:rsidR="00655624" w:rsidRPr="00655624" w:rsidRDefault="00655624" w:rsidP="00655624">
            <w:pPr>
              <w:widowControl w:val="0"/>
              <w:tabs>
                <w:tab w:val="left" w:pos="521"/>
              </w:tabs>
              <w:spacing w:after="0" w:line="240" w:lineRule="auto"/>
              <w:ind w:left="122" w:right="96"/>
              <w:jc w:val="both"/>
              <w:rPr>
                <w:rFonts w:ascii="Arial" w:hAnsi="Arial"/>
                <w:sz w:val="20"/>
                <w:szCs w:val="20"/>
              </w:rPr>
            </w:pPr>
            <w:r w:rsidRPr="00655624">
              <w:rPr>
                <w:rFonts w:ascii="Arial" w:hAnsi="Arial"/>
                <w:sz w:val="20"/>
                <w:szCs w:val="20"/>
              </w:rPr>
              <w:t>POLLOS ASADOS O ROSTIZADOS</w:t>
            </w:r>
          </w:p>
        </w:tc>
        <w:tc>
          <w:tcPr>
            <w:tcW w:w="873" w:type="pct"/>
            <w:tcBorders>
              <w:left w:val="single" w:sz="4" w:space="0" w:color="auto"/>
            </w:tcBorders>
          </w:tcPr>
          <w:p w14:paraId="63B3B227" w14:textId="77777777" w:rsidR="00655624" w:rsidRPr="00655624" w:rsidRDefault="00655624" w:rsidP="00655624">
            <w:pPr>
              <w:widowControl w:val="0"/>
              <w:tabs>
                <w:tab w:val="left" w:pos="376"/>
              </w:tabs>
              <w:spacing w:after="0" w:line="240" w:lineRule="auto"/>
              <w:ind w:right="98"/>
              <w:jc w:val="both"/>
              <w:rPr>
                <w:rFonts w:ascii="Arial" w:hAnsi="Arial"/>
                <w:sz w:val="20"/>
                <w:szCs w:val="20"/>
              </w:rPr>
            </w:pPr>
            <w:r w:rsidRPr="00655624">
              <w:rPr>
                <w:rFonts w:ascii="Arial" w:hAnsi="Arial"/>
                <w:sz w:val="20"/>
                <w:szCs w:val="20"/>
              </w:rPr>
              <w:t>26.52 UMA</w:t>
            </w:r>
          </w:p>
        </w:tc>
        <w:tc>
          <w:tcPr>
            <w:tcW w:w="873" w:type="pct"/>
          </w:tcPr>
          <w:p w14:paraId="7FC65E54" w14:textId="77777777" w:rsidR="00655624" w:rsidRPr="00655624" w:rsidRDefault="00655624" w:rsidP="00655624">
            <w:pPr>
              <w:widowControl w:val="0"/>
              <w:tabs>
                <w:tab w:val="left" w:pos="376"/>
              </w:tabs>
              <w:spacing w:after="0" w:line="240" w:lineRule="auto"/>
              <w:ind w:right="94"/>
              <w:jc w:val="both"/>
              <w:rPr>
                <w:rFonts w:ascii="Arial" w:hAnsi="Arial"/>
                <w:sz w:val="20"/>
                <w:szCs w:val="20"/>
                <w:lang w:val="en-US"/>
              </w:rPr>
            </w:pPr>
            <w:r w:rsidRPr="00655624">
              <w:rPr>
                <w:rFonts w:ascii="Arial" w:hAnsi="Arial"/>
                <w:sz w:val="20"/>
                <w:szCs w:val="20"/>
                <w:lang w:val="en-US"/>
              </w:rPr>
              <w:t>13.26 UMA</w:t>
            </w:r>
          </w:p>
        </w:tc>
      </w:tr>
      <w:tr w:rsidR="00655624" w:rsidRPr="00655624" w14:paraId="14E16F0D" w14:textId="77777777" w:rsidTr="007820F8">
        <w:tc>
          <w:tcPr>
            <w:tcW w:w="3254" w:type="pct"/>
            <w:tcBorders>
              <w:top w:val="single" w:sz="4" w:space="0" w:color="auto"/>
            </w:tcBorders>
          </w:tcPr>
          <w:p w14:paraId="24851722" w14:textId="77777777" w:rsidR="00655624" w:rsidRPr="00655624" w:rsidRDefault="00655624" w:rsidP="00655624">
            <w:pPr>
              <w:widowControl w:val="0"/>
              <w:tabs>
                <w:tab w:val="left" w:pos="521"/>
              </w:tabs>
              <w:spacing w:after="0" w:line="240" w:lineRule="auto"/>
              <w:ind w:left="122" w:right="96"/>
              <w:jc w:val="both"/>
              <w:rPr>
                <w:rFonts w:ascii="Arial" w:hAnsi="Arial"/>
                <w:sz w:val="20"/>
                <w:szCs w:val="20"/>
              </w:rPr>
            </w:pPr>
            <w:r w:rsidRPr="00655624">
              <w:rPr>
                <w:rFonts w:ascii="Arial" w:hAnsi="Arial"/>
                <w:b/>
                <w:bCs/>
                <w:sz w:val="20"/>
                <w:szCs w:val="20"/>
              </w:rPr>
              <w:t>10.-</w:t>
            </w:r>
            <w:r w:rsidRPr="00655624">
              <w:rPr>
                <w:rFonts w:ascii="Arial" w:hAnsi="Arial"/>
                <w:sz w:val="20"/>
                <w:szCs w:val="20"/>
              </w:rPr>
              <w:t xml:space="preserve"> RESTAURANTE SIN VENTA DE BEBIDAS ALCOHOLICAS</w:t>
            </w:r>
          </w:p>
        </w:tc>
        <w:tc>
          <w:tcPr>
            <w:tcW w:w="873" w:type="pct"/>
          </w:tcPr>
          <w:p w14:paraId="20D52DDF" w14:textId="77777777" w:rsidR="00655624" w:rsidRPr="00655624" w:rsidRDefault="00655624" w:rsidP="00655624">
            <w:pPr>
              <w:widowControl w:val="0"/>
              <w:tabs>
                <w:tab w:val="left" w:pos="376"/>
              </w:tabs>
              <w:spacing w:after="0" w:line="240" w:lineRule="auto"/>
              <w:ind w:right="98"/>
              <w:jc w:val="both"/>
              <w:rPr>
                <w:rFonts w:ascii="Arial" w:hAnsi="Arial"/>
                <w:sz w:val="20"/>
                <w:szCs w:val="20"/>
              </w:rPr>
            </w:pPr>
            <w:r w:rsidRPr="00655624">
              <w:rPr>
                <w:rFonts w:ascii="Arial" w:hAnsi="Arial"/>
                <w:sz w:val="20"/>
                <w:szCs w:val="20"/>
              </w:rPr>
              <w:t>132.58 UMA</w:t>
            </w:r>
          </w:p>
        </w:tc>
        <w:tc>
          <w:tcPr>
            <w:tcW w:w="873" w:type="pct"/>
          </w:tcPr>
          <w:p w14:paraId="2D4D9888" w14:textId="77777777" w:rsidR="00655624" w:rsidRPr="00655624" w:rsidRDefault="00655624" w:rsidP="00655624">
            <w:pPr>
              <w:widowControl w:val="0"/>
              <w:tabs>
                <w:tab w:val="left" w:pos="376"/>
              </w:tabs>
              <w:spacing w:after="0" w:line="240" w:lineRule="auto"/>
              <w:ind w:right="94"/>
              <w:jc w:val="both"/>
              <w:rPr>
                <w:rFonts w:ascii="Arial" w:hAnsi="Arial"/>
                <w:sz w:val="20"/>
                <w:szCs w:val="20"/>
                <w:lang w:val="en-US"/>
              </w:rPr>
            </w:pPr>
            <w:r w:rsidRPr="00655624">
              <w:rPr>
                <w:rFonts w:ascii="Arial" w:hAnsi="Arial"/>
                <w:sz w:val="20"/>
                <w:szCs w:val="20"/>
                <w:lang w:val="en-US"/>
              </w:rPr>
              <w:t>61.87 UMA</w:t>
            </w:r>
          </w:p>
        </w:tc>
      </w:tr>
      <w:tr w:rsidR="00655624" w:rsidRPr="00655624" w14:paraId="5DF2A177" w14:textId="77777777" w:rsidTr="007820F8">
        <w:tc>
          <w:tcPr>
            <w:tcW w:w="3254" w:type="pct"/>
            <w:tcBorders>
              <w:bottom w:val="single" w:sz="7" w:space="0" w:color="000000"/>
            </w:tcBorders>
          </w:tcPr>
          <w:p w14:paraId="276E10CD" w14:textId="77777777" w:rsidR="00655624" w:rsidRPr="00655624" w:rsidRDefault="00655624" w:rsidP="00655624">
            <w:pPr>
              <w:widowControl w:val="0"/>
              <w:tabs>
                <w:tab w:val="left" w:pos="521"/>
              </w:tabs>
              <w:spacing w:after="0" w:line="240" w:lineRule="auto"/>
              <w:ind w:left="122" w:right="96"/>
              <w:jc w:val="both"/>
              <w:rPr>
                <w:rFonts w:ascii="Arial" w:hAnsi="Arial"/>
                <w:sz w:val="20"/>
                <w:szCs w:val="20"/>
              </w:rPr>
            </w:pPr>
            <w:r w:rsidRPr="00655624">
              <w:rPr>
                <w:rFonts w:ascii="Arial" w:hAnsi="Arial"/>
                <w:b/>
                <w:sz w:val="20"/>
                <w:szCs w:val="20"/>
              </w:rPr>
              <w:t>11.-</w:t>
            </w:r>
            <w:r w:rsidRPr="00655624">
              <w:rPr>
                <w:rFonts w:ascii="Arial" w:hAnsi="Arial"/>
                <w:b/>
                <w:sz w:val="20"/>
                <w:szCs w:val="20"/>
              </w:rPr>
              <w:tab/>
            </w:r>
            <w:r w:rsidRPr="00655624">
              <w:rPr>
                <w:rFonts w:ascii="Arial" w:hAnsi="Arial"/>
                <w:sz w:val="20"/>
                <w:szCs w:val="20"/>
              </w:rPr>
              <w:t xml:space="preserve">COMPRAVENTA DE ORO Y PLATA, JOYERÍA. </w:t>
            </w:r>
          </w:p>
        </w:tc>
        <w:tc>
          <w:tcPr>
            <w:tcW w:w="873" w:type="pct"/>
            <w:tcBorders>
              <w:bottom w:val="single" w:sz="7" w:space="0" w:color="000000"/>
            </w:tcBorders>
          </w:tcPr>
          <w:p w14:paraId="44876276" w14:textId="77777777" w:rsidR="00655624" w:rsidRPr="00655624" w:rsidRDefault="00655624" w:rsidP="00655624">
            <w:pPr>
              <w:widowControl w:val="0"/>
              <w:spacing w:after="0" w:line="240" w:lineRule="auto"/>
              <w:ind w:right="93"/>
              <w:jc w:val="both"/>
              <w:rPr>
                <w:rFonts w:ascii="Arial" w:hAnsi="Arial"/>
                <w:sz w:val="20"/>
                <w:szCs w:val="20"/>
                <w:lang w:val="en-US"/>
              </w:rPr>
            </w:pPr>
            <w:r w:rsidRPr="00655624">
              <w:rPr>
                <w:rFonts w:ascii="Arial" w:hAnsi="Arial"/>
                <w:sz w:val="20"/>
                <w:szCs w:val="20"/>
                <w:lang w:val="en-US"/>
              </w:rPr>
              <w:t xml:space="preserve">79.55 UMA </w:t>
            </w:r>
          </w:p>
        </w:tc>
        <w:tc>
          <w:tcPr>
            <w:tcW w:w="873" w:type="pct"/>
            <w:tcBorders>
              <w:bottom w:val="single" w:sz="7" w:space="0" w:color="000000"/>
            </w:tcBorders>
          </w:tcPr>
          <w:p w14:paraId="18D9287A" w14:textId="77777777" w:rsidR="00655624" w:rsidRPr="00655624" w:rsidRDefault="00655624" w:rsidP="00655624">
            <w:pPr>
              <w:widowControl w:val="0"/>
              <w:spacing w:after="0" w:line="240" w:lineRule="auto"/>
              <w:ind w:right="92"/>
              <w:jc w:val="both"/>
              <w:rPr>
                <w:rFonts w:ascii="Arial" w:hAnsi="Arial"/>
                <w:sz w:val="20"/>
                <w:szCs w:val="20"/>
                <w:lang w:val="en-US"/>
              </w:rPr>
            </w:pPr>
            <w:r w:rsidRPr="00655624">
              <w:rPr>
                <w:rFonts w:ascii="Arial" w:hAnsi="Arial"/>
                <w:sz w:val="20"/>
                <w:szCs w:val="20"/>
                <w:lang w:val="en-US"/>
              </w:rPr>
              <w:t>39.77 UMA</w:t>
            </w:r>
          </w:p>
        </w:tc>
      </w:tr>
      <w:tr w:rsidR="00655624" w:rsidRPr="00655624" w14:paraId="26A6225E" w14:textId="77777777" w:rsidTr="007820F8">
        <w:tc>
          <w:tcPr>
            <w:tcW w:w="3254" w:type="pct"/>
          </w:tcPr>
          <w:p w14:paraId="40294792" w14:textId="77777777" w:rsidR="00655624" w:rsidRPr="00655624" w:rsidRDefault="00655624" w:rsidP="00655624">
            <w:pPr>
              <w:widowControl w:val="0"/>
              <w:spacing w:after="0" w:line="240" w:lineRule="auto"/>
              <w:ind w:left="53"/>
              <w:jc w:val="both"/>
              <w:rPr>
                <w:rFonts w:ascii="Arial" w:hAnsi="Arial"/>
                <w:sz w:val="20"/>
                <w:szCs w:val="20"/>
              </w:rPr>
            </w:pPr>
            <w:r w:rsidRPr="00655624">
              <w:rPr>
                <w:rFonts w:ascii="Arial" w:hAnsi="Arial"/>
                <w:b/>
                <w:sz w:val="20"/>
                <w:szCs w:val="20"/>
              </w:rPr>
              <w:t xml:space="preserve"> 12.-</w:t>
            </w:r>
            <w:r w:rsidRPr="00655624">
              <w:rPr>
                <w:rFonts w:ascii="Arial" w:hAnsi="Arial"/>
                <w:sz w:val="20"/>
                <w:szCs w:val="20"/>
              </w:rPr>
              <w:t xml:space="preserve"> TALLER Y EXPENDIO DE ARTESANÍA</w:t>
            </w:r>
          </w:p>
        </w:tc>
        <w:tc>
          <w:tcPr>
            <w:tcW w:w="873" w:type="pct"/>
          </w:tcPr>
          <w:p w14:paraId="0AAB70C0" w14:textId="77777777" w:rsidR="00655624" w:rsidRPr="00655624" w:rsidRDefault="00655624" w:rsidP="00655624">
            <w:pPr>
              <w:widowControl w:val="0"/>
              <w:tabs>
                <w:tab w:val="left" w:pos="375"/>
              </w:tabs>
              <w:spacing w:after="0" w:line="240" w:lineRule="auto"/>
              <w:ind w:right="97"/>
              <w:jc w:val="both"/>
              <w:rPr>
                <w:rFonts w:ascii="Arial" w:hAnsi="Arial"/>
                <w:sz w:val="20"/>
                <w:szCs w:val="20"/>
              </w:rPr>
            </w:pPr>
            <w:r w:rsidRPr="00655624">
              <w:rPr>
                <w:rFonts w:ascii="Arial" w:hAnsi="Arial"/>
                <w:sz w:val="20"/>
                <w:szCs w:val="20"/>
              </w:rPr>
              <w:t>13.26 UMA</w:t>
            </w:r>
          </w:p>
        </w:tc>
        <w:tc>
          <w:tcPr>
            <w:tcW w:w="873" w:type="pct"/>
          </w:tcPr>
          <w:p w14:paraId="6E113EE1" w14:textId="77777777" w:rsidR="00655624" w:rsidRPr="00655624" w:rsidRDefault="00655624" w:rsidP="00655624">
            <w:pPr>
              <w:widowControl w:val="0"/>
              <w:tabs>
                <w:tab w:val="left" w:pos="375"/>
              </w:tabs>
              <w:spacing w:after="0" w:line="240" w:lineRule="auto"/>
              <w:ind w:right="94"/>
              <w:jc w:val="both"/>
              <w:rPr>
                <w:rFonts w:ascii="Arial" w:hAnsi="Arial"/>
                <w:sz w:val="20"/>
                <w:szCs w:val="20"/>
              </w:rPr>
            </w:pPr>
            <w:r w:rsidRPr="00655624">
              <w:rPr>
                <w:rFonts w:ascii="Arial" w:hAnsi="Arial"/>
                <w:sz w:val="20"/>
                <w:szCs w:val="20"/>
              </w:rPr>
              <w:t>7.51 UMA</w:t>
            </w:r>
          </w:p>
        </w:tc>
      </w:tr>
      <w:tr w:rsidR="00655624" w:rsidRPr="00655624" w14:paraId="5BAF8FDD" w14:textId="77777777" w:rsidTr="007820F8">
        <w:tc>
          <w:tcPr>
            <w:tcW w:w="3254" w:type="pct"/>
          </w:tcPr>
          <w:p w14:paraId="4E8147E4" w14:textId="77777777" w:rsidR="00655624" w:rsidRPr="00655624" w:rsidRDefault="00655624" w:rsidP="00655624">
            <w:pPr>
              <w:widowControl w:val="0"/>
              <w:spacing w:after="0" w:line="240" w:lineRule="auto"/>
              <w:ind w:left="53"/>
              <w:jc w:val="both"/>
              <w:rPr>
                <w:rFonts w:ascii="Arial" w:hAnsi="Arial"/>
                <w:sz w:val="20"/>
                <w:szCs w:val="20"/>
              </w:rPr>
            </w:pPr>
            <w:r w:rsidRPr="00655624">
              <w:rPr>
                <w:rFonts w:ascii="Arial" w:hAnsi="Arial"/>
                <w:b/>
                <w:sz w:val="20"/>
                <w:szCs w:val="20"/>
              </w:rPr>
              <w:t xml:space="preserve"> 13.- </w:t>
            </w:r>
            <w:r w:rsidRPr="00655624">
              <w:rPr>
                <w:rFonts w:ascii="Arial" w:hAnsi="Arial"/>
                <w:sz w:val="20"/>
                <w:szCs w:val="20"/>
              </w:rPr>
              <w:t>TALABARTERÍAS</w:t>
            </w:r>
          </w:p>
        </w:tc>
        <w:tc>
          <w:tcPr>
            <w:tcW w:w="873" w:type="pct"/>
          </w:tcPr>
          <w:p w14:paraId="50AFC434" w14:textId="77777777" w:rsidR="00655624" w:rsidRPr="00655624" w:rsidRDefault="00655624" w:rsidP="00655624">
            <w:pPr>
              <w:widowControl w:val="0"/>
              <w:tabs>
                <w:tab w:val="left" w:pos="375"/>
              </w:tabs>
              <w:spacing w:after="0" w:line="240" w:lineRule="auto"/>
              <w:ind w:right="97"/>
              <w:jc w:val="both"/>
              <w:rPr>
                <w:rFonts w:ascii="Arial" w:hAnsi="Arial"/>
                <w:sz w:val="20"/>
                <w:szCs w:val="20"/>
              </w:rPr>
            </w:pPr>
            <w:r w:rsidRPr="00655624">
              <w:rPr>
                <w:rFonts w:ascii="Arial" w:hAnsi="Arial"/>
                <w:sz w:val="20"/>
                <w:szCs w:val="20"/>
              </w:rPr>
              <w:t>17.68 UMA</w:t>
            </w:r>
          </w:p>
        </w:tc>
        <w:tc>
          <w:tcPr>
            <w:tcW w:w="873" w:type="pct"/>
          </w:tcPr>
          <w:p w14:paraId="0206D895" w14:textId="77777777" w:rsidR="00655624" w:rsidRPr="00655624" w:rsidRDefault="00655624" w:rsidP="00655624">
            <w:pPr>
              <w:widowControl w:val="0"/>
              <w:tabs>
                <w:tab w:val="left" w:pos="375"/>
              </w:tabs>
              <w:spacing w:after="0" w:line="240" w:lineRule="auto"/>
              <w:ind w:right="94"/>
              <w:jc w:val="both"/>
              <w:rPr>
                <w:rFonts w:ascii="Arial" w:hAnsi="Arial"/>
                <w:sz w:val="20"/>
                <w:szCs w:val="20"/>
              </w:rPr>
            </w:pPr>
            <w:r w:rsidRPr="00655624">
              <w:rPr>
                <w:rFonts w:ascii="Arial" w:hAnsi="Arial"/>
                <w:sz w:val="20"/>
                <w:szCs w:val="20"/>
              </w:rPr>
              <w:t>8.84 UMA</w:t>
            </w:r>
          </w:p>
        </w:tc>
      </w:tr>
      <w:tr w:rsidR="00655624" w:rsidRPr="00655624" w14:paraId="3C9D449E" w14:textId="77777777" w:rsidTr="007820F8">
        <w:tc>
          <w:tcPr>
            <w:tcW w:w="3254" w:type="pct"/>
            <w:tcBorders>
              <w:bottom w:val="single" w:sz="4" w:space="0" w:color="auto"/>
            </w:tcBorders>
          </w:tcPr>
          <w:p w14:paraId="792EF2EA" w14:textId="77777777" w:rsidR="00655624" w:rsidRPr="00655624" w:rsidRDefault="00655624" w:rsidP="00655624">
            <w:pPr>
              <w:widowControl w:val="0"/>
              <w:spacing w:after="0" w:line="240" w:lineRule="auto"/>
              <w:ind w:left="53"/>
              <w:jc w:val="both"/>
              <w:rPr>
                <w:rFonts w:ascii="Arial" w:hAnsi="Arial"/>
                <w:sz w:val="20"/>
                <w:szCs w:val="20"/>
              </w:rPr>
            </w:pPr>
            <w:r w:rsidRPr="00655624">
              <w:rPr>
                <w:rFonts w:ascii="Arial" w:hAnsi="Arial"/>
                <w:b/>
                <w:sz w:val="20"/>
                <w:szCs w:val="20"/>
              </w:rPr>
              <w:t xml:space="preserve"> 14.-</w:t>
            </w:r>
            <w:r w:rsidRPr="00655624">
              <w:rPr>
                <w:rFonts w:ascii="Arial" w:hAnsi="Arial"/>
                <w:sz w:val="20"/>
                <w:szCs w:val="20"/>
              </w:rPr>
              <w:t xml:space="preserve"> ZAPATERÍA</w:t>
            </w:r>
          </w:p>
        </w:tc>
        <w:tc>
          <w:tcPr>
            <w:tcW w:w="873" w:type="pct"/>
            <w:tcBorders>
              <w:bottom w:val="single" w:sz="4" w:space="0" w:color="auto"/>
            </w:tcBorders>
          </w:tcPr>
          <w:p w14:paraId="192A05DA" w14:textId="77777777" w:rsidR="00655624" w:rsidRPr="00655624" w:rsidRDefault="00655624" w:rsidP="00655624">
            <w:pPr>
              <w:widowControl w:val="0"/>
              <w:spacing w:after="0" w:line="240" w:lineRule="auto"/>
              <w:ind w:right="97"/>
              <w:jc w:val="both"/>
              <w:rPr>
                <w:rFonts w:ascii="Arial" w:hAnsi="Arial"/>
                <w:sz w:val="20"/>
                <w:szCs w:val="20"/>
              </w:rPr>
            </w:pPr>
            <w:r w:rsidRPr="00655624">
              <w:rPr>
                <w:rFonts w:ascii="Arial" w:hAnsi="Arial"/>
                <w:sz w:val="20"/>
                <w:szCs w:val="20"/>
              </w:rPr>
              <w:t>22.10 UMA</w:t>
            </w:r>
          </w:p>
        </w:tc>
        <w:tc>
          <w:tcPr>
            <w:tcW w:w="873" w:type="pct"/>
            <w:tcBorders>
              <w:bottom w:val="single" w:sz="4" w:space="0" w:color="auto"/>
            </w:tcBorders>
          </w:tcPr>
          <w:p w14:paraId="7C2F45FF" w14:textId="77777777" w:rsidR="00655624" w:rsidRPr="00655624" w:rsidRDefault="00655624" w:rsidP="00655624">
            <w:pPr>
              <w:widowControl w:val="0"/>
              <w:tabs>
                <w:tab w:val="left" w:pos="375"/>
              </w:tabs>
              <w:spacing w:after="0" w:line="240" w:lineRule="auto"/>
              <w:ind w:right="94"/>
              <w:jc w:val="both"/>
              <w:rPr>
                <w:rFonts w:ascii="Arial" w:hAnsi="Arial"/>
                <w:sz w:val="20"/>
                <w:szCs w:val="20"/>
              </w:rPr>
            </w:pPr>
            <w:r w:rsidRPr="00655624">
              <w:rPr>
                <w:rFonts w:ascii="Arial" w:hAnsi="Arial"/>
                <w:sz w:val="20"/>
                <w:szCs w:val="20"/>
              </w:rPr>
              <w:t>10.61 UMA</w:t>
            </w:r>
          </w:p>
        </w:tc>
      </w:tr>
      <w:tr w:rsidR="00655624" w:rsidRPr="00655624" w14:paraId="56050919" w14:textId="77777777" w:rsidTr="007820F8">
        <w:tc>
          <w:tcPr>
            <w:tcW w:w="3254" w:type="pct"/>
            <w:tcBorders>
              <w:top w:val="single" w:sz="4" w:space="0" w:color="auto"/>
              <w:left w:val="single" w:sz="4" w:space="0" w:color="auto"/>
              <w:bottom w:val="nil"/>
              <w:right w:val="single" w:sz="4" w:space="0" w:color="auto"/>
            </w:tcBorders>
          </w:tcPr>
          <w:p w14:paraId="785E3A56" w14:textId="77777777" w:rsidR="00655624" w:rsidRPr="00655624" w:rsidRDefault="00655624" w:rsidP="00655624">
            <w:pPr>
              <w:spacing w:after="0" w:line="240" w:lineRule="auto"/>
              <w:ind w:left="53"/>
              <w:jc w:val="both"/>
              <w:rPr>
                <w:rFonts w:ascii="Arial" w:eastAsia="Times New Roman" w:hAnsi="Arial"/>
                <w:sz w:val="20"/>
                <w:szCs w:val="20"/>
                <w:lang w:val="es-ES"/>
              </w:rPr>
            </w:pPr>
            <w:r w:rsidRPr="00655624">
              <w:rPr>
                <w:rFonts w:ascii="Arial" w:eastAsia="Times New Roman" w:hAnsi="Arial"/>
                <w:b/>
                <w:sz w:val="20"/>
                <w:szCs w:val="20"/>
                <w:lang w:val="es-ES"/>
              </w:rPr>
              <w:t xml:space="preserve"> 15.-</w:t>
            </w:r>
            <w:r w:rsidRPr="00655624">
              <w:rPr>
                <w:rFonts w:ascii="Arial" w:eastAsia="Times New Roman" w:hAnsi="Arial"/>
                <w:sz w:val="20"/>
                <w:szCs w:val="20"/>
                <w:lang w:val="es-ES"/>
              </w:rPr>
              <w:tab/>
              <w:t xml:space="preserve">TLAPALERÍAS, FERRETERÍAS, PINTURAS Y VENTA DE MATERIAL ELECTRICO    </w:t>
            </w:r>
          </w:p>
        </w:tc>
        <w:tc>
          <w:tcPr>
            <w:tcW w:w="873" w:type="pct"/>
            <w:tcBorders>
              <w:top w:val="single" w:sz="4" w:space="0" w:color="auto"/>
              <w:left w:val="single" w:sz="4" w:space="0" w:color="auto"/>
              <w:bottom w:val="nil"/>
              <w:right w:val="single" w:sz="4" w:space="0" w:color="auto"/>
            </w:tcBorders>
          </w:tcPr>
          <w:p w14:paraId="51F0E662" w14:textId="77777777" w:rsidR="00655624" w:rsidRPr="00655624" w:rsidRDefault="00655624" w:rsidP="00655624">
            <w:pPr>
              <w:spacing w:after="0" w:line="240" w:lineRule="auto"/>
              <w:rPr>
                <w:rFonts w:ascii="Arial" w:eastAsia="Times New Roman" w:hAnsi="Arial"/>
                <w:sz w:val="20"/>
                <w:szCs w:val="20"/>
                <w:lang w:val="es-ES"/>
              </w:rPr>
            </w:pPr>
          </w:p>
        </w:tc>
        <w:tc>
          <w:tcPr>
            <w:tcW w:w="873" w:type="pct"/>
            <w:tcBorders>
              <w:top w:val="single" w:sz="4" w:space="0" w:color="auto"/>
              <w:left w:val="single" w:sz="4" w:space="0" w:color="auto"/>
              <w:bottom w:val="nil"/>
              <w:right w:val="single" w:sz="4" w:space="0" w:color="auto"/>
            </w:tcBorders>
          </w:tcPr>
          <w:p w14:paraId="21C3223C" w14:textId="77777777" w:rsidR="00655624" w:rsidRPr="00655624" w:rsidRDefault="00655624" w:rsidP="00655624">
            <w:pPr>
              <w:spacing w:after="0" w:line="240" w:lineRule="auto"/>
              <w:rPr>
                <w:rFonts w:ascii="Arial" w:eastAsia="Times New Roman" w:hAnsi="Arial"/>
                <w:sz w:val="20"/>
                <w:szCs w:val="20"/>
                <w:lang w:val="es-ES"/>
              </w:rPr>
            </w:pPr>
          </w:p>
        </w:tc>
      </w:tr>
      <w:tr w:rsidR="00655624" w:rsidRPr="00655624" w14:paraId="3D834725" w14:textId="77777777" w:rsidTr="007820F8">
        <w:tc>
          <w:tcPr>
            <w:tcW w:w="3254" w:type="pct"/>
            <w:tcBorders>
              <w:top w:val="nil"/>
              <w:left w:val="single" w:sz="4" w:space="0" w:color="auto"/>
              <w:bottom w:val="nil"/>
              <w:right w:val="single" w:sz="4" w:space="0" w:color="auto"/>
            </w:tcBorders>
          </w:tcPr>
          <w:p w14:paraId="1A3AF1DB" w14:textId="77777777" w:rsidR="00655624" w:rsidRPr="00655624" w:rsidRDefault="00655624" w:rsidP="00655624">
            <w:pPr>
              <w:widowControl w:val="0"/>
              <w:spacing w:after="0" w:line="240" w:lineRule="auto"/>
              <w:jc w:val="both"/>
              <w:rPr>
                <w:rFonts w:ascii="Arial" w:hAnsi="Arial"/>
                <w:sz w:val="20"/>
                <w:szCs w:val="20"/>
              </w:rPr>
            </w:pPr>
            <w:r w:rsidRPr="00655624">
              <w:rPr>
                <w:rFonts w:ascii="Arial" w:eastAsia="Times New Roman" w:hAnsi="Arial"/>
                <w:sz w:val="20"/>
                <w:szCs w:val="20"/>
                <w:lang w:val="es-ES"/>
              </w:rPr>
              <w:t>DE PRIMERA (ÁREA DE OCUPACIÓN MAYOR A 9 M</w:t>
            </w:r>
            <w:proofErr w:type="gramStart"/>
            <w:r w:rsidRPr="00655624">
              <w:rPr>
                <w:rFonts w:ascii="Arial" w:eastAsia="Times New Roman" w:hAnsi="Arial"/>
                <w:sz w:val="20"/>
                <w:szCs w:val="20"/>
                <w:lang w:val="es-ES"/>
              </w:rPr>
              <w:t>2 )</w:t>
            </w:r>
            <w:proofErr w:type="gramEnd"/>
            <w:r w:rsidRPr="00655624">
              <w:rPr>
                <w:rFonts w:ascii="Arial" w:eastAsia="Times New Roman" w:hAnsi="Arial"/>
                <w:sz w:val="20"/>
                <w:szCs w:val="20"/>
                <w:lang w:val="es-ES"/>
              </w:rPr>
              <w:t xml:space="preserve"> Y SEGÚN EQUIPAMENTO</w:t>
            </w:r>
          </w:p>
        </w:tc>
        <w:tc>
          <w:tcPr>
            <w:tcW w:w="873" w:type="pct"/>
            <w:tcBorders>
              <w:top w:val="nil"/>
              <w:left w:val="single" w:sz="4" w:space="0" w:color="auto"/>
              <w:bottom w:val="nil"/>
              <w:right w:val="single" w:sz="4" w:space="0" w:color="auto"/>
            </w:tcBorders>
          </w:tcPr>
          <w:p w14:paraId="625D1601" w14:textId="77777777" w:rsidR="00655624" w:rsidRPr="00655624" w:rsidRDefault="00655624" w:rsidP="00655624">
            <w:pPr>
              <w:widowControl w:val="0"/>
              <w:spacing w:after="0" w:line="240" w:lineRule="auto"/>
              <w:ind w:right="94"/>
              <w:jc w:val="both"/>
              <w:rPr>
                <w:rFonts w:ascii="Arial" w:hAnsi="Arial"/>
                <w:sz w:val="20"/>
                <w:szCs w:val="20"/>
                <w:lang w:val="en-US"/>
              </w:rPr>
            </w:pPr>
            <w:r w:rsidRPr="00655624">
              <w:rPr>
                <w:rFonts w:ascii="Arial" w:hAnsi="Arial"/>
                <w:sz w:val="20"/>
                <w:szCs w:val="20"/>
                <w:lang w:val="en-US"/>
              </w:rPr>
              <w:t>83.97 UMA</w:t>
            </w:r>
          </w:p>
        </w:tc>
        <w:tc>
          <w:tcPr>
            <w:tcW w:w="873" w:type="pct"/>
            <w:tcBorders>
              <w:top w:val="nil"/>
              <w:left w:val="single" w:sz="4" w:space="0" w:color="auto"/>
              <w:bottom w:val="nil"/>
              <w:right w:val="single" w:sz="4" w:space="0" w:color="auto"/>
            </w:tcBorders>
          </w:tcPr>
          <w:p w14:paraId="28220E17" w14:textId="77777777" w:rsidR="00655624" w:rsidRPr="00655624" w:rsidRDefault="00655624" w:rsidP="00655624">
            <w:pPr>
              <w:widowControl w:val="0"/>
              <w:spacing w:after="0" w:line="240" w:lineRule="auto"/>
              <w:ind w:right="94"/>
              <w:jc w:val="both"/>
              <w:rPr>
                <w:rFonts w:ascii="Arial" w:hAnsi="Arial"/>
                <w:sz w:val="20"/>
                <w:szCs w:val="20"/>
                <w:lang w:val="en-US"/>
              </w:rPr>
            </w:pPr>
            <w:r w:rsidRPr="00655624">
              <w:rPr>
                <w:rFonts w:ascii="Arial" w:hAnsi="Arial"/>
                <w:sz w:val="20"/>
                <w:szCs w:val="20"/>
                <w:lang w:val="en-US"/>
              </w:rPr>
              <w:t>39.77 UMA</w:t>
            </w:r>
          </w:p>
        </w:tc>
      </w:tr>
      <w:tr w:rsidR="00655624" w:rsidRPr="00655624" w14:paraId="6B89E34F" w14:textId="77777777" w:rsidTr="007820F8">
        <w:tc>
          <w:tcPr>
            <w:tcW w:w="3254" w:type="pct"/>
            <w:tcBorders>
              <w:top w:val="nil"/>
              <w:left w:val="single" w:sz="4" w:space="0" w:color="auto"/>
              <w:bottom w:val="single" w:sz="4" w:space="0" w:color="auto"/>
              <w:right w:val="single" w:sz="4" w:space="0" w:color="auto"/>
            </w:tcBorders>
          </w:tcPr>
          <w:p w14:paraId="704D3885" w14:textId="77777777" w:rsidR="00655624" w:rsidRPr="00655624" w:rsidRDefault="00655624" w:rsidP="00655624">
            <w:pPr>
              <w:widowControl w:val="0"/>
              <w:spacing w:after="0" w:line="240" w:lineRule="auto"/>
              <w:ind w:left="53"/>
              <w:jc w:val="both"/>
              <w:rPr>
                <w:rFonts w:ascii="Arial" w:hAnsi="Arial"/>
                <w:sz w:val="20"/>
                <w:szCs w:val="20"/>
                <w:lang w:val="en-US"/>
              </w:rPr>
            </w:pPr>
            <w:r w:rsidRPr="00655624">
              <w:rPr>
                <w:rFonts w:ascii="Arial" w:hAnsi="Arial"/>
                <w:sz w:val="20"/>
                <w:szCs w:val="20"/>
                <w:lang w:val="en-US"/>
              </w:rPr>
              <w:t>DE SEGUNDA (AREA MAXIMA DE OCUPACION DE 9 M2) Y SEGUN EQUIPAMENTO</w:t>
            </w:r>
          </w:p>
        </w:tc>
        <w:tc>
          <w:tcPr>
            <w:tcW w:w="873" w:type="pct"/>
            <w:tcBorders>
              <w:top w:val="nil"/>
              <w:left w:val="single" w:sz="4" w:space="0" w:color="auto"/>
              <w:bottom w:val="single" w:sz="4" w:space="0" w:color="auto"/>
              <w:right w:val="single" w:sz="4" w:space="0" w:color="auto"/>
            </w:tcBorders>
          </w:tcPr>
          <w:p w14:paraId="5D7E3D9A" w14:textId="77777777" w:rsidR="00655624" w:rsidRPr="00655624" w:rsidRDefault="00655624" w:rsidP="00655624">
            <w:pPr>
              <w:widowControl w:val="0"/>
              <w:spacing w:after="0" w:line="240" w:lineRule="auto"/>
              <w:ind w:right="94"/>
              <w:jc w:val="both"/>
              <w:rPr>
                <w:rFonts w:ascii="Arial" w:hAnsi="Arial"/>
                <w:sz w:val="20"/>
                <w:szCs w:val="20"/>
                <w:lang w:val="en-US"/>
              </w:rPr>
            </w:pPr>
            <w:r w:rsidRPr="00655624">
              <w:rPr>
                <w:rFonts w:ascii="Arial" w:hAnsi="Arial"/>
                <w:sz w:val="20"/>
                <w:szCs w:val="20"/>
                <w:lang w:val="en-US"/>
              </w:rPr>
              <w:t>44.19 UMA</w:t>
            </w:r>
          </w:p>
        </w:tc>
        <w:tc>
          <w:tcPr>
            <w:tcW w:w="873" w:type="pct"/>
            <w:tcBorders>
              <w:top w:val="nil"/>
              <w:left w:val="single" w:sz="4" w:space="0" w:color="auto"/>
              <w:bottom w:val="single" w:sz="4" w:space="0" w:color="auto"/>
              <w:right w:val="single" w:sz="4" w:space="0" w:color="auto"/>
            </w:tcBorders>
          </w:tcPr>
          <w:p w14:paraId="4F0E1D61" w14:textId="77777777" w:rsidR="00655624" w:rsidRPr="00655624" w:rsidRDefault="00655624" w:rsidP="00655624">
            <w:pPr>
              <w:widowControl w:val="0"/>
              <w:spacing w:after="0" w:line="240" w:lineRule="auto"/>
              <w:ind w:right="94"/>
              <w:jc w:val="both"/>
              <w:rPr>
                <w:rFonts w:ascii="Arial" w:hAnsi="Arial"/>
                <w:sz w:val="20"/>
                <w:szCs w:val="20"/>
                <w:lang w:val="en-US"/>
              </w:rPr>
            </w:pPr>
            <w:r w:rsidRPr="00655624">
              <w:rPr>
                <w:rFonts w:ascii="Arial" w:hAnsi="Arial"/>
                <w:sz w:val="20"/>
                <w:szCs w:val="20"/>
                <w:lang w:val="en-US"/>
              </w:rPr>
              <w:t>22.10 UMA</w:t>
            </w:r>
          </w:p>
        </w:tc>
      </w:tr>
      <w:tr w:rsidR="00655624" w:rsidRPr="00655624" w14:paraId="3D2E12BF" w14:textId="77777777" w:rsidTr="007820F8">
        <w:tc>
          <w:tcPr>
            <w:tcW w:w="3254" w:type="pct"/>
            <w:tcBorders>
              <w:top w:val="single" w:sz="4" w:space="0" w:color="auto"/>
            </w:tcBorders>
          </w:tcPr>
          <w:p w14:paraId="23E23C12" w14:textId="77777777" w:rsidR="00655624" w:rsidRPr="00655624" w:rsidRDefault="00655624" w:rsidP="00655624">
            <w:pPr>
              <w:widowControl w:val="0"/>
              <w:spacing w:after="0" w:line="240" w:lineRule="auto"/>
              <w:ind w:left="53"/>
              <w:jc w:val="both"/>
              <w:rPr>
                <w:rFonts w:ascii="Arial" w:hAnsi="Arial"/>
                <w:sz w:val="20"/>
                <w:szCs w:val="20"/>
                <w:lang w:val="en-US"/>
              </w:rPr>
            </w:pPr>
            <w:r w:rsidRPr="00655624">
              <w:rPr>
                <w:rFonts w:ascii="Arial" w:hAnsi="Arial"/>
                <w:b/>
                <w:bCs/>
                <w:sz w:val="20"/>
                <w:szCs w:val="20"/>
                <w:lang w:val="en-US"/>
              </w:rPr>
              <w:t>16</w:t>
            </w:r>
            <w:r w:rsidRPr="00655624">
              <w:rPr>
                <w:rFonts w:ascii="Arial" w:hAnsi="Arial"/>
                <w:sz w:val="20"/>
                <w:szCs w:val="20"/>
                <w:lang w:val="en-US"/>
              </w:rPr>
              <w:t>.- FERROTLAPALERIA</w:t>
            </w:r>
          </w:p>
        </w:tc>
        <w:tc>
          <w:tcPr>
            <w:tcW w:w="873" w:type="pct"/>
            <w:tcBorders>
              <w:top w:val="single" w:sz="4" w:space="0" w:color="auto"/>
            </w:tcBorders>
          </w:tcPr>
          <w:p w14:paraId="39274772" w14:textId="77777777" w:rsidR="00655624" w:rsidRPr="00655624" w:rsidRDefault="00655624" w:rsidP="00655624">
            <w:pPr>
              <w:widowControl w:val="0"/>
              <w:spacing w:after="0" w:line="240" w:lineRule="auto"/>
              <w:ind w:right="94"/>
              <w:jc w:val="both"/>
              <w:rPr>
                <w:rFonts w:ascii="Arial" w:hAnsi="Arial"/>
                <w:sz w:val="20"/>
                <w:szCs w:val="20"/>
                <w:lang w:val="en-US"/>
              </w:rPr>
            </w:pPr>
            <w:r w:rsidRPr="00655624">
              <w:rPr>
                <w:rFonts w:ascii="Arial" w:hAnsi="Arial"/>
                <w:sz w:val="20"/>
                <w:szCs w:val="20"/>
                <w:lang w:val="en-US"/>
              </w:rPr>
              <w:t>132.58 UMA</w:t>
            </w:r>
          </w:p>
        </w:tc>
        <w:tc>
          <w:tcPr>
            <w:tcW w:w="873" w:type="pct"/>
            <w:tcBorders>
              <w:top w:val="single" w:sz="4" w:space="0" w:color="auto"/>
            </w:tcBorders>
          </w:tcPr>
          <w:p w14:paraId="32ECB024" w14:textId="77777777" w:rsidR="00655624" w:rsidRPr="00655624" w:rsidRDefault="00655624" w:rsidP="00655624">
            <w:pPr>
              <w:widowControl w:val="0"/>
              <w:spacing w:after="0" w:line="240" w:lineRule="auto"/>
              <w:ind w:right="94"/>
              <w:jc w:val="both"/>
              <w:rPr>
                <w:rFonts w:ascii="Arial" w:hAnsi="Arial"/>
                <w:sz w:val="20"/>
                <w:szCs w:val="20"/>
                <w:lang w:val="en-US"/>
              </w:rPr>
            </w:pPr>
            <w:r w:rsidRPr="00655624">
              <w:rPr>
                <w:rFonts w:ascii="Arial" w:hAnsi="Arial"/>
                <w:sz w:val="20"/>
                <w:szCs w:val="20"/>
                <w:lang w:val="en-US"/>
              </w:rPr>
              <w:t>70.71 UMA</w:t>
            </w:r>
          </w:p>
        </w:tc>
      </w:tr>
      <w:tr w:rsidR="00655624" w:rsidRPr="00655624" w14:paraId="468CD6D0" w14:textId="77777777" w:rsidTr="007820F8">
        <w:tc>
          <w:tcPr>
            <w:tcW w:w="3254" w:type="pct"/>
          </w:tcPr>
          <w:p w14:paraId="2B91EFAC" w14:textId="77777777" w:rsidR="00655624" w:rsidRPr="00655624" w:rsidRDefault="00655624" w:rsidP="00655624">
            <w:pPr>
              <w:widowControl w:val="0"/>
              <w:spacing w:after="0" w:line="240" w:lineRule="auto"/>
              <w:ind w:left="53"/>
              <w:jc w:val="both"/>
              <w:rPr>
                <w:rFonts w:ascii="Arial" w:hAnsi="Arial"/>
                <w:sz w:val="20"/>
                <w:szCs w:val="20"/>
              </w:rPr>
            </w:pPr>
            <w:r w:rsidRPr="00655624">
              <w:rPr>
                <w:rFonts w:ascii="Arial" w:hAnsi="Arial"/>
                <w:b/>
                <w:bCs/>
                <w:sz w:val="20"/>
                <w:szCs w:val="20"/>
              </w:rPr>
              <w:t>17.-</w:t>
            </w:r>
            <w:r w:rsidRPr="00655624">
              <w:rPr>
                <w:rFonts w:ascii="Arial" w:hAnsi="Arial"/>
                <w:sz w:val="20"/>
                <w:szCs w:val="20"/>
              </w:rPr>
              <w:t xml:space="preserve"> FERROTLAPALERIA CON BODEGA DE DISTRIBUCION</w:t>
            </w:r>
          </w:p>
        </w:tc>
        <w:tc>
          <w:tcPr>
            <w:tcW w:w="873" w:type="pct"/>
            <w:tcBorders>
              <w:top w:val="nil"/>
            </w:tcBorders>
          </w:tcPr>
          <w:p w14:paraId="18A45B80" w14:textId="77777777" w:rsidR="00655624" w:rsidRPr="00655624" w:rsidRDefault="00655624" w:rsidP="00655624">
            <w:pPr>
              <w:widowControl w:val="0"/>
              <w:spacing w:after="0" w:line="240" w:lineRule="auto"/>
              <w:ind w:right="94"/>
              <w:jc w:val="both"/>
              <w:rPr>
                <w:rFonts w:ascii="Arial" w:hAnsi="Arial"/>
                <w:sz w:val="20"/>
                <w:szCs w:val="20"/>
                <w:lang w:val="en-US"/>
              </w:rPr>
            </w:pPr>
            <w:r w:rsidRPr="00655624">
              <w:rPr>
                <w:rFonts w:ascii="Arial" w:hAnsi="Arial"/>
                <w:sz w:val="20"/>
                <w:szCs w:val="20"/>
                <w:lang w:val="en-US"/>
              </w:rPr>
              <w:t>185.61 UMA</w:t>
            </w:r>
          </w:p>
        </w:tc>
        <w:tc>
          <w:tcPr>
            <w:tcW w:w="873" w:type="pct"/>
            <w:tcBorders>
              <w:top w:val="nil"/>
            </w:tcBorders>
          </w:tcPr>
          <w:p w14:paraId="7456F1F2" w14:textId="77777777" w:rsidR="00655624" w:rsidRPr="00655624" w:rsidRDefault="00655624" w:rsidP="00655624">
            <w:pPr>
              <w:widowControl w:val="0"/>
              <w:spacing w:after="0" w:line="240" w:lineRule="auto"/>
              <w:ind w:right="94"/>
              <w:jc w:val="both"/>
              <w:rPr>
                <w:rFonts w:ascii="Arial" w:hAnsi="Arial"/>
                <w:sz w:val="20"/>
                <w:szCs w:val="20"/>
                <w:lang w:val="en-US"/>
              </w:rPr>
            </w:pPr>
            <w:r w:rsidRPr="00655624">
              <w:rPr>
                <w:rFonts w:ascii="Arial" w:hAnsi="Arial"/>
                <w:sz w:val="20"/>
                <w:szCs w:val="20"/>
                <w:lang w:val="en-US"/>
              </w:rPr>
              <w:t>110.48 UMA</w:t>
            </w:r>
          </w:p>
        </w:tc>
      </w:tr>
      <w:tr w:rsidR="00655624" w:rsidRPr="00655624" w14:paraId="5CAC4A09" w14:textId="77777777" w:rsidTr="007820F8">
        <w:tc>
          <w:tcPr>
            <w:tcW w:w="3254" w:type="pct"/>
          </w:tcPr>
          <w:p w14:paraId="2419B3D2" w14:textId="77777777" w:rsidR="00655624" w:rsidRPr="00655624" w:rsidRDefault="00655624" w:rsidP="00655624">
            <w:pPr>
              <w:widowControl w:val="0"/>
              <w:spacing w:after="0" w:line="240" w:lineRule="auto"/>
              <w:jc w:val="both"/>
              <w:rPr>
                <w:rFonts w:ascii="Arial" w:hAnsi="Arial"/>
                <w:b/>
                <w:sz w:val="20"/>
                <w:szCs w:val="20"/>
              </w:rPr>
            </w:pPr>
            <w:r w:rsidRPr="00655624">
              <w:rPr>
                <w:rFonts w:ascii="Arial" w:hAnsi="Arial"/>
                <w:b/>
                <w:sz w:val="20"/>
                <w:szCs w:val="20"/>
              </w:rPr>
              <w:t xml:space="preserve"> 18. </w:t>
            </w:r>
            <w:r w:rsidRPr="00655624">
              <w:rPr>
                <w:rFonts w:ascii="Arial" w:hAnsi="Arial"/>
                <w:sz w:val="20"/>
                <w:szCs w:val="20"/>
              </w:rPr>
              <w:t>VENTA DE MATERIALES DE CONSTRUCCIÓN</w:t>
            </w:r>
            <w:r w:rsidRPr="00655624">
              <w:rPr>
                <w:rFonts w:ascii="Arial" w:hAnsi="Arial"/>
                <w:b/>
                <w:sz w:val="20"/>
                <w:szCs w:val="20"/>
              </w:rPr>
              <w:t xml:space="preserve"> </w:t>
            </w:r>
          </w:p>
          <w:p w14:paraId="091432FE" w14:textId="77777777" w:rsidR="00655624" w:rsidRPr="00655624" w:rsidRDefault="00655624" w:rsidP="00655624">
            <w:pPr>
              <w:widowControl w:val="0"/>
              <w:spacing w:after="0" w:line="240" w:lineRule="auto"/>
              <w:jc w:val="both"/>
              <w:rPr>
                <w:rFonts w:ascii="Arial" w:hAnsi="Arial"/>
                <w:sz w:val="20"/>
                <w:szCs w:val="20"/>
              </w:rPr>
            </w:pPr>
            <w:r w:rsidRPr="00655624">
              <w:rPr>
                <w:rFonts w:ascii="Arial" w:hAnsi="Arial"/>
                <w:b/>
                <w:sz w:val="20"/>
                <w:szCs w:val="20"/>
              </w:rPr>
              <w:t xml:space="preserve">  </w:t>
            </w:r>
          </w:p>
        </w:tc>
        <w:tc>
          <w:tcPr>
            <w:tcW w:w="873" w:type="pct"/>
          </w:tcPr>
          <w:p w14:paraId="66F4FA7C" w14:textId="77777777" w:rsidR="00655624" w:rsidRPr="00655624" w:rsidRDefault="00655624" w:rsidP="00655624">
            <w:pPr>
              <w:widowControl w:val="0"/>
              <w:spacing w:after="0" w:line="240" w:lineRule="auto"/>
              <w:ind w:right="97"/>
              <w:jc w:val="both"/>
              <w:rPr>
                <w:rFonts w:ascii="Arial" w:hAnsi="Arial"/>
                <w:sz w:val="20"/>
                <w:szCs w:val="20"/>
              </w:rPr>
            </w:pPr>
            <w:r w:rsidRPr="00655624">
              <w:rPr>
                <w:rFonts w:ascii="Arial" w:hAnsi="Arial"/>
                <w:sz w:val="20"/>
                <w:szCs w:val="20"/>
              </w:rPr>
              <w:t xml:space="preserve">44.19 UMA </w:t>
            </w:r>
          </w:p>
        </w:tc>
        <w:tc>
          <w:tcPr>
            <w:tcW w:w="873" w:type="pct"/>
          </w:tcPr>
          <w:p w14:paraId="5F3A5A6F" w14:textId="77777777" w:rsidR="00655624" w:rsidRPr="00655624" w:rsidRDefault="00655624" w:rsidP="00655624">
            <w:pPr>
              <w:widowControl w:val="0"/>
              <w:tabs>
                <w:tab w:val="left" w:pos="376"/>
              </w:tabs>
              <w:spacing w:after="0" w:line="240" w:lineRule="auto"/>
              <w:ind w:right="93"/>
              <w:jc w:val="both"/>
              <w:rPr>
                <w:rFonts w:ascii="Arial" w:hAnsi="Arial"/>
                <w:sz w:val="20"/>
                <w:szCs w:val="20"/>
              </w:rPr>
            </w:pPr>
            <w:r w:rsidRPr="00655624">
              <w:rPr>
                <w:rFonts w:ascii="Arial" w:hAnsi="Arial"/>
                <w:sz w:val="20"/>
                <w:szCs w:val="20"/>
              </w:rPr>
              <w:t>22.10 UMA</w:t>
            </w:r>
          </w:p>
        </w:tc>
      </w:tr>
      <w:tr w:rsidR="00655624" w:rsidRPr="00655624" w14:paraId="7B71DA40" w14:textId="77777777" w:rsidTr="007820F8">
        <w:tc>
          <w:tcPr>
            <w:tcW w:w="3254" w:type="pct"/>
            <w:tcBorders>
              <w:bottom w:val="single" w:sz="3" w:space="0" w:color="000000"/>
            </w:tcBorders>
          </w:tcPr>
          <w:p w14:paraId="58A122D2" w14:textId="77777777" w:rsidR="00655624" w:rsidRPr="00655624" w:rsidRDefault="00655624" w:rsidP="00655624">
            <w:pPr>
              <w:widowControl w:val="0"/>
              <w:spacing w:after="0" w:line="240" w:lineRule="auto"/>
              <w:ind w:left="53"/>
              <w:jc w:val="both"/>
              <w:rPr>
                <w:rFonts w:ascii="Arial" w:hAnsi="Arial"/>
                <w:sz w:val="20"/>
                <w:szCs w:val="20"/>
              </w:rPr>
            </w:pPr>
            <w:r w:rsidRPr="00655624">
              <w:rPr>
                <w:rFonts w:ascii="Arial" w:hAnsi="Arial"/>
                <w:b/>
                <w:sz w:val="20"/>
                <w:szCs w:val="20"/>
              </w:rPr>
              <w:t xml:space="preserve">19.- </w:t>
            </w:r>
            <w:r w:rsidRPr="00655624">
              <w:rPr>
                <w:rFonts w:ascii="Arial" w:hAnsi="Arial"/>
                <w:sz w:val="20"/>
                <w:szCs w:val="20"/>
              </w:rPr>
              <w:t>TIENDAS (ÁREA DE OCUPACIÓN MAYOR A 15 M2)</w:t>
            </w:r>
          </w:p>
        </w:tc>
        <w:tc>
          <w:tcPr>
            <w:tcW w:w="873" w:type="pct"/>
            <w:tcBorders>
              <w:bottom w:val="single" w:sz="3" w:space="0" w:color="000000"/>
            </w:tcBorders>
          </w:tcPr>
          <w:p w14:paraId="38C1AD2E" w14:textId="77777777" w:rsidR="00655624" w:rsidRPr="00655624" w:rsidRDefault="00655624" w:rsidP="00655624">
            <w:pPr>
              <w:widowControl w:val="0"/>
              <w:tabs>
                <w:tab w:val="left" w:pos="375"/>
              </w:tabs>
              <w:spacing w:after="0" w:line="240" w:lineRule="auto"/>
              <w:ind w:right="96"/>
              <w:jc w:val="both"/>
              <w:rPr>
                <w:rFonts w:ascii="Arial" w:hAnsi="Arial"/>
                <w:sz w:val="20"/>
                <w:szCs w:val="20"/>
              </w:rPr>
            </w:pPr>
            <w:r w:rsidRPr="00655624">
              <w:rPr>
                <w:rFonts w:ascii="Arial" w:hAnsi="Arial"/>
                <w:sz w:val="20"/>
                <w:szCs w:val="20"/>
              </w:rPr>
              <w:t>13.26 UMA</w:t>
            </w:r>
          </w:p>
        </w:tc>
        <w:tc>
          <w:tcPr>
            <w:tcW w:w="873" w:type="pct"/>
            <w:tcBorders>
              <w:bottom w:val="single" w:sz="3" w:space="0" w:color="000000"/>
            </w:tcBorders>
          </w:tcPr>
          <w:p w14:paraId="791D7DD9" w14:textId="77777777" w:rsidR="00655624" w:rsidRPr="00655624" w:rsidRDefault="00655624" w:rsidP="00655624">
            <w:pPr>
              <w:widowControl w:val="0"/>
              <w:tabs>
                <w:tab w:val="left" w:pos="375"/>
              </w:tabs>
              <w:spacing w:after="0" w:line="240" w:lineRule="auto"/>
              <w:ind w:right="94"/>
              <w:jc w:val="both"/>
              <w:rPr>
                <w:rFonts w:ascii="Arial" w:hAnsi="Arial"/>
                <w:sz w:val="20"/>
                <w:szCs w:val="20"/>
              </w:rPr>
            </w:pPr>
            <w:r w:rsidRPr="00655624">
              <w:rPr>
                <w:rFonts w:ascii="Arial" w:hAnsi="Arial"/>
                <w:sz w:val="20"/>
                <w:szCs w:val="20"/>
              </w:rPr>
              <w:t>6.63 UMA</w:t>
            </w:r>
          </w:p>
        </w:tc>
      </w:tr>
      <w:tr w:rsidR="00655624" w:rsidRPr="00655624" w14:paraId="7871E3DF" w14:textId="77777777" w:rsidTr="007820F8">
        <w:tc>
          <w:tcPr>
            <w:tcW w:w="3254" w:type="pct"/>
            <w:tcBorders>
              <w:top w:val="single" w:sz="3" w:space="0" w:color="000000"/>
              <w:bottom w:val="single" w:sz="3" w:space="0" w:color="000000"/>
            </w:tcBorders>
          </w:tcPr>
          <w:p w14:paraId="59CEC328" w14:textId="77777777" w:rsidR="00655624" w:rsidRPr="00655624" w:rsidRDefault="00655624" w:rsidP="00655624">
            <w:pPr>
              <w:widowControl w:val="0"/>
              <w:spacing w:after="0" w:line="240" w:lineRule="auto"/>
              <w:ind w:left="53"/>
              <w:jc w:val="both"/>
              <w:rPr>
                <w:rFonts w:ascii="Arial" w:hAnsi="Arial"/>
                <w:sz w:val="20"/>
                <w:szCs w:val="20"/>
              </w:rPr>
            </w:pPr>
            <w:r w:rsidRPr="00655624">
              <w:rPr>
                <w:rFonts w:ascii="Arial" w:hAnsi="Arial"/>
                <w:b/>
                <w:sz w:val="20"/>
                <w:szCs w:val="20"/>
              </w:rPr>
              <w:t>20.-</w:t>
            </w:r>
            <w:r w:rsidRPr="00655624">
              <w:rPr>
                <w:rFonts w:ascii="Arial" w:hAnsi="Arial"/>
                <w:sz w:val="20"/>
                <w:szCs w:val="20"/>
              </w:rPr>
              <w:t xml:space="preserve"> TENDEJÓN Y MISCELANEAS (ÁREA MAXIMA DE OCUPACIÓN 15 M2)</w:t>
            </w:r>
          </w:p>
        </w:tc>
        <w:tc>
          <w:tcPr>
            <w:tcW w:w="873" w:type="pct"/>
            <w:tcBorders>
              <w:top w:val="single" w:sz="3" w:space="0" w:color="000000"/>
              <w:bottom w:val="single" w:sz="3" w:space="0" w:color="000000"/>
            </w:tcBorders>
          </w:tcPr>
          <w:p w14:paraId="6C21C3C0" w14:textId="77777777" w:rsidR="00655624" w:rsidRPr="00655624" w:rsidRDefault="00655624" w:rsidP="00655624">
            <w:pPr>
              <w:widowControl w:val="0"/>
              <w:tabs>
                <w:tab w:val="left" w:pos="375"/>
              </w:tabs>
              <w:spacing w:after="0" w:line="240" w:lineRule="auto"/>
              <w:ind w:right="97"/>
              <w:jc w:val="both"/>
              <w:rPr>
                <w:rFonts w:ascii="Arial" w:hAnsi="Arial"/>
                <w:sz w:val="20"/>
                <w:szCs w:val="20"/>
              </w:rPr>
            </w:pPr>
            <w:r w:rsidRPr="00655624">
              <w:rPr>
                <w:rFonts w:ascii="Arial" w:hAnsi="Arial"/>
                <w:sz w:val="20"/>
                <w:szCs w:val="20"/>
              </w:rPr>
              <w:t>5.30 UMA</w:t>
            </w:r>
          </w:p>
        </w:tc>
        <w:tc>
          <w:tcPr>
            <w:tcW w:w="873" w:type="pct"/>
            <w:tcBorders>
              <w:top w:val="single" w:sz="3" w:space="0" w:color="000000"/>
              <w:bottom w:val="single" w:sz="3" w:space="0" w:color="000000"/>
            </w:tcBorders>
          </w:tcPr>
          <w:p w14:paraId="665F7E01" w14:textId="77777777" w:rsidR="00655624" w:rsidRPr="00655624" w:rsidRDefault="00655624" w:rsidP="00655624">
            <w:pPr>
              <w:widowControl w:val="0"/>
              <w:tabs>
                <w:tab w:val="left" w:pos="375"/>
              </w:tabs>
              <w:spacing w:after="0" w:line="240" w:lineRule="auto"/>
              <w:ind w:right="94"/>
              <w:jc w:val="both"/>
              <w:rPr>
                <w:rFonts w:ascii="Arial" w:hAnsi="Arial"/>
                <w:sz w:val="20"/>
                <w:szCs w:val="20"/>
              </w:rPr>
            </w:pPr>
            <w:r w:rsidRPr="00655624">
              <w:rPr>
                <w:rFonts w:ascii="Arial" w:hAnsi="Arial"/>
                <w:sz w:val="20"/>
                <w:szCs w:val="20"/>
              </w:rPr>
              <w:t>2.65 UMA</w:t>
            </w:r>
          </w:p>
        </w:tc>
      </w:tr>
      <w:tr w:rsidR="00655624" w:rsidRPr="00655624" w14:paraId="19D0050F" w14:textId="77777777" w:rsidTr="007820F8">
        <w:tc>
          <w:tcPr>
            <w:tcW w:w="3254" w:type="pct"/>
            <w:tcBorders>
              <w:top w:val="single" w:sz="3" w:space="0" w:color="000000"/>
              <w:bottom w:val="single" w:sz="3" w:space="0" w:color="000000"/>
            </w:tcBorders>
          </w:tcPr>
          <w:p w14:paraId="443FD759" w14:textId="77777777" w:rsidR="00655624" w:rsidRPr="00655624" w:rsidRDefault="00655624" w:rsidP="00655624">
            <w:pPr>
              <w:widowControl w:val="0"/>
              <w:spacing w:after="0" w:line="240" w:lineRule="auto"/>
              <w:ind w:left="53"/>
              <w:jc w:val="both"/>
              <w:rPr>
                <w:rFonts w:ascii="Arial" w:hAnsi="Arial"/>
                <w:sz w:val="20"/>
                <w:szCs w:val="20"/>
              </w:rPr>
            </w:pPr>
            <w:r w:rsidRPr="00655624">
              <w:rPr>
                <w:rFonts w:ascii="Arial" w:hAnsi="Arial"/>
                <w:b/>
                <w:sz w:val="20"/>
                <w:szCs w:val="20"/>
              </w:rPr>
              <w:t>21.-</w:t>
            </w:r>
            <w:r w:rsidRPr="00655624">
              <w:rPr>
                <w:rFonts w:ascii="Arial" w:hAnsi="Arial"/>
                <w:sz w:val="20"/>
                <w:szCs w:val="20"/>
              </w:rPr>
              <w:t xml:space="preserve"> BISUTERÍA, REGALOS BONETERÍA, AVIOS PARA COSTURA, NOVEDADES, VENTA DE PLASTICOS.</w:t>
            </w:r>
          </w:p>
        </w:tc>
        <w:tc>
          <w:tcPr>
            <w:tcW w:w="873" w:type="pct"/>
            <w:tcBorders>
              <w:top w:val="single" w:sz="3" w:space="0" w:color="000000"/>
              <w:bottom w:val="single" w:sz="3" w:space="0" w:color="000000"/>
            </w:tcBorders>
          </w:tcPr>
          <w:p w14:paraId="60355C8E" w14:textId="77777777" w:rsidR="00655624" w:rsidRPr="00655624" w:rsidRDefault="00655624" w:rsidP="00655624">
            <w:pPr>
              <w:widowControl w:val="0"/>
              <w:spacing w:after="0" w:line="240" w:lineRule="auto"/>
              <w:ind w:right="94"/>
              <w:jc w:val="both"/>
              <w:rPr>
                <w:rFonts w:ascii="Arial" w:hAnsi="Arial"/>
                <w:sz w:val="20"/>
                <w:szCs w:val="20"/>
                <w:lang w:val="en-US"/>
              </w:rPr>
            </w:pPr>
            <w:r w:rsidRPr="00655624">
              <w:rPr>
                <w:rFonts w:ascii="Arial" w:hAnsi="Arial"/>
                <w:sz w:val="20"/>
                <w:szCs w:val="20"/>
                <w:lang w:val="en-US"/>
              </w:rPr>
              <w:t>17.68 UMA</w:t>
            </w:r>
          </w:p>
        </w:tc>
        <w:tc>
          <w:tcPr>
            <w:tcW w:w="873" w:type="pct"/>
            <w:tcBorders>
              <w:top w:val="single" w:sz="3" w:space="0" w:color="000000"/>
              <w:bottom w:val="single" w:sz="3" w:space="0" w:color="000000"/>
            </w:tcBorders>
          </w:tcPr>
          <w:p w14:paraId="7A2C8AA6" w14:textId="77777777" w:rsidR="00655624" w:rsidRPr="00655624" w:rsidRDefault="00655624" w:rsidP="00655624">
            <w:pPr>
              <w:widowControl w:val="0"/>
              <w:tabs>
                <w:tab w:val="left" w:pos="375"/>
              </w:tabs>
              <w:spacing w:after="0" w:line="240" w:lineRule="auto"/>
              <w:ind w:right="93"/>
              <w:jc w:val="both"/>
              <w:rPr>
                <w:rFonts w:ascii="Arial" w:hAnsi="Arial"/>
                <w:sz w:val="20"/>
                <w:szCs w:val="20"/>
                <w:lang w:val="en-US"/>
              </w:rPr>
            </w:pPr>
            <w:r w:rsidRPr="00655624">
              <w:rPr>
                <w:rFonts w:ascii="Arial" w:hAnsi="Arial"/>
                <w:sz w:val="20"/>
                <w:szCs w:val="20"/>
                <w:lang w:val="en-US"/>
              </w:rPr>
              <w:t>7.60 UMA</w:t>
            </w:r>
          </w:p>
        </w:tc>
      </w:tr>
      <w:tr w:rsidR="00655624" w:rsidRPr="00655624" w14:paraId="0A119395" w14:textId="77777777" w:rsidTr="007820F8">
        <w:tc>
          <w:tcPr>
            <w:tcW w:w="3254" w:type="pct"/>
            <w:tcBorders>
              <w:top w:val="single" w:sz="3" w:space="0" w:color="000000"/>
              <w:bottom w:val="single" w:sz="3" w:space="0" w:color="000000"/>
            </w:tcBorders>
          </w:tcPr>
          <w:p w14:paraId="5C5EC293" w14:textId="77777777" w:rsidR="00655624" w:rsidRPr="00655624" w:rsidRDefault="00655624" w:rsidP="00655624">
            <w:pPr>
              <w:widowControl w:val="0"/>
              <w:tabs>
                <w:tab w:val="left" w:pos="1668"/>
                <w:tab w:val="left" w:pos="2210"/>
                <w:tab w:val="left" w:pos="3183"/>
                <w:tab w:val="left" w:pos="4479"/>
              </w:tabs>
              <w:spacing w:after="0" w:line="240" w:lineRule="auto"/>
              <w:ind w:left="53" w:right="96"/>
              <w:jc w:val="both"/>
              <w:rPr>
                <w:rFonts w:ascii="Arial" w:hAnsi="Arial"/>
                <w:sz w:val="20"/>
                <w:szCs w:val="20"/>
              </w:rPr>
            </w:pPr>
            <w:r w:rsidRPr="00655624">
              <w:rPr>
                <w:rFonts w:ascii="Arial" w:hAnsi="Arial"/>
                <w:b/>
                <w:sz w:val="20"/>
                <w:szCs w:val="20"/>
              </w:rPr>
              <w:t>22.-</w:t>
            </w:r>
            <w:r w:rsidRPr="00655624">
              <w:rPr>
                <w:rFonts w:ascii="Arial" w:hAnsi="Arial"/>
                <w:sz w:val="20"/>
                <w:szCs w:val="20"/>
              </w:rPr>
              <w:t xml:space="preserve"> COMPRAVENTA</w:t>
            </w:r>
            <w:r w:rsidRPr="00655624">
              <w:rPr>
                <w:rFonts w:ascii="Arial" w:hAnsi="Arial"/>
                <w:sz w:val="20"/>
                <w:szCs w:val="20"/>
              </w:rPr>
              <w:tab/>
              <w:t>DE</w:t>
            </w:r>
            <w:r w:rsidRPr="00655624">
              <w:rPr>
                <w:rFonts w:ascii="Arial" w:hAnsi="Arial"/>
                <w:sz w:val="20"/>
                <w:szCs w:val="20"/>
              </w:rPr>
              <w:tab/>
              <w:t>MOTOS,</w:t>
            </w:r>
            <w:r w:rsidRPr="00655624">
              <w:rPr>
                <w:rFonts w:ascii="Arial" w:hAnsi="Arial"/>
                <w:sz w:val="20"/>
                <w:szCs w:val="20"/>
              </w:rPr>
              <w:tab/>
              <w:t>BICICLETAS Y REFACCIONES</w:t>
            </w:r>
          </w:p>
        </w:tc>
        <w:tc>
          <w:tcPr>
            <w:tcW w:w="873" w:type="pct"/>
            <w:tcBorders>
              <w:top w:val="single" w:sz="3" w:space="0" w:color="000000"/>
              <w:bottom w:val="single" w:sz="3" w:space="0" w:color="000000"/>
            </w:tcBorders>
          </w:tcPr>
          <w:p w14:paraId="3A5B6F19" w14:textId="77777777" w:rsidR="00655624" w:rsidRPr="00655624" w:rsidRDefault="00655624" w:rsidP="00655624">
            <w:pPr>
              <w:widowControl w:val="0"/>
              <w:spacing w:after="0" w:line="240" w:lineRule="auto"/>
              <w:ind w:right="94"/>
              <w:jc w:val="both"/>
              <w:rPr>
                <w:rFonts w:ascii="Arial" w:hAnsi="Arial"/>
                <w:sz w:val="20"/>
                <w:szCs w:val="20"/>
                <w:lang w:val="en-US"/>
              </w:rPr>
            </w:pPr>
            <w:r w:rsidRPr="00655624">
              <w:rPr>
                <w:rFonts w:ascii="Arial" w:hAnsi="Arial"/>
                <w:sz w:val="20"/>
                <w:szCs w:val="20"/>
                <w:lang w:val="en-US"/>
              </w:rPr>
              <w:t>36.68 UMA</w:t>
            </w:r>
          </w:p>
        </w:tc>
        <w:tc>
          <w:tcPr>
            <w:tcW w:w="873" w:type="pct"/>
            <w:tcBorders>
              <w:top w:val="single" w:sz="3" w:space="0" w:color="000000"/>
              <w:bottom w:val="single" w:sz="3" w:space="0" w:color="000000"/>
            </w:tcBorders>
          </w:tcPr>
          <w:p w14:paraId="60C1E8EC" w14:textId="77777777" w:rsidR="00655624" w:rsidRPr="00655624" w:rsidRDefault="00655624" w:rsidP="00655624">
            <w:pPr>
              <w:widowControl w:val="0"/>
              <w:tabs>
                <w:tab w:val="left" w:pos="375"/>
              </w:tabs>
              <w:spacing w:after="0" w:line="240" w:lineRule="auto"/>
              <w:ind w:right="93"/>
              <w:jc w:val="both"/>
              <w:rPr>
                <w:rFonts w:ascii="Arial" w:hAnsi="Arial"/>
                <w:sz w:val="20"/>
                <w:szCs w:val="20"/>
                <w:lang w:val="en-US"/>
              </w:rPr>
            </w:pPr>
            <w:r w:rsidRPr="00655624">
              <w:rPr>
                <w:rFonts w:ascii="Arial" w:hAnsi="Arial"/>
                <w:sz w:val="20"/>
                <w:szCs w:val="20"/>
                <w:lang w:val="en-US"/>
              </w:rPr>
              <w:t>15.91 UMA</w:t>
            </w:r>
          </w:p>
        </w:tc>
      </w:tr>
      <w:tr w:rsidR="00655624" w:rsidRPr="00655624" w14:paraId="50923A3B" w14:textId="77777777" w:rsidTr="007820F8">
        <w:tc>
          <w:tcPr>
            <w:tcW w:w="3254" w:type="pct"/>
            <w:tcBorders>
              <w:top w:val="single" w:sz="3" w:space="0" w:color="000000"/>
            </w:tcBorders>
          </w:tcPr>
          <w:p w14:paraId="5F57798B" w14:textId="77777777" w:rsidR="00655624" w:rsidRPr="00655624" w:rsidRDefault="00655624" w:rsidP="00655624">
            <w:pPr>
              <w:widowControl w:val="0"/>
              <w:spacing w:after="0" w:line="240" w:lineRule="auto"/>
              <w:ind w:left="53"/>
              <w:jc w:val="both"/>
              <w:rPr>
                <w:rFonts w:ascii="Arial" w:hAnsi="Arial"/>
                <w:sz w:val="20"/>
                <w:szCs w:val="20"/>
              </w:rPr>
            </w:pPr>
            <w:r w:rsidRPr="00655624">
              <w:rPr>
                <w:rFonts w:ascii="Arial" w:hAnsi="Arial"/>
                <w:b/>
                <w:sz w:val="20"/>
                <w:szCs w:val="20"/>
              </w:rPr>
              <w:t>23.-</w:t>
            </w:r>
            <w:r w:rsidRPr="00655624">
              <w:rPr>
                <w:rFonts w:ascii="Arial" w:hAnsi="Arial"/>
                <w:sz w:val="20"/>
                <w:szCs w:val="20"/>
              </w:rPr>
              <w:t xml:space="preserve"> PAPELERÍAS, LIBRERÍAS Y CENTRO DE COPIADO</w:t>
            </w:r>
          </w:p>
        </w:tc>
        <w:tc>
          <w:tcPr>
            <w:tcW w:w="873" w:type="pct"/>
            <w:tcBorders>
              <w:top w:val="single" w:sz="3" w:space="0" w:color="000000"/>
            </w:tcBorders>
          </w:tcPr>
          <w:p w14:paraId="39DEAF19" w14:textId="77777777" w:rsidR="00655624" w:rsidRPr="00655624" w:rsidRDefault="00655624" w:rsidP="00655624">
            <w:pPr>
              <w:widowControl w:val="0"/>
              <w:spacing w:after="0" w:line="240" w:lineRule="auto"/>
              <w:ind w:right="94"/>
              <w:jc w:val="both"/>
              <w:rPr>
                <w:rFonts w:ascii="Arial" w:hAnsi="Arial"/>
                <w:sz w:val="20"/>
                <w:szCs w:val="20"/>
                <w:lang w:val="en-US"/>
              </w:rPr>
            </w:pPr>
            <w:r w:rsidRPr="00655624">
              <w:rPr>
                <w:rFonts w:ascii="Arial" w:hAnsi="Arial"/>
                <w:sz w:val="20"/>
                <w:szCs w:val="20"/>
                <w:lang w:val="en-US"/>
              </w:rPr>
              <w:t>17.68 UMA</w:t>
            </w:r>
          </w:p>
        </w:tc>
        <w:tc>
          <w:tcPr>
            <w:tcW w:w="873" w:type="pct"/>
            <w:tcBorders>
              <w:top w:val="single" w:sz="3" w:space="0" w:color="000000"/>
            </w:tcBorders>
          </w:tcPr>
          <w:p w14:paraId="2EF0379C" w14:textId="77777777" w:rsidR="00655624" w:rsidRPr="00655624" w:rsidRDefault="00655624" w:rsidP="00655624">
            <w:pPr>
              <w:widowControl w:val="0"/>
              <w:tabs>
                <w:tab w:val="left" w:pos="375"/>
              </w:tabs>
              <w:spacing w:after="0" w:line="240" w:lineRule="auto"/>
              <w:ind w:right="93"/>
              <w:jc w:val="both"/>
              <w:rPr>
                <w:rFonts w:ascii="Arial" w:hAnsi="Arial"/>
                <w:sz w:val="20"/>
                <w:szCs w:val="20"/>
                <w:lang w:val="en-US"/>
              </w:rPr>
            </w:pPr>
            <w:r w:rsidRPr="00655624">
              <w:rPr>
                <w:rFonts w:ascii="Arial" w:hAnsi="Arial"/>
                <w:sz w:val="20"/>
                <w:szCs w:val="20"/>
                <w:lang w:val="en-US"/>
              </w:rPr>
              <w:t>7.07 UMA</w:t>
            </w:r>
          </w:p>
        </w:tc>
      </w:tr>
      <w:tr w:rsidR="00655624" w:rsidRPr="00655624" w14:paraId="16AEB3E6" w14:textId="77777777" w:rsidTr="007820F8">
        <w:tc>
          <w:tcPr>
            <w:tcW w:w="3254" w:type="pct"/>
            <w:tcBorders>
              <w:top w:val="single" w:sz="3" w:space="0" w:color="000000"/>
            </w:tcBorders>
          </w:tcPr>
          <w:p w14:paraId="14D0CC1E" w14:textId="77777777" w:rsidR="00655624" w:rsidRPr="00655624" w:rsidRDefault="00655624" w:rsidP="00655624">
            <w:pPr>
              <w:widowControl w:val="0"/>
              <w:spacing w:after="0" w:line="240" w:lineRule="auto"/>
              <w:ind w:left="53"/>
              <w:jc w:val="both"/>
              <w:rPr>
                <w:rFonts w:ascii="Arial" w:hAnsi="Arial"/>
                <w:sz w:val="20"/>
                <w:szCs w:val="20"/>
              </w:rPr>
            </w:pPr>
            <w:r w:rsidRPr="00655624">
              <w:rPr>
                <w:rFonts w:ascii="Arial" w:hAnsi="Arial"/>
                <w:b/>
                <w:bCs/>
                <w:sz w:val="20"/>
                <w:szCs w:val="20"/>
              </w:rPr>
              <w:t>24.</w:t>
            </w:r>
            <w:r w:rsidRPr="00655624">
              <w:rPr>
                <w:rFonts w:ascii="Arial" w:hAnsi="Arial"/>
                <w:sz w:val="20"/>
                <w:szCs w:val="20"/>
              </w:rPr>
              <w:t>- IMPRENTAS</w:t>
            </w:r>
          </w:p>
        </w:tc>
        <w:tc>
          <w:tcPr>
            <w:tcW w:w="873" w:type="pct"/>
            <w:tcBorders>
              <w:top w:val="single" w:sz="3" w:space="0" w:color="000000"/>
            </w:tcBorders>
          </w:tcPr>
          <w:p w14:paraId="293356D8" w14:textId="77777777" w:rsidR="00655624" w:rsidRPr="00655624" w:rsidRDefault="00655624" w:rsidP="00655624">
            <w:pPr>
              <w:widowControl w:val="0"/>
              <w:spacing w:after="0" w:line="240" w:lineRule="auto"/>
              <w:jc w:val="both"/>
              <w:rPr>
                <w:rFonts w:ascii="Arial" w:hAnsi="Arial"/>
                <w:sz w:val="20"/>
                <w:szCs w:val="20"/>
              </w:rPr>
            </w:pPr>
            <w:r w:rsidRPr="00655624">
              <w:rPr>
                <w:rFonts w:ascii="Arial" w:hAnsi="Arial"/>
                <w:sz w:val="20"/>
                <w:szCs w:val="20"/>
              </w:rPr>
              <w:t>22.10 UMA</w:t>
            </w:r>
          </w:p>
        </w:tc>
        <w:tc>
          <w:tcPr>
            <w:tcW w:w="873" w:type="pct"/>
            <w:tcBorders>
              <w:top w:val="single" w:sz="3" w:space="0" w:color="000000"/>
            </w:tcBorders>
          </w:tcPr>
          <w:p w14:paraId="31975BEF" w14:textId="77777777" w:rsidR="00655624" w:rsidRPr="00655624" w:rsidRDefault="00655624" w:rsidP="00655624">
            <w:pPr>
              <w:widowControl w:val="0"/>
              <w:spacing w:after="0" w:line="240" w:lineRule="auto"/>
              <w:jc w:val="both"/>
              <w:rPr>
                <w:rFonts w:ascii="Arial" w:hAnsi="Arial"/>
                <w:sz w:val="20"/>
                <w:szCs w:val="20"/>
                <w:lang w:val="en-US"/>
              </w:rPr>
            </w:pPr>
            <w:r w:rsidRPr="00655624">
              <w:rPr>
                <w:rFonts w:ascii="Arial" w:hAnsi="Arial"/>
                <w:sz w:val="20"/>
                <w:szCs w:val="20"/>
                <w:lang w:val="en-US"/>
              </w:rPr>
              <w:t>7.07 UMA</w:t>
            </w:r>
          </w:p>
        </w:tc>
      </w:tr>
      <w:tr w:rsidR="00655624" w:rsidRPr="00655624" w14:paraId="6D8C8112" w14:textId="77777777" w:rsidTr="007820F8">
        <w:tc>
          <w:tcPr>
            <w:tcW w:w="3254" w:type="pct"/>
          </w:tcPr>
          <w:p w14:paraId="47382A63" w14:textId="77777777" w:rsidR="00655624" w:rsidRPr="00655624" w:rsidRDefault="00655624" w:rsidP="00655624">
            <w:pPr>
              <w:widowControl w:val="0"/>
              <w:spacing w:after="0" w:line="240" w:lineRule="auto"/>
              <w:ind w:left="53"/>
              <w:jc w:val="both"/>
              <w:rPr>
                <w:rFonts w:ascii="Arial" w:hAnsi="Arial"/>
                <w:sz w:val="20"/>
                <w:szCs w:val="20"/>
                <w:lang w:val="en-US"/>
              </w:rPr>
            </w:pPr>
            <w:r w:rsidRPr="00655624">
              <w:rPr>
                <w:rFonts w:ascii="Arial" w:hAnsi="Arial"/>
                <w:b/>
                <w:sz w:val="20"/>
                <w:szCs w:val="20"/>
                <w:lang w:val="en-US"/>
              </w:rPr>
              <w:t>25.-</w:t>
            </w:r>
            <w:r w:rsidRPr="00655624">
              <w:rPr>
                <w:rFonts w:ascii="Arial" w:hAnsi="Arial"/>
                <w:sz w:val="20"/>
                <w:szCs w:val="20"/>
                <w:lang w:val="en-US"/>
              </w:rPr>
              <w:t xml:space="preserve"> PELETERÍAS, COMPRAVENTA DE SINTÉTICOS</w:t>
            </w:r>
          </w:p>
        </w:tc>
        <w:tc>
          <w:tcPr>
            <w:tcW w:w="873" w:type="pct"/>
          </w:tcPr>
          <w:p w14:paraId="50BEFBC5" w14:textId="77777777" w:rsidR="00655624" w:rsidRPr="00655624" w:rsidRDefault="00655624" w:rsidP="00655624">
            <w:pPr>
              <w:widowControl w:val="0"/>
              <w:tabs>
                <w:tab w:val="left" w:pos="376"/>
              </w:tabs>
              <w:spacing w:after="0" w:line="240" w:lineRule="auto"/>
              <w:ind w:right="97"/>
              <w:jc w:val="both"/>
              <w:rPr>
                <w:rFonts w:ascii="Arial" w:hAnsi="Arial"/>
                <w:sz w:val="20"/>
                <w:szCs w:val="20"/>
                <w:lang w:val="en-US"/>
              </w:rPr>
            </w:pPr>
            <w:r w:rsidRPr="00655624">
              <w:rPr>
                <w:rFonts w:ascii="Arial" w:hAnsi="Arial"/>
                <w:sz w:val="20"/>
                <w:szCs w:val="20"/>
                <w:lang w:val="en-US"/>
              </w:rPr>
              <w:t>13.26 UMA</w:t>
            </w:r>
          </w:p>
        </w:tc>
        <w:tc>
          <w:tcPr>
            <w:tcW w:w="873" w:type="pct"/>
          </w:tcPr>
          <w:p w14:paraId="49CD8C4F" w14:textId="77777777" w:rsidR="00655624" w:rsidRPr="00655624" w:rsidRDefault="00655624" w:rsidP="00655624">
            <w:pPr>
              <w:widowControl w:val="0"/>
              <w:tabs>
                <w:tab w:val="left" w:pos="376"/>
              </w:tabs>
              <w:spacing w:after="0" w:line="240" w:lineRule="auto"/>
              <w:ind w:right="94"/>
              <w:jc w:val="both"/>
              <w:rPr>
                <w:rFonts w:ascii="Arial" w:hAnsi="Arial"/>
                <w:sz w:val="20"/>
                <w:szCs w:val="20"/>
                <w:lang w:val="en-US"/>
              </w:rPr>
            </w:pPr>
            <w:r w:rsidRPr="00655624">
              <w:rPr>
                <w:rFonts w:ascii="Arial" w:hAnsi="Arial"/>
                <w:sz w:val="20"/>
                <w:szCs w:val="20"/>
                <w:lang w:val="en-US"/>
              </w:rPr>
              <w:t>7.07 UMA</w:t>
            </w:r>
          </w:p>
        </w:tc>
      </w:tr>
      <w:tr w:rsidR="00655624" w:rsidRPr="00655624" w14:paraId="5B0443CB" w14:textId="77777777" w:rsidTr="007820F8">
        <w:tc>
          <w:tcPr>
            <w:tcW w:w="3254" w:type="pct"/>
          </w:tcPr>
          <w:p w14:paraId="42408F97" w14:textId="77777777" w:rsidR="00655624" w:rsidRPr="00655624" w:rsidRDefault="00655624" w:rsidP="00655624">
            <w:pPr>
              <w:widowControl w:val="0"/>
              <w:spacing w:after="0" w:line="240" w:lineRule="auto"/>
              <w:ind w:left="53"/>
              <w:jc w:val="both"/>
              <w:rPr>
                <w:rFonts w:ascii="Arial" w:hAnsi="Arial"/>
                <w:sz w:val="20"/>
                <w:szCs w:val="20"/>
                <w:lang w:val="en-US"/>
              </w:rPr>
            </w:pPr>
            <w:r w:rsidRPr="00655624">
              <w:rPr>
                <w:rFonts w:ascii="Arial" w:eastAsia="Times New Roman" w:hAnsi="Arial"/>
                <w:b/>
                <w:bCs/>
                <w:sz w:val="20"/>
                <w:szCs w:val="20"/>
                <w:lang w:val="es-ES"/>
              </w:rPr>
              <w:t>26.-</w:t>
            </w:r>
            <w:r w:rsidRPr="00655624">
              <w:rPr>
                <w:rFonts w:ascii="Arial" w:eastAsia="Times New Roman" w:hAnsi="Arial"/>
                <w:sz w:val="20"/>
                <w:szCs w:val="20"/>
                <w:lang w:val="es-ES"/>
              </w:rPr>
              <w:t xml:space="preserve"> TIENDA DEPARTAMENTAL</w:t>
            </w:r>
          </w:p>
        </w:tc>
        <w:tc>
          <w:tcPr>
            <w:tcW w:w="873" w:type="pct"/>
          </w:tcPr>
          <w:p w14:paraId="41D17E07" w14:textId="77777777" w:rsidR="00655624" w:rsidRPr="00655624" w:rsidRDefault="00655624" w:rsidP="00655624">
            <w:pPr>
              <w:widowControl w:val="0"/>
              <w:spacing w:after="0" w:line="240" w:lineRule="auto"/>
              <w:ind w:right="97"/>
              <w:jc w:val="both"/>
              <w:rPr>
                <w:rFonts w:ascii="Arial" w:hAnsi="Arial"/>
                <w:sz w:val="20"/>
                <w:szCs w:val="20"/>
                <w:lang w:val="en-US"/>
              </w:rPr>
            </w:pPr>
            <w:r w:rsidRPr="00655624">
              <w:rPr>
                <w:rFonts w:ascii="Arial" w:eastAsia="Times New Roman" w:hAnsi="Arial"/>
                <w:sz w:val="20"/>
                <w:szCs w:val="20"/>
                <w:lang w:val="en-US"/>
              </w:rPr>
              <w:t>185.61 UMA</w:t>
            </w:r>
          </w:p>
        </w:tc>
        <w:tc>
          <w:tcPr>
            <w:tcW w:w="873" w:type="pct"/>
          </w:tcPr>
          <w:p w14:paraId="1CDCBB25" w14:textId="77777777" w:rsidR="00655624" w:rsidRPr="00655624" w:rsidRDefault="00655624" w:rsidP="00655624">
            <w:pPr>
              <w:widowControl w:val="0"/>
              <w:tabs>
                <w:tab w:val="left" w:pos="376"/>
              </w:tabs>
              <w:spacing w:after="0" w:line="240" w:lineRule="auto"/>
              <w:ind w:right="94"/>
              <w:jc w:val="both"/>
              <w:rPr>
                <w:rFonts w:ascii="Arial" w:hAnsi="Arial"/>
                <w:sz w:val="20"/>
                <w:szCs w:val="20"/>
                <w:lang w:val="en-US"/>
              </w:rPr>
            </w:pPr>
            <w:r w:rsidRPr="00655624">
              <w:rPr>
                <w:rFonts w:ascii="Arial" w:eastAsia="Times New Roman" w:hAnsi="Arial"/>
                <w:sz w:val="20"/>
                <w:szCs w:val="20"/>
                <w:lang w:val="en-US"/>
              </w:rPr>
              <w:t>132.58 UMA</w:t>
            </w:r>
          </w:p>
        </w:tc>
      </w:tr>
      <w:tr w:rsidR="00655624" w:rsidRPr="00655624" w14:paraId="678D004C" w14:textId="77777777" w:rsidTr="007820F8">
        <w:tc>
          <w:tcPr>
            <w:tcW w:w="3254" w:type="pct"/>
          </w:tcPr>
          <w:p w14:paraId="4DA9BC47" w14:textId="77777777" w:rsidR="00655624" w:rsidRPr="00655624" w:rsidRDefault="00655624" w:rsidP="00655624">
            <w:pPr>
              <w:widowControl w:val="0"/>
              <w:spacing w:after="0" w:line="240" w:lineRule="auto"/>
              <w:ind w:left="53"/>
              <w:jc w:val="both"/>
              <w:rPr>
                <w:rFonts w:ascii="Arial" w:hAnsi="Arial"/>
                <w:sz w:val="20"/>
                <w:szCs w:val="20"/>
              </w:rPr>
            </w:pPr>
            <w:r w:rsidRPr="00655624">
              <w:rPr>
                <w:rFonts w:ascii="Arial" w:hAnsi="Arial"/>
                <w:b/>
                <w:sz w:val="20"/>
                <w:szCs w:val="20"/>
              </w:rPr>
              <w:t>27.-</w:t>
            </w:r>
            <w:r w:rsidRPr="00655624">
              <w:rPr>
                <w:rFonts w:ascii="Arial" w:hAnsi="Arial"/>
                <w:sz w:val="20"/>
                <w:szCs w:val="20"/>
              </w:rPr>
              <w:t xml:space="preserve">CIBER CAFÉ, CENTRO DE CÓMPUTO, TALLER DE REPARACIÓN DE COMPUTADORAS </w:t>
            </w:r>
          </w:p>
        </w:tc>
        <w:tc>
          <w:tcPr>
            <w:tcW w:w="873" w:type="pct"/>
          </w:tcPr>
          <w:p w14:paraId="03A8E177" w14:textId="77777777" w:rsidR="00655624" w:rsidRPr="00655624" w:rsidRDefault="00655624" w:rsidP="00655624">
            <w:pPr>
              <w:widowControl w:val="0"/>
              <w:spacing w:after="0" w:line="240" w:lineRule="auto"/>
              <w:ind w:right="95"/>
              <w:jc w:val="both"/>
              <w:rPr>
                <w:rFonts w:ascii="Arial" w:hAnsi="Arial"/>
                <w:sz w:val="20"/>
                <w:szCs w:val="20"/>
                <w:lang w:val="en-US"/>
              </w:rPr>
            </w:pPr>
            <w:r w:rsidRPr="00655624">
              <w:rPr>
                <w:rFonts w:ascii="Arial" w:hAnsi="Arial"/>
                <w:sz w:val="20"/>
                <w:szCs w:val="20"/>
                <w:lang w:val="en-US"/>
              </w:rPr>
              <w:t>17.68 UMA</w:t>
            </w:r>
          </w:p>
        </w:tc>
        <w:tc>
          <w:tcPr>
            <w:tcW w:w="873" w:type="pct"/>
          </w:tcPr>
          <w:p w14:paraId="00DE3467" w14:textId="77777777" w:rsidR="00655624" w:rsidRPr="00655624" w:rsidRDefault="00655624" w:rsidP="00655624">
            <w:pPr>
              <w:widowControl w:val="0"/>
              <w:tabs>
                <w:tab w:val="left" w:pos="375"/>
              </w:tabs>
              <w:spacing w:after="0" w:line="240" w:lineRule="auto"/>
              <w:ind w:right="93"/>
              <w:jc w:val="both"/>
              <w:rPr>
                <w:rFonts w:ascii="Arial" w:hAnsi="Arial"/>
                <w:sz w:val="20"/>
                <w:szCs w:val="20"/>
                <w:lang w:val="en-US"/>
              </w:rPr>
            </w:pPr>
            <w:r w:rsidRPr="00655624">
              <w:rPr>
                <w:rFonts w:ascii="Arial" w:hAnsi="Arial"/>
                <w:sz w:val="20"/>
                <w:szCs w:val="20"/>
                <w:lang w:val="en-US"/>
              </w:rPr>
              <w:t>7.07 UMA</w:t>
            </w:r>
          </w:p>
        </w:tc>
      </w:tr>
      <w:tr w:rsidR="00655624" w:rsidRPr="00655624" w14:paraId="50285387" w14:textId="77777777" w:rsidTr="007820F8">
        <w:tc>
          <w:tcPr>
            <w:tcW w:w="3254" w:type="pct"/>
            <w:tcBorders>
              <w:bottom w:val="single" w:sz="3" w:space="0" w:color="000000"/>
            </w:tcBorders>
          </w:tcPr>
          <w:p w14:paraId="27515C3F" w14:textId="77777777" w:rsidR="00655624" w:rsidRPr="00655624" w:rsidRDefault="00655624" w:rsidP="00655624">
            <w:pPr>
              <w:widowControl w:val="0"/>
              <w:spacing w:after="0" w:line="240" w:lineRule="auto"/>
              <w:jc w:val="both"/>
              <w:rPr>
                <w:rFonts w:ascii="Arial" w:hAnsi="Arial"/>
                <w:sz w:val="20"/>
                <w:szCs w:val="20"/>
              </w:rPr>
            </w:pPr>
            <w:r w:rsidRPr="00655624">
              <w:rPr>
                <w:rFonts w:ascii="Arial" w:hAnsi="Arial"/>
                <w:sz w:val="20"/>
                <w:szCs w:val="20"/>
              </w:rPr>
              <w:t xml:space="preserve"> </w:t>
            </w:r>
            <w:r w:rsidRPr="00655624">
              <w:rPr>
                <w:rFonts w:ascii="Arial" w:hAnsi="Arial"/>
                <w:b/>
                <w:sz w:val="20"/>
                <w:szCs w:val="20"/>
              </w:rPr>
              <w:t>29.-</w:t>
            </w:r>
            <w:r w:rsidRPr="00655624">
              <w:rPr>
                <w:rFonts w:ascii="Arial" w:hAnsi="Arial"/>
                <w:sz w:val="20"/>
                <w:szCs w:val="20"/>
              </w:rPr>
              <w:t xml:space="preserve"> PELUQUERÍAS, ESTÉTICA UNISEX, APLICACION DE TATUAJES, Y BARBERIAS</w:t>
            </w:r>
          </w:p>
        </w:tc>
        <w:tc>
          <w:tcPr>
            <w:tcW w:w="873" w:type="pct"/>
            <w:tcBorders>
              <w:bottom w:val="single" w:sz="3" w:space="0" w:color="000000"/>
            </w:tcBorders>
          </w:tcPr>
          <w:p w14:paraId="774CACC2" w14:textId="77777777" w:rsidR="00655624" w:rsidRPr="00655624" w:rsidRDefault="00655624" w:rsidP="00655624">
            <w:pPr>
              <w:widowControl w:val="0"/>
              <w:tabs>
                <w:tab w:val="left" w:pos="376"/>
              </w:tabs>
              <w:spacing w:after="0" w:line="240" w:lineRule="auto"/>
              <w:ind w:right="97"/>
              <w:jc w:val="both"/>
              <w:rPr>
                <w:rFonts w:ascii="Arial" w:hAnsi="Arial"/>
                <w:sz w:val="20"/>
                <w:szCs w:val="20"/>
                <w:lang w:val="en-US"/>
              </w:rPr>
            </w:pPr>
            <w:r w:rsidRPr="00655624">
              <w:rPr>
                <w:rFonts w:ascii="Arial" w:hAnsi="Arial"/>
                <w:sz w:val="20"/>
                <w:szCs w:val="20"/>
                <w:lang w:val="en-US"/>
              </w:rPr>
              <w:t>10.61 UMA</w:t>
            </w:r>
          </w:p>
        </w:tc>
        <w:tc>
          <w:tcPr>
            <w:tcW w:w="873" w:type="pct"/>
            <w:tcBorders>
              <w:bottom w:val="single" w:sz="3" w:space="0" w:color="000000"/>
            </w:tcBorders>
          </w:tcPr>
          <w:p w14:paraId="538C8071" w14:textId="77777777" w:rsidR="00655624" w:rsidRPr="00655624" w:rsidRDefault="00655624" w:rsidP="00655624">
            <w:pPr>
              <w:widowControl w:val="0"/>
              <w:tabs>
                <w:tab w:val="left" w:pos="376"/>
              </w:tabs>
              <w:spacing w:after="0" w:line="240" w:lineRule="auto"/>
              <w:ind w:right="93"/>
              <w:jc w:val="both"/>
              <w:rPr>
                <w:rFonts w:ascii="Arial" w:hAnsi="Arial"/>
                <w:sz w:val="20"/>
                <w:szCs w:val="20"/>
                <w:lang w:val="en-US"/>
              </w:rPr>
            </w:pPr>
            <w:r w:rsidRPr="00655624">
              <w:rPr>
                <w:rFonts w:ascii="Arial" w:hAnsi="Arial"/>
                <w:sz w:val="20"/>
                <w:szCs w:val="20"/>
                <w:lang w:val="en-US"/>
              </w:rPr>
              <w:t>5.30 UMA</w:t>
            </w:r>
          </w:p>
        </w:tc>
      </w:tr>
      <w:tr w:rsidR="00655624" w:rsidRPr="00655624" w14:paraId="6243033C" w14:textId="77777777" w:rsidTr="007820F8">
        <w:tc>
          <w:tcPr>
            <w:tcW w:w="3254" w:type="pct"/>
            <w:tcBorders>
              <w:bottom w:val="single" w:sz="3" w:space="0" w:color="000000"/>
            </w:tcBorders>
          </w:tcPr>
          <w:p w14:paraId="36195223" w14:textId="77777777" w:rsidR="00655624" w:rsidRPr="00655624" w:rsidRDefault="00655624" w:rsidP="00655624">
            <w:pPr>
              <w:widowControl w:val="0"/>
              <w:spacing w:after="0" w:line="240" w:lineRule="auto"/>
              <w:jc w:val="both"/>
              <w:rPr>
                <w:rFonts w:ascii="Arial" w:hAnsi="Arial"/>
                <w:sz w:val="20"/>
                <w:szCs w:val="20"/>
                <w:lang w:val="en-US"/>
              </w:rPr>
            </w:pPr>
            <w:r w:rsidRPr="00655624">
              <w:rPr>
                <w:rFonts w:ascii="Arial" w:hAnsi="Arial"/>
                <w:b/>
                <w:bCs/>
                <w:sz w:val="20"/>
                <w:szCs w:val="20"/>
                <w:lang w:val="en-US"/>
              </w:rPr>
              <w:t>30.-</w:t>
            </w:r>
            <w:r w:rsidRPr="00655624">
              <w:rPr>
                <w:rFonts w:ascii="Arial" w:hAnsi="Arial"/>
                <w:sz w:val="20"/>
                <w:szCs w:val="20"/>
                <w:lang w:val="en-US"/>
              </w:rPr>
              <w:t xml:space="preserve"> ESTETICA CANINA</w:t>
            </w:r>
          </w:p>
        </w:tc>
        <w:tc>
          <w:tcPr>
            <w:tcW w:w="873" w:type="pct"/>
            <w:tcBorders>
              <w:bottom w:val="single" w:sz="3" w:space="0" w:color="000000"/>
            </w:tcBorders>
          </w:tcPr>
          <w:p w14:paraId="0470D85E" w14:textId="77777777" w:rsidR="00655624" w:rsidRPr="00655624" w:rsidRDefault="00655624" w:rsidP="00655624">
            <w:pPr>
              <w:widowControl w:val="0"/>
              <w:tabs>
                <w:tab w:val="left" w:pos="376"/>
              </w:tabs>
              <w:spacing w:after="0" w:line="240" w:lineRule="auto"/>
              <w:ind w:right="97"/>
              <w:jc w:val="both"/>
              <w:rPr>
                <w:rFonts w:ascii="Arial" w:hAnsi="Arial"/>
                <w:sz w:val="20"/>
                <w:szCs w:val="20"/>
                <w:lang w:val="en-US"/>
              </w:rPr>
            </w:pPr>
            <w:r w:rsidRPr="00655624">
              <w:rPr>
                <w:rFonts w:ascii="Arial" w:hAnsi="Arial"/>
                <w:sz w:val="20"/>
                <w:szCs w:val="20"/>
                <w:lang w:val="en-US"/>
              </w:rPr>
              <w:t xml:space="preserve">15.91 UMA </w:t>
            </w:r>
          </w:p>
        </w:tc>
        <w:tc>
          <w:tcPr>
            <w:tcW w:w="873" w:type="pct"/>
            <w:tcBorders>
              <w:bottom w:val="single" w:sz="3" w:space="0" w:color="000000"/>
            </w:tcBorders>
          </w:tcPr>
          <w:p w14:paraId="782944D8" w14:textId="77777777" w:rsidR="00655624" w:rsidRPr="00655624" w:rsidRDefault="00655624" w:rsidP="00655624">
            <w:pPr>
              <w:widowControl w:val="0"/>
              <w:tabs>
                <w:tab w:val="left" w:pos="376"/>
              </w:tabs>
              <w:spacing w:after="0" w:line="240" w:lineRule="auto"/>
              <w:ind w:right="93"/>
              <w:jc w:val="both"/>
              <w:rPr>
                <w:rFonts w:ascii="Arial" w:hAnsi="Arial"/>
                <w:sz w:val="20"/>
                <w:szCs w:val="20"/>
                <w:lang w:val="en-US"/>
              </w:rPr>
            </w:pPr>
            <w:r w:rsidRPr="00655624">
              <w:rPr>
                <w:rFonts w:ascii="Arial" w:hAnsi="Arial"/>
                <w:sz w:val="20"/>
                <w:szCs w:val="20"/>
                <w:lang w:val="en-US"/>
              </w:rPr>
              <w:t>6.63 UMA</w:t>
            </w:r>
          </w:p>
        </w:tc>
      </w:tr>
      <w:tr w:rsidR="00655624" w:rsidRPr="00655624" w14:paraId="266C1444" w14:textId="77777777" w:rsidTr="007820F8">
        <w:tc>
          <w:tcPr>
            <w:tcW w:w="3254" w:type="pct"/>
            <w:tcBorders>
              <w:top w:val="single" w:sz="3" w:space="0" w:color="000000"/>
            </w:tcBorders>
          </w:tcPr>
          <w:p w14:paraId="3FDFFCDF" w14:textId="77777777" w:rsidR="00655624" w:rsidRPr="00655624" w:rsidRDefault="00655624" w:rsidP="00655624">
            <w:pPr>
              <w:widowControl w:val="0"/>
              <w:spacing w:after="0" w:line="240" w:lineRule="auto"/>
              <w:ind w:left="53" w:right="96" w:hanging="53"/>
              <w:jc w:val="both"/>
              <w:rPr>
                <w:rFonts w:ascii="Arial" w:hAnsi="Arial"/>
                <w:sz w:val="20"/>
                <w:szCs w:val="20"/>
              </w:rPr>
            </w:pPr>
            <w:r w:rsidRPr="00655624">
              <w:rPr>
                <w:rFonts w:ascii="Arial" w:hAnsi="Arial"/>
                <w:b/>
                <w:sz w:val="20"/>
                <w:szCs w:val="20"/>
              </w:rPr>
              <w:t xml:space="preserve"> 31.-</w:t>
            </w:r>
            <w:r w:rsidRPr="00655624">
              <w:rPr>
                <w:rFonts w:ascii="Arial" w:hAnsi="Arial"/>
                <w:sz w:val="20"/>
                <w:szCs w:val="20"/>
              </w:rPr>
              <w:t xml:space="preserve"> TALLERES MECÁNICOS DE AUTOS Y MOTOCICLETAS, TALLER ELÉCTRICO DE VEHÍCULOS, REFACCIONARIAS DE VEHÍCULOS, ACCESORIOS DE VEHÍCULOS, HERRERIA, TORNOS, HOJALATERÍA Y PINTURA, CHATARRERÍA Y DESHUESADERO</w:t>
            </w:r>
          </w:p>
        </w:tc>
        <w:tc>
          <w:tcPr>
            <w:tcW w:w="873" w:type="pct"/>
            <w:tcBorders>
              <w:top w:val="single" w:sz="3" w:space="0" w:color="000000"/>
            </w:tcBorders>
          </w:tcPr>
          <w:p w14:paraId="0EF4DC51" w14:textId="77777777" w:rsidR="00655624" w:rsidRPr="00655624" w:rsidRDefault="00655624" w:rsidP="00655624">
            <w:pPr>
              <w:widowControl w:val="0"/>
              <w:spacing w:after="0" w:line="240" w:lineRule="auto"/>
              <w:ind w:right="94"/>
              <w:jc w:val="both"/>
              <w:rPr>
                <w:rFonts w:ascii="Arial" w:hAnsi="Arial"/>
                <w:sz w:val="20"/>
                <w:szCs w:val="20"/>
                <w:lang w:val="en-US"/>
              </w:rPr>
            </w:pPr>
          </w:p>
          <w:p w14:paraId="62B4D914" w14:textId="77777777" w:rsidR="00655624" w:rsidRPr="00655624" w:rsidRDefault="00655624" w:rsidP="00655624">
            <w:pPr>
              <w:widowControl w:val="0"/>
              <w:spacing w:after="0" w:line="240" w:lineRule="auto"/>
              <w:ind w:right="94"/>
              <w:jc w:val="both"/>
              <w:rPr>
                <w:rFonts w:ascii="Arial" w:hAnsi="Arial"/>
                <w:sz w:val="20"/>
                <w:szCs w:val="20"/>
                <w:lang w:val="en-US"/>
              </w:rPr>
            </w:pPr>
          </w:p>
          <w:p w14:paraId="4EF8C34F" w14:textId="77777777" w:rsidR="00655624" w:rsidRPr="00655624" w:rsidRDefault="00655624" w:rsidP="00655624">
            <w:pPr>
              <w:widowControl w:val="0"/>
              <w:spacing w:after="0" w:line="240" w:lineRule="auto"/>
              <w:ind w:right="94"/>
              <w:jc w:val="both"/>
              <w:rPr>
                <w:rFonts w:ascii="Arial" w:hAnsi="Arial"/>
                <w:sz w:val="20"/>
                <w:szCs w:val="20"/>
                <w:lang w:val="en-US"/>
              </w:rPr>
            </w:pPr>
          </w:p>
          <w:p w14:paraId="38698EE2" w14:textId="77777777" w:rsidR="00655624" w:rsidRPr="00655624" w:rsidRDefault="00655624" w:rsidP="00655624">
            <w:pPr>
              <w:widowControl w:val="0"/>
              <w:spacing w:after="0" w:line="240" w:lineRule="auto"/>
              <w:ind w:right="94"/>
              <w:jc w:val="both"/>
              <w:rPr>
                <w:rFonts w:ascii="Arial" w:hAnsi="Arial"/>
                <w:sz w:val="20"/>
                <w:szCs w:val="20"/>
                <w:lang w:val="en-US"/>
              </w:rPr>
            </w:pPr>
          </w:p>
          <w:p w14:paraId="449B3E21" w14:textId="77777777" w:rsidR="00655624" w:rsidRPr="00655624" w:rsidRDefault="00655624" w:rsidP="00655624">
            <w:pPr>
              <w:widowControl w:val="0"/>
              <w:spacing w:after="0" w:line="240" w:lineRule="auto"/>
              <w:ind w:right="94"/>
              <w:jc w:val="both"/>
              <w:rPr>
                <w:rFonts w:ascii="Arial" w:hAnsi="Arial"/>
                <w:sz w:val="20"/>
                <w:szCs w:val="20"/>
                <w:lang w:val="en-US"/>
              </w:rPr>
            </w:pPr>
            <w:r w:rsidRPr="00655624">
              <w:rPr>
                <w:rFonts w:ascii="Arial" w:hAnsi="Arial"/>
                <w:sz w:val="20"/>
                <w:szCs w:val="20"/>
                <w:lang w:val="en-US"/>
              </w:rPr>
              <w:t>53.03 UMA</w:t>
            </w:r>
          </w:p>
        </w:tc>
        <w:tc>
          <w:tcPr>
            <w:tcW w:w="873" w:type="pct"/>
            <w:tcBorders>
              <w:top w:val="single" w:sz="3" w:space="0" w:color="000000"/>
            </w:tcBorders>
          </w:tcPr>
          <w:p w14:paraId="12AB6383" w14:textId="77777777" w:rsidR="00655624" w:rsidRPr="00655624" w:rsidRDefault="00655624" w:rsidP="00655624">
            <w:pPr>
              <w:widowControl w:val="0"/>
              <w:tabs>
                <w:tab w:val="left" w:pos="375"/>
              </w:tabs>
              <w:spacing w:after="0" w:line="240" w:lineRule="auto"/>
              <w:ind w:right="93"/>
              <w:jc w:val="both"/>
              <w:rPr>
                <w:rFonts w:ascii="Arial" w:hAnsi="Arial"/>
                <w:sz w:val="20"/>
                <w:szCs w:val="20"/>
                <w:lang w:val="en-US"/>
              </w:rPr>
            </w:pPr>
          </w:p>
          <w:p w14:paraId="5415652A" w14:textId="77777777" w:rsidR="00655624" w:rsidRPr="00655624" w:rsidRDefault="00655624" w:rsidP="00655624">
            <w:pPr>
              <w:widowControl w:val="0"/>
              <w:tabs>
                <w:tab w:val="left" w:pos="375"/>
              </w:tabs>
              <w:spacing w:after="0" w:line="240" w:lineRule="auto"/>
              <w:ind w:right="93"/>
              <w:jc w:val="both"/>
              <w:rPr>
                <w:rFonts w:ascii="Arial" w:hAnsi="Arial"/>
                <w:sz w:val="20"/>
                <w:szCs w:val="20"/>
                <w:lang w:val="en-US"/>
              </w:rPr>
            </w:pPr>
          </w:p>
          <w:p w14:paraId="53D6EE86" w14:textId="77777777" w:rsidR="00655624" w:rsidRPr="00655624" w:rsidRDefault="00655624" w:rsidP="00655624">
            <w:pPr>
              <w:widowControl w:val="0"/>
              <w:tabs>
                <w:tab w:val="left" w:pos="375"/>
              </w:tabs>
              <w:spacing w:after="0" w:line="240" w:lineRule="auto"/>
              <w:ind w:right="93"/>
              <w:jc w:val="both"/>
              <w:rPr>
                <w:rFonts w:ascii="Arial" w:hAnsi="Arial"/>
                <w:sz w:val="20"/>
                <w:szCs w:val="20"/>
                <w:lang w:val="en-US"/>
              </w:rPr>
            </w:pPr>
          </w:p>
          <w:p w14:paraId="77896497" w14:textId="77777777" w:rsidR="00655624" w:rsidRPr="00655624" w:rsidRDefault="00655624" w:rsidP="00655624">
            <w:pPr>
              <w:widowControl w:val="0"/>
              <w:tabs>
                <w:tab w:val="left" w:pos="375"/>
              </w:tabs>
              <w:spacing w:after="0" w:line="240" w:lineRule="auto"/>
              <w:ind w:right="93"/>
              <w:jc w:val="both"/>
              <w:rPr>
                <w:rFonts w:ascii="Arial" w:hAnsi="Arial"/>
                <w:sz w:val="20"/>
                <w:szCs w:val="20"/>
                <w:lang w:val="en-US"/>
              </w:rPr>
            </w:pPr>
          </w:p>
          <w:p w14:paraId="6CE4F3DB" w14:textId="77777777" w:rsidR="00655624" w:rsidRPr="00655624" w:rsidRDefault="00655624" w:rsidP="00655624">
            <w:pPr>
              <w:widowControl w:val="0"/>
              <w:tabs>
                <w:tab w:val="left" w:pos="375"/>
              </w:tabs>
              <w:spacing w:after="0" w:line="240" w:lineRule="auto"/>
              <w:ind w:right="93"/>
              <w:jc w:val="both"/>
              <w:rPr>
                <w:rFonts w:ascii="Arial" w:hAnsi="Arial"/>
                <w:sz w:val="20"/>
                <w:szCs w:val="20"/>
                <w:lang w:val="en-US"/>
              </w:rPr>
            </w:pPr>
            <w:r w:rsidRPr="00655624">
              <w:rPr>
                <w:rFonts w:ascii="Arial" w:hAnsi="Arial"/>
                <w:sz w:val="20"/>
                <w:szCs w:val="20"/>
                <w:lang w:val="en-US"/>
              </w:rPr>
              <w:t>26.52 UMA</w:t>
            </w:r>
          </w:p>
        </w:tc>
      </w:tr>
      <w:tr w:rsidR="00655624" w:rsidRPr="00655624" w14:paraId="71581CED" w14:textId="77777777" w:rsidTr="007820F8">
        <w:tc>
          <w:tcPr>
            <w:tcW w:w="3254" w:type="pct"/>
          </w:tcPr>
          <w:p w14:paraId="1B524A59" w14:textId="77777777" w:rsidR="00655624" w:rsidRPr="00655624" w:rsidRDefault="00655624" w:rsidP="00655624">
            <w:pPr>
              <w:widowControl w:val="0"/>
              <w:spacing w:after="0" w:line="240" w:lineRule="auto"/>
              <w:ind w:left="53"/>
              <w:jc w:val="both"/>
              <w:rPr>
                <w:rFonts w:ascii="Arial" w:hAnsi="Arial"/>
                <w:sz w:val="20"/>
                <w:szCs w:val="20"/>
              </w:rPr>
            </w:pPr>
            <w:r w:rsidRPr="00655624">
              <w:rPr>
                <w:rFonts w:ascii="Arial" w:hAnsi="Arial"/>
                <w:b/>
                <w:sz w:val="20"/>
                <w:szCs w:val="20"/>
              </w:rPr>
              <w:t>32.-</w:t>
            </w:r>
            <w:r w:rsidRPr="00655624">
              <w:rPr>
                <w:rFonts w:ascii="Arial" w:hAnsi="Arial"/>
                <w:sz w:val="20"/>
                <w:szCs w:val="20"/>
              </w:rPr>
              <w:t xml:space="preserve"> TIENDA DE ROPA, ALMACENES, BOUTIQUE, RENTA DE TRAJES</w:t>
            </w:r>
          </w:p>
        </w:tc>
        <w:tc>
          <w:tcPr>
            <w:tcW w:w="873" w:type="pct"/>
          </w:tcPr>
          <w:p w14:paraId="3EFB0369" w14:textId="77777777" w:rsidR="00655624" w:rsidRPr="00655624" w:rsidRDefault="00655624" w:rsidP="00655624">
            <w:pPr>
              <w:widowControl w:val="0"/>
              <w:spacing w:after="0" w:line="240" w:lineRule="auto"/>
              <w:ind w:right="94"/>
              <w:jc w:val="both"/>
              <w:rPr>
                <w:rFonts w:ascii="Arial" w:hAnsi="Arial"/>
                <w:sz w:val="20"/>
                <w:szCs w:val="20"/>
                <w:lang w:val="en-US"/>
              </w:rPr>
            </w:pPr>
          </w:p>
          <w:p w14:paraId="3EBEAD22" w14:textId="77777777" w:rsidR="00655624" w:rsidRPr="00655624" w:rsidRDefault="00655624" w:rsidP="00655624">
            <w:pPr>
              <w:widowControl w:val="0"/>
              <w:spacing w:after="0" w:line="240" w:lineRule="auto"/>
              <w:ind w:right="94"/>
              <w:jc w:val="both"/>
              <w:rPr>
                <w:rFonts w:ascii="Arial" w:hAnsi="Arial"/>
                <w:sz w:val="20"/>
                <w:szCs w:val="20"/>
                <w:lang w:val="en-US"/>
              </w:rPr>
            </w:pPr>
            <w:r w:rsidRPr="00655624">
              <w:rPr>
                <w:rFonts w:ascii="Arial" w:hAnsi="Arial"/>
                <w:sz w:val="20"/>
                <w:szCs w:val="20"/>
                <w:lang w:val="en-US"/>
              </w:rPr>
              <w:t>26.52 UMA</w:t>
            </w:r>
          </w:p>
        </w:tc>
        <w:tc>
          <w:tcPr>
            <w:tcW w:w="873" w:type="pct"/>
          </w:tcPr>
          <w:p w14:paraId="3404D0F6" w14:textId="77777777" w:rsidR="00655624" w:rsidRPr="00655624" w:rsidRDefault="00655624" w:rsidP="00655624">
            <w:pPr>
              <w:widowControl w:val="0"/>
              <w:tabs>
                <w:tab w:val="left" w:pos="375"/>
              </w:tabs>
              <w:spacing w:after="0" w:line="240" w:lineRule="auto"/>
              <w:ind w:right="93"/>
              <w:jc w:val="both"/>
              <w:rPr>
                <w:rFonts w:ascii="Arial" w:hAnsi="Arial"/>
                <w:sz w:val="20"/>
                <w:szCs w:val="20"/>
                <w:lang w:val="en-US"/>
              </w:rPr>
            </w:pPr>
          </w:p>
          <w:p w14:paraId="37D13E84" w14:textId="77777777" w:rsidR="00655624" w:rsidRPr="00655624" w:rsidRDefault="00655624" w:rsidP="00655624">
            <w:pPr>
              <w:widowControl w:val="0"/>
              <w:tabs>
                <w:tab w:val="left" w:pos="375"/>
              </w:tabs>
              <w:spacing w:after="0" w:line="240" w:lineRule="auto"/>
              <w:ind w:right="93"/>
              <w:jc w:val="both"/>
              <w:rPr>
                <w:rFonts w:ascii="Arial" w:hAnsi="Arial"/>
                <w:sz w:val="20"/>
                <w:szCs w:val="20"/>
                <w:lang w:val="en-US"/>
              </w:rPr>
            </w:pPr>
            <w:r w:rsidRPr="00655624">
              <w:rPr>
                <w:rFonts w:ascii="Arial" w:hAnsi="Arial"/>
                <w:sz w:val="20"/>
                <w:szCs w:val="20"/>
                <w:lang w:val="en-US"/>
              </w:rPr>
              <w:t>13.26 UMA</w:t>
            </w:r>
          </w:p>
        </w:tc>
      </w:tr>
      <w:tr w:rsidR="00655624" w:rsidRPr="00655624" w14:paraId="355BE5D1" w14:textId="77777777" w:rsidTr="007820F8">
        <w:tc>
          <w:tcPr>
            <w:tcW w:w="3254" w:type="pct"/>
          </w:tcPr>
          <w:p w14:paraId="5C5A9B2B" w14:textId="77777777" w:rsidR="00655624" w:rsidRPr="00655624" w:rsidRDefault="00655624" w:rsidP="00655624">
            <w:pPr>
              <w:widowControl w:val="0"/>
              <w:spacing w:after="0" w:line="240" w:lineRule="auto"/>
              <w:ind w:left="53"/>
              <w:jc w:val="both"/>
              <w:rPr>
                <w:rFonts w:ascii="Arial" w:hAnsi="Arial"/>
                <w:sz w:val="20"/>
                <w:szCs w:val="20"/>
              </w:rPr>
            </w:pPr>
            <w:r w:rsidRPr="00655624">
              <w:rPr>
                <w:rFonts w:ascii="Arial" w:hAnsi="Arial"/>
                <w:b/>
                <w:sz w:val="20"/>
                <w:szCs w:val="20"/>
              </w:rPr>
              <w:t>33.-</w:t>
            </w:r>
            <w:r w:rsidRPr="00655624">
              <w:rPr>
                <w:rFonts w:ascii="Arial" w:hAnsi="Arial"/>
                <w:sz w:val="20"/>
                <w:szCs w:val="20"/>
              </w:rPr>
              <w:t xml:space="preserve"> SASTRERÍAS Y TALLER DE COSTURA</w:t>
            </w:r>
          </w:p>
        </w:tc>
        <w:tc>
          <w:tcPr>
            <w:tcW w:w="873" w:type="pct"/>
          </w:tcPr>
          <w:p w14:paraId="1AFFB031" w14:textId="77777777" w:rsidR="00655624" w:rsidRPr="00655624" w:rsidRDefault="00655624" w:rsidP="00655624">
            <w:pPr>
              <w:widowControl w:val="0"/>
              <w:tabs>
                <w:tab w:val="left" w:pos="375"/>
              </w:tabs>
              <w:spacing w:after="0" w:line="240" w:lineRule="auto"/>
              <w:ind w:right="95"/>
              <w:jc w:val="both"/>
              <w:rPr>
                <w:rFonts w:ascii="Arial" w:hAnsi="Arial"/>
                <w:sz w:val="20"/>
                <w:szCs w:val="20"/>
              </w:rPr>
            </w:pPr>
            <w:r w:rsidRPr="00655624">
              <w:rPr>
                <w:rFonts w:ascii="Arial" w:hAnsi="Arial"/>
                <w:sz w:val="20"/>
                <w:szCs w:val="20"/>
              </w:rPr>
              <w:t>10.61 UMA</w:t>
            </w:r>
          </w:p>
        </w:tc>
        <w:tc>
          <w:tcPr>
            <w:tcW w:w="873" w:type="pct"/>
          </w:tcPr>
          <w:p w14:paraId="5E170D08" w14:textId="77777777" w:rsidR="00655624" w:rsidRPr="00655624" w:rsidRDefault="00655624" w:rsidP="00655624">
            <w:pPr>
              <w:widowControl w:val="0"/>
              <w:tabs>
                <w:tab w:val="left" w:pos="375"/>
              </w:tabs>
              <w:spacing w:after="0" w:line="240" w:lineRule="auto"/>
              <w:ind w:right="93"/>
              <w:jc w:val="both"/>
              <w:rPr>
                <w:rFonts w:ascii="Arial" w:hAnsi="Arial"/>
                <w:sz w:val="20"/>
                <w:szCs w:val="20"/>
              </w:rPr>
            </w:pPr>
            <w:r w:rsidRPr="00655624">
              <w:rPr>
                <w:rFonts w:ascii="Arial" w:hAnsi="Arial"/>
                <w:sz w:val="20"/>
                <w:szCs w:val="20"/>
              </w:rPr>
              <w:t>7.51 UMA</w:t>
            </w:r>
          </w:p>
        </w:tc>
      </w:tr>
      <w:tr w:rsidR="00655624" w:rsidRPr="00655624" w14:paraId="3118AA90" w14:textId="77777777" w:rsidTr="007820F8">
        <w:tc>
          <w:tcPr>
            <w:tcW w:w="3254" w:type="pct"/>
          </w:tcPr>
          <w:p w14:paraId="218C4AB6" w14:textId="77777777" w:rsidR="00655624" w:rsidRPr="00655624" w:rsidRDefault="00655624" w:rsidP="00655624">
            <w:pPr>
              <w:widowControl w:val="0"/>
              <w:spacing w:after="0" w:line="240" w:lineRule="auto"/>
              <w:ind w:left="53"/>
              <w:jc w:val="both"/>
              <w:rPr>
                <w:rFonts w:ascii="Arial" w:hAnsi="Arial"/>
                <w:sz w:val="20"/>
                <w:szCs w:val="20"/>
              </w:rPr>
            </w:pPr>
            <w:r w:rsidRPr="00655624">
              <w:rPr>
                <w:rFonts w:ascii="Arial" w:hAnsi="Arial"/>
                <w:b/>
                <w:sz w:val="20"/>
                <w:szCs w:val="20"/>
              </w:rPr>
              <w:t>34.-</w:t>
            </w:r>
            <w:r w:rsidRPr="00655624">
              <w:rPr>
                <w:rFonts w:ascii="Arial" w:hAnsi="Arial"/>
                <w:sz w:val="20"/>
                <w:szCs w:val="20"/>
              </w:rPr>
              <w:t xml:space="preserve"> FLORERÍAS</w:t>
            </w:r>
          </w:p>
        </w:tc>
        <w:tc>
          <w:tcPr>
            <w:tcW w:w="873" w:type="pct"/>
          </w:tcPr>
          <w:p w14:paraId="1E1ADC0B" w14:textId="77777777" w:rsidR="00655624" w:rsidRPr="00655624" w:rsidRDefault="00655624" w:rsidP="00655624">
            <w:pPr>
              <w:widowControl w:val="0"/>
              <w:tabs>
                <w:tab w:val="left" w:pos="375"/>
              </w:tabs>
              <w:spacing w:after="0" w:line="240" w:lineRule="auto"/>
              <w:ind w:right="96"/>
              <w:jc w:val="both"/>
              <w:rPr>
                <w:rFonts w:ascii="Arial" w:hAnsi="Arial"/>
                <w:sz w:val="20"/>
                <w:szCs w:val="20"/>
              </w:rPr>
            </w:pPr>
            <w:r w:rsidRPr="00655624">
              <w:rPr>
                <w:rFonts w:ascii="Arial" w:hAnsi="Arial"/>
                <w:sz w:val="20"/>
                <w:szCs w:val="20"/>
              </w:rPr>
              <w:t>17.68 UMA</w:t>
            </w:r>
          </w:p>
        </w:tc>
        <w:tc>
          <w:tcPr>
            <w:tcW w:w="873" w:type="pct"/>
          </w:tcPr>
          <w:p w14:paraId="0778671E" w14:textId="77777777" w:rsidR="00655624" w:rsidRPr="00655624" w:rsidRDefault="00655624" w:rsidP="00655624">
            <w:pPr>
              <w:widowControl w:val="0"/>
              <w:tabs>
                <w:tab w:val="left" w:pos="375"/>
              </w:tabs>
              <w:spacing w:after="0" w:line="240" w:lineRule="auto"/>
              <w:ind w:right="94"/>
              <w:jc w:val="both"/>
              <w:rPr>
                <w:rFonts w:ascii="Arial" w:hAnsi="Arial"/>
                <w:sz w:val="20"/>
                <w:szCs w:val="20"/>
              </w:rPr>
            </w:pPr>
            <w:r w:rsidRPr="00655624">
              <w:rPr>
                <w:rFonts w:ascii="Arial" w:hAnsi="Arial"/>
                <w:sz w:val="20"/>
                <w:szCs w:val="20"/>
              </w:rPr>
              <w:t>7.95 UMA</w:t>
            </w:r>
          </w:p>
        </w:tc>
      </w:tr>
      <w:tr w:rsidR="00655624" w:rsidRPr="00655624" w14:paraId="07527B05" w14:textId="77777777" w:rsidTr="007820F8">
        <w:tc>
          <w:tcPr>
            <w:tcW w:w="3254" w:type="pct"/>
            <w:tcBorders>
              <w:bottom w:val="single" w:sz="3" w:space="0" w:color="000000"/>
            </w:tcBorders>
          </w:tcPr>
          <w:p w14:paraId="1A5426CA" w14:textId="77777777" w:rsidR="00655624" w:rsidRPr="00655624" w:rsidRDefault="00655624" w:rsidP="00655624">
            <w:pPr>
              <w:widowControl w:val="0"/>
              <w:spacing w:after="0" w:line="240" w:lineRule="auto"/>
              <w:ind w:left="53"/>
              <w:jc w:val="both"/>
              <w:rPr>
                <w:rFonts w:ascii="Arial" w:hAnsi="Arial"/>
                <w:sz w:val="20"/>
                <w:szCs w:val="20"/>
              </w:rPr>
            </w:pPr>
            <w:r w:rsidRPr="00655624">
              <w:rPr>
                <w:rFonts w:ascii="Arial" w:hAnsi="Arial"/>
                <w:b/>
                <w:sz w:val="20"/>
                <w:szCs w:val="20"/>
              </w:rPr>
              <w:t>35.-</w:t>
            </w:r>
            <w:r w:rsidRPr="00655624">
              <w:rPr>
                <w:rFonts w:ascii="Arial" w:hAnsi="Arial"/>
                <w:sz w:val="20"/>
                <w:szCs w:val="20"/>
              </w:rPr>
              <w:t xml:space="preserve"> FUNERARÍAS </w:t>
            </w:r>
          </w:p>
        </w:tc>
        <w:tc>
          <w:tcPr>
            <w:tcW w:w="873" w:type="pct"/>
            <w:tcBorders>
              <w:bottom w:val="single" w:sz="3" w:space="0" w:color="000000"/>
            </w:tcBorders>
          </w:tcPr>
          <w:p w14:paraId="2960CA02" w14:textId="77777777" w:rsidR="00655624" w:rsidRPr="00655624" w:rsidRDefault="00655624" w:rsidP="00655624">
            <w:pPr>
              <w:widowControl w:val="0"/>
              <w:spacing w:after="0" w:line="240" w:lineRule="auto"/>
              <w:ind w:right="96"/>
              <w:jc w:val="both"/>
              <w:rPr>
                <w:rFonts w:ascii="Arial" w:hAnsi="Arial"/>
                <w:sz w:val="20"/>
                <w:szCs w:val="20"/>
              </w:rPr>
            </w:pPr>
            <w:r w:rsidRPr="00655624">
              <w:rPr>
                <w:rFonts w:ascii="Arial" w:hAnsi="Arial"/>
                <w:sz w:val="20"/>
                <w:szCs w:val="20"/>
              </w:rPr>
              <w:t>79.55 UMA</w:t>
            </w:r>
          </w:p>
        </w:tc>
        <w:tc>
          <w:tcPr>
            <w:tcW w:w="873" w:type="pct"/>
            <w:tcBorders>
              <w:bottom w:val="single" w:sz="3" w:space="0" w:color="000000"/>
            </w:tcBorders>
          </w:tcPr>
          <w:p w14:paraId="0132722B" w14:textId="77777777" w:rsidR="00655624" w:rsidRPr="00655624" w:rsidRDefault="00655624" w:rsidP="00655624">
            <w:pPr>
              <w:widowControl w:val="0"/>
              <w:tabs>
                <w:tab w:val="left" w:pos="375"/>
              </w:tabs>
              <w:spacing w:after="0" w:line="240" w:lineRule="auto"/>
              <w:ind w:right="94"/>
              <w:jc w:val="both"/>
              <w:rPr>
                <w:rFonts w:ascii="Arial" w:hAnsi="Arial"/>
                <w:sz w:val="20"/>
                <w:szCs w:val="20"/>
              </w:rPr>
            </w:pPr>
            <w:r w:rsidRPr="00655624">
              <w:rPr>
                <w:rFonts w:ascii="Arial" w:hAnsi="Arial"/>
                <w:sz w:val="20"/>
                <w:szCs w:val="20"/>
              </w:rPr>
              <w:t>48.61 UMA</w:t>
            </w:r>
          </w:p>
        </w:tc>
      </w:tr>
      <w:tr w:rsidR="00655624" w:rsidRPr="00655624" w14:paraId="48C54F66" w14:textId="77777777" w:rsidTr="007820F8">
        <w:tc>
          <w:tcPr>
            <w:tcW w:w="3254" w:type="pct"/>
            <w:tcBorders>
              <w:bottom w:val="single" w:sz="3" w:space="0" w:color="000000"/>
            </w:tcBorders>
          </w:tcPr>
          <w:p w14:paraId="0246266B" w14:textId="77777777" w:rsidR="00655624" w:rsidRPr="00655624" w:rsidRDefault="00655624" w:rsidP="00655624">
            <w:pPr>
              <w:widowControl w:val="0"/>
              <w:spacing w:after="0" w:line="240" w:lineRule="auto"/>
              <w:ind w:left="53"/>
              <w:jc w:val="both"/>
              <w:rPr>
                <w:rFonts w:ascii="Arial" w:hAnsi="Arial"/>
                <w:b/>
                <w:sz w:val="20"/>
                <w:szCs w:val="20"/>
              </w:rPr>
            </w:pPr>
            <w:r w:rsidRPr="00655624">
              <w:rPr>
                <w:rFonts w:ascii="Arial" w:hAnsi="Arial"/>
                <w:b/>
                <w:sz w:val="20"/>
                <w:szCs w:val="20"/>
              </w:rPr>
              <w:t xml:space="preserve">36.- </w:t>
            </w:r>
            <w:r w:rsidRPr="00655624">
              <w:rPr>
                <w:rFonts w:ascii="Arial" w:hAnsi="Arial"/>
                <w:bCs/>
                <w:sz w:val="20"/>
                <w:szCs w:val="20"/>
              </w:rPr>
              <w:t>CREMATORIOS</w:t>
            </w:r>
          </w:p>
        </w:tc>
        <w:tc>
          <w:tcPr>
            <w:tcW w:w="873" w:type="pct"/>
            <w:tcBorders>
              <w:bottom w:val="single" w:sz="3" w:space="0" w:color="000000"/>
            </w:tcBorders>
          </w:tcPr>
          <w:p w14:paraId="583C8D4E" w14:textId="77777777" w:rsidR="00655624" w:rsidRPr="00655624" w:rsidRDefault="00655624" w:rsidP="00655624">
            <w:pPr>
              <w:widowControl w:val="0"/>
              <w:spacing w:after="0" w:line="240" w:lineRule="auto"/>
              <w:ind w:right="96"/>
              <w:jc w:val="both"/>
              <w:rPr>
                <w:rFonts w:ascii="Arial" w:hAnsi="Arial"/>
                <w:sz w:val="20"/>
                <w:szCs w:val="20"/>
              </w:rPr>
            </w:pPr>
            <w:r w:rsidRPr="00655624">
              <w:rPr>
                <w:rFonts w:ascii="Arial" w:hAnsi="Arial"/>
                <w:sz w:val="20"/>
                <w:szCs w:val="20"/>
              </w:rPr>
              <w:t>132.58 UMA</w:t>
            </w:r>
          </w:p>
        </w:tc>
        <w:tc>
          <w:tcPr>
            <w:tcW w:w="873" w:type="pct"/>
            <w:tcBorders>
              <w:bottom w:val="single" w:sz="3" w:space="0" w:color="000000"/>
            </w:tcBorders>
          </w:tcPr>
          <w:p w14:paraId="2605D4E6" w14:textId="77777777" w:rsidR="00655624" w:rsidRPr="00655624" w:rsidRDefault="00655624" w:rsidP="00655624">
            <w:pPr>
              <w:widowControl w:val="0"/>
              <w:tabs>
                <w:tab w:val="left" w:pos="375"/>
              </w:tabs>
              <w:spacing w:after="0" w:line="240" w:lineRule="auto"/>
              <w:ind w:right="94"/>
              <w:jc w:val="both"/>
              <w:rPr>
                <w:rFonts w:ascii="Arial" w:hAnsi="Arial"/>
                <w:sz w:val="20"/>
                <w:szCs w:val="20"/>
              </w:rPr>
            </w:pPr>
            <w:r w:rsidRPr="00655624">
              <w:rPr>
                <w:rFonts w:ascii="Arial" w:hAnsi="Arial"/>
                <w:sz w:val="20"/>
                <w:szCs w:val="20"/>
              </w:rPr>
              <w:t>61.87 UMA</w:t>
            </w:r>
          </w:p>
        </w:tc>
      </w:tr>
      <w:tr w:rsidR="00655624" w:rsidRPr="00655624" w14:paraId="7F7779C0" w14:textId="77777777" w:rsidTr="007820F8">
        <w:tc>
          <w:tcPr>
            <w:tcW w:w="3254" w:type="pct"/>
            <w:tcBorders>
              <w:top w:val="single" w:sz="3" w:space="0" w:color="000000"/>
              <w:bottom w:val="single" w:sz="3" w:space="0" w:color="000000"/>
            </w:tcBorders>
          </w:tcPr>
          <w:p w14:paraId="5483DFB5" w14:textId="77777777" w:rsidR="00655624" w:rsidRPr="00655624" w:rsidRDefault="00655624" w:rsidP="00655624">
            <w:pPr>
              <w:widowControl w:val="0"/>
              <w:spacing w:after="0" w:line="240" w:lineRule="auto"/>
              <w:ind w:left="53"/>
              <w:jc w:val="both"/>
              <w:rPr>
                <w:rFonts w:ascii="Arial" w:hAnsi="Arial"/>
                <w:sz w:val="20"/>
                <w:szCs w:val="20"/>
              </w:rPr>
            </w:pPr>
            <w:r w:rsidRPr="00655624">
              <w:rPr>
                <w:rFonts w:ascii="Arial" w:hAnsi="Arial"/>
                <w:b/>
                <w:sz w:val="20"/>
                <w:szCs w:val="20"/>
              </w:rPr>
              <w:t xml:space="preserve">37.- </w:t>
            </w:r>
            <w:r w:rsidRPr="00655624">
              <w:rPr>
                <w:rFonts w:ascii="Arial" w:hAnsi="Arial"/>
                <w:sz w:val="20"/>
                <w:szCs w:val="20"/>
              </w:rPr>
              <w:t>BANCOS, CAJAS DE AHORRO Y FINANCIERAS, CASAS DE EMPEÑO</w:t>
            </w:r>
          </w:p>
        </w:tc>
        <w:tc>
          <w:tcPr>
            <w:tcW w:w="873" w:type="pct"/>
            <w:tcBorders>
              <w:top w:val="single" w:sz="3" w:space="0" w:color="000000"/>
              <w:bottom w:val="single" w:sz="3" w:space="0" w:color="000000"/>
            </w:tcBorders>
          </w:tcPr>
          <w:p w14:paraId="622A12EB" w14:textId="77777777" w:rsidR="00655624" w:rsidRPr="00655624" w:rsidRDefault="00655624" w:rsidP="00655624">
            <w:pPr>
              <w:widowControl w:val="0"/>
              <w:spacing w:after="0" w:line="240" w:lineRule="auto"/>
              <w:ind w:right="94"/>
              <w:jc w:val="both"/>
              <w:rPr>
                <w:rFonts w:ascii="Arial" w:hAnsi="Arial"/>
                <w:sz w:val="20"/>
                <w:szCs w:val="20"/>
                <w:lang w:val="en-US"/>
              </w:rPr>
            </w:pPr>
          </w:p>
          <w:p w14:paraId="0324BE5B" w14:textId="77777777" w:rsidR="00655624" w:rsidRPr="00655624" w:rsidRDefault="00655624" w:rsidP="00655624">
            <w:pPr>
              <w:widowControl w:val="0"/>
              <w:spacing w:after="0" w:line="240" w:lineRule="auto"/>
              <w:ind w:right="94"/>
              <w:jc w:val="both"/>
              <w:rPr>
                <w:rFonts w:ascii="Arial" w:hAnsi="Arial"/>
                <w:sz w:val="20"/>
                <w:szCs w:val="20"/>
                <w:lang w:val="en-US"/>
              </w:rPr>
            </w:pPr>
            <w:r w:rsidRPr="00655624">
              <w:rPr>
                <w:rFonts w:ascii="Arial" w:hAnsi="Arial"/>
                <w:sz w:val="20"/>
                <w:szCs w:val="20"/>
                <w:lang w:val="en-US"/>
              </w:rPr>
              <w:t>282.84 UMA</w:t>
            </w:r>
          </w:p>
        </w:tc>
        <w:tc>
          <w:tcPr>
            <w:tcW w:w="873" w:type="pct"/>
            <w:tcBorders>
              <w:top w:val="single" w:sz="3" w:space="0" w:color="000000"/>
              <w:bottom w:val="single" w:sz="3" w:space="0" w:color="000000"/>
            </w:tcBorders>
          </w:tcPr>
          <w:p w14:paraId="33A75BA3" w14:textId="77777777" w:rsidR="00655624" w:rsidRPr="00655624" w:rsidRDefault="00655624" w:rsidP="00655624">
            <w:pPr>
              <w:widowControl w:val="0"/>
              <w:spacing w:after="0" w:line="240" w:lineRule="auto"/>
              <w:ind w:right="94"/>
              <w:jc w:val="both"/>
              <w:rPr>
                <w:rFonts w:ascii="Arial" w:hAnsi="Arial"/>
                <w:sz w:val="20"/>
                <w:szCs w:val="20"/>
                <w:lang w:val="en-US"/>
              </w:rPr>
            </w:pPr>
          </w:p>
          <w:p w14:paraId="367346FF" w14:textId="77777777" w:rsidR="00655624" w:rsidRPr="00655624" w:rsidRDefault="00655624" w:rsidP="00655624">
            <w:pPr>
              <w:widowControl w:val="0"/>
              <w:spacing w:after="0" w:line="240" w:lineRule="auto"/>
              <w:ind w:right="94"/>
              <w:jc w:val="both"/>
              <w:rPr>
                <w:rFonts w:ascii="Arial" w:hAnsi="Arial"/>
                <w:sz w:val="20"/>
                <w:szCs w:val="20"/>
                <w:lang w:val="en-US"/>
              </w:rPr>
            </w:pPr>
            <w:r w:rsidRPr="00655624">
              <w:rPr>
                <w:rFonts w:ascii="Arial" w:hAnsi="Arial"/>
                <w:sz w:val="20"/>
                <w:szCs w:val="20"/>
                <w:lang w:val="en-US"/>
              </w:rPr>
              <w:t>141.42 UMA</w:t>
            </w:r>
          </w:p>
        </w:tc>
      </w:tr>
      <w:tr w:rsidR="00655624" w:rsidRPr="00655624" w14:paraId="0DB70FF2" w14:textId="77777777" w:rsidTr="007820F8">
        <w:tc>
          <w:tcPr>
            <w:tcW w:w="3254" w:type="pct"/>
            <w:tcBorders>
              <w:top w:val="single" w:sz="3" w:space="0" w:color="000000"/>
              <w:bottom w:val="single" w:sz="3" w:space="0" w:color="000000"/>
            </w:tcBorders>
          </w:tcPr>
          <w:p w14:paraId="2586C824" w14:textId="77777777" w:rsidR="00655624" w:rsidRPr="00655624" w:rsidRDefault="00655624" w:rsidP="00655624">
            <w:pPr>
              <w:widowControl w:val="0"/>
              <w:spacing w:after="0" w:line="240" w:lineRule="auto"/>
              <w:ind w:left="53"/>
              <w:jc w:val="both"/>
              <w:rPr>
                <w:rFonts w:ascii="Arial" w:hAnsi="Arial"/>
                <w:b/>
                <w:sz w:val="20"/>
                <w:szCs w:val="20"/>
              </w:rPr>
            </w:pPr>
            <w:r w:rsidRPr="00655624">
              <w:rPr>
                <w:rFonts w:ascii="Arial" w:hAnsi="Arial"/>
                <w:b/>
                <w:sz w:val="20"/>
                <w:szCs w:val="20"/>
              </w:rPr>
              <w:t xml:space="preserve">39.- </w:t>
            </w:r>
            <w:r w:rsidRPr="00655624">
              <w:rPr>
                <w:rFonts w:ascii="Arial" w:hAnsi="Arial"/>
                <w:bCs/>
                <w:sz w:val="20"/>
                <w:szCs w:val="20"/>
              </w:rPr>
              <w:t>VENTA Y RENTA DE CAJAS DE SEGURIDAD</w:t>
            </w:r>
          </w:p>
        </w:tc>
        <w:tc>
          <w:tcPr>
            <w:tcW w:w="873" w:type="pct"/>
            <w:tcBorders>
              <w:top w:val="single" w:sz="3" w:space="0" w:color="000000"/>
              <w:bottom w:val="single" w:sz="3" w:space="0" w:color="000000"/>
            </w:tcBorders>
          </w:tcPr>
          <w:p w14:paraId="3EB8DDA0" w14:textId="77777777" w:rsidR="00655624" w:rsidRPr="00655624" w:rsidRDefault="00655624" w:rsidP="00655624">
            <w:pPr>
              <w:widowControl w:val="0"/>
              <w:spacing w:after="0" w:line="240" w:lineRule="auto"/>
              <w:jc w:val="both"/>
              <w:rPr>
                <w:rFonts w:ascii="Arial" w:hAnsi="Arial"/>
                <w:sz w:val="20"/>
                <w:szCs w:val="20"/>
              </w:rPr>
            </w:pPr>
            <w:r w:rsidRPr="00655624">
              <w:rPr>
                <w:rFonts w:ascii="Arial" w:hAnsi="Arial"/>
                <w:sz w:val="20"/>
                <w:szCs w:val="20"/>
              </w:rPr>
              <w:t>97.22 UMA</w:t>
            </w:r>
          </w:p>
        </w:tc>
        <w:tc>
          <w:tcPr>
            <w:tcW w:w="873" w:type="pct"/>
            <w:tcBorders>
              <w:top w:val="single" w:sz="3" w:space="0" w:color="000000"/>
              <w:bottom w:val="single" w:sz="3" w:space="0" w:color="000000"/>
            </w:tcBorders>
          </w:tcPr>
          <w:p w14:paraId="551B2714" w14:textId="77777777" w:rsidR="00655624" w:rsidRPr="00655624" w:rsidRDefault="00655624" w:rsidP="00655624">
            <w:pPr>
              <w:widowControl w:val="0"/>
              <w:spacing w:after="0" w:line="240" w:lineRule="auto"/>
              <w:jc w:val="both"/>
              <w:rPr>
                <w:rFonts w:ascii="Arial" w:hAnsi="Arial"/>
                <w:sz w:val="20"/>
                <w:szCs w:val="20"/>
                <w:lang w:val="en-US"/>
              </w:rPr>
            </w:pPr>
            <w:r w:rsidRPr="00655624">
              <w:rPr>
                <w:rFonts w:ascii="Arial" w:hAnsi="Arial"/>
                <w:sz w:val="20"/>
                <w:szCs w:val="20"/>
                <w:lang w:val="en-US"/>
              </w:rPr>
              <w:t>48.61 UMA</w:t>
            </w:r>
          </w:p>
        </w:tc>
      </w:tr>
      <w:tr w:rsidR="00655624" w:rsidRPr="00655624" w14:paraId="52DDF749" w14:textId="77777777" w:rsidTr="007820F8">
        <w:tc>
          <w:tcPr>
            <w:tcW w:w="3254" w:type="pct"/>
            <w:tcBorders>
              <w:top w:val="single" w:sz="3" w:space="0" w:color="000000"/>
            </w:tcBorders>
          </w:tcPr>
          <w:p w14:paraId="42EB7D0C" w14:textId="77777777" w:rsidR="00655624" w:rsidRPr="00655624" w:rsidRDefault="00655624" w:rsidP="00655624">
            <w:pPr>
              <w:widowControl w:val="0"/>
              <w:spacing w:after="0" w:line="240" w:lineRule="auto"/>
              <w:ind w:left="53"/>
              <w:jc w:val="both"/>
              <w:rPr>
                <w:rFonts w:ascii="Arial" w:hAnsi="Arial"/>
                <w:sz w:val="20"/>
                <w:szCs w:val="20"/>
              </w:rPr>
            </w:pPr>
            <w:r w:rsidRPr="00655624">
              <w:rPr>
                <w:rFonts w:ascii="Arial" w:hAnsi="Arial"/>
                <w:b/>
                <w:sz w:val="20"/>
                <w:szCs w:val="20"/>
              </w:rPr>
              <w:t>40.-</w:t>
            </w:r>
            <w:r w:rsidRPr="00655624">
              <w:rPr>
                <w:rFonts w:ascii="Arial" w:hAnsi="Arial"/>
                <w:sz w:val="20"/>
                <w:szCs w:val="20"/>
              </w:rPr>
              <w:t xml:space="preserve"> PUESTOS DE VENTAS DE REVISTAS Y PERÍODICOS Y DISCOS</w:t>
            </w:r>
          </w:p>
        </w:tc>
        <w:tc>
          <w:tcPr>
            <w:tcW w:w="873" w:type="pct"/>
            <w:tcBorders>
              <w:top w:val="single" w:sz="3" w:space="0" w:color="000000"/>
            </w:tcBorders>
          </w:tcPr>
          <w:p w14:paraId="5F290FCC" w14:textId="77777777" w:rsidR="00655624" w:rsidRPr="00655624" w:rsidRDefault="00655624" w:rsidP="00655624">
            <w:pPr>
              <w:widowControl w:val="0"/>
              <w:tabs>
                <w:tab w:val="left" w:pos="375"/>
              </w:tabs>
              <w:spacing w:after="0" w:line="240" w:lineRule="auto"/>
              <w:ind w:right="94"/>
              <w:jc w:val="both"/>
              <w:rPr>
                <w:rFonts w:ascii="Arial" w:hAnsi="Arial"/>
                <w:sz w:val="20"/>
                <w:szCs w:val="20"/>
                <w:lang w:val="en-US"/>
              </w:rPr>
            </w:pPr>
          </w:p>
          <w:p w14:paraId="454FE82A" w14:textId="77777777" w:rsidR="00655624" w:rsidRPr="00655624" w:rsidRDefault="00655624" w:rsidP="00655624">
            <w:pPr>
              <w:widowControl w:val="0"/>
              <w:tabs>
                <w:tab w:val="left" w:pos="375"/>
              </w:tabs>
              <w:spacing w:after="0" w:line="240" w:lineRule="auto"/>
              <w:ind w:right="94"/>
              <w:jc w:val="both"/>
              <w:rPr>
                <w:rFonts w:ascii="Arial" w:hAnsi="Arial"/>
                <w:sz w:val="20"/>
                <w:szCs w:val="20"/>
                <w:lang w:val="en-US"/>
              </w:rPr>
            </w:pPr>
            <w:r w:rsidRPr="00655624">
              <w:rPr>
                <w:rFonts w:ascii="Arial" w:hAnsi="Arial"/>
                <w:sz w:val="20"/>
                <w:szCs w:val="20"/>
                <w:lang w:val="en-US"/>
              </w:rPr>
              <w:t>9.72 UMA</w:t>
            </w:r>
          </w:p>
        </w:tc>
        <w:tc>
          <w:tcPr>
            <w:tcW w:w="873" w:type="pct"/>
            <w:tcBorders>
              <w:top w:val="single" w:sz="3" w:space="0" w:color="000000"/>
            </w:tcBorders>
          </w:tcPr>
          <w:p w14:paraId="258A720B" w14:textId="77777777" w:rsidR="00655624" w:rsidRPr="00655624" w:rsidRDefault="00655624" w:rsidP="00655624">
            <w:pPr>
              <w:widowControl w:val="0"/>
              <w:tabs>
                <w:tab w:val="left" w:pos="375"/>
              </w:tabs>
              <w:spacing w:after="0" w:line="240" w:lineRule="auto"/>
              <w:ind w:right="93"/>
              <w:jc w:val="both"/>
              <w:rPr>
                <w:rFonts w:ascii="Arial" w:hAnsi="Arial"/>
                <w:sz w:val="20"/>
                <w:szCs w:val="20"/>
                <w:lang w:val="en-US"/>
              </w:rPr>
            </w:pPr>
          </w:p>
          <w:p w14:paraId="4B45E138" w14:textId="77777777" w:rsidR="00655624" w:rsidRPr="00655624" w:rsidRDefault="00655624" w:rsidP="00655624">
            <w:pPr>
              <w:widowControl w:val="0"/>
              <w:tabs>
                <w:tab w:val="left" w:pos="375"/>
              </w:tabs>
              <w:spacing w:after="0" w:line="240" w:lineRule="auto"/>
              <w:ind w:right="93"/>
              <w:jc w:val="both"/>
              <w:rPr>
                <w:rFonts w:ascii="Arial" w:hAnsi="Arial"/>
                <w:sz w:val="20"/>
                <w:szCs w:val="20"/>
                <w:lang w:val="en-US"/>
              </w:rPr>
            </w:pPr>
            <w:r w:rsidRPr="00655624">
              <w:rPr>
                <w:rFonts w:ascii="Arial" w:hAnsi="Arial"/>
                <w:sz w:val="20"/>
                <w:szCs w:val="20"/>
                <w:lang w:val="en-US"/>
              </w:rPr>
              <w:t>5.30 UMA</w:t>
            </w:r>
          </w:p>
        </w:tc>
      </w:tr>
      <w:tr w:rsidR="00655624" w:rsidRPr="00655624" w14:paraId="4B45FCC2" w14:textId="77777777" w:rsidTr="007820F8">
        <w:tc>
          <w:tcPr>
            <w:tcW w:w="3254" w:type="pct"/>
          </w:tcPr>
          <w:p w14:paraId="28649279" w14:textId="77777777" w:rsidR="00655624" w:rsidRPr="00655624" w:rsidRDefault="00655624" w:rsidP="00655624">
            <w:pPr>
              <w:widowControl w:val="0"/>
              <w:spacing w:after="0" w:line="240" w:lineRule="auto"/>
              <w:ind w:left="53"/>
              <w:jc w:val="both"/>
              <w:rPr>
                <w:rFonts w:ascii="Arial" w:hAnsi="Arial"/>
                <w:sz w:val="20"/>
                <w:szCs w:val="20"/>
              </w:rPr>
            </w:pPr>
            <w:r w:rsidRPr="00655624">
              <w:rPr>
                <w:rFonts w:ascii="Arial" w:hAnsi="Arial"/>
                <w:b/>
                <w:sz w:val="20"/>
                <w:szCs w:val="20"/>
              </w:rPr>
              <w:t>41.-</w:t>
            </w:r>
            <w:r w:rsidRPr="00655624">
              <w:rPr>
                <w:rFonts w:ascii="Arial" w:hAnsi="Arial"/>
                <w:sz w:val="20"/>
                <w:szCs w:val="20"/>
              </w:rPr>
              <w:t xml:space="preserve"> LLANTERAS, VULCANIZADORAS Y TALLERES DE </w:t>
            </w:r>
            <w:r w:rsidRPr="00655624">
              <w:rPr>
                <w:rFonts w:ascii="Arial" w:hAnsi="Arial"/>
                <w:sz w:val="20"/>
                <w:szCs w:val="20"/>
              </w:rPr>
              <w:lastRenderedPageBreak/>
              <w:t>REPARACION DE BICLICLETAS</w:t>
            </w:r>
          </w:p>
          <w:p w14:paraId="3553F576" w14:textId="77777777" w:rsidR="00655624" w:rsidRPr="00655624" w:rsidRDefault="00655624" w:rsidP="00655624">
            <w:pPr>
              <w:widowControl w:val="0"/>
              <w:spacing w:after="0" w:line="240" w:lineRule="auto"/>
              <w:ind w:left="53"/>
              <w:jc w:val="both"/>
              <w:rPr>
                <w:rFonts w:ascii="Arial" w:hAnsi="Arial"/>
                <w:b/>
                <w:sz w:val="20"/>
                <w:szCs w:val="20"/>
              </w:rPr>
            </w:pPr>
            <w:r w:rsidRPr="00655624">
              <w:rPr>
                <w:rFonts w:ascii="Arial" w:hAnsi="Arial"/>
                <w:b/>
                <w:sz w:val="20"/>
                <w:szCs w:val="20"/>
              </w:rPr>
              <w:t xml:space="preserve">       </w:t>
            </w:r>
          </w:p>
          <w:p w14:paraId="70FC90F9" w14:textId="77777777" w:rsidR="00655624" w:rsidRPr="00655624" w:rsidRDefault="00655624" w:rsidP="00655624">
            <w:pPr>
              <w:widowControl w:val="0"/>
              <w:spacing w:after="0" w:line="240" w:lineRule="auto"/>
              <w:ind w:left="53"/>
              <w:jc w:val="both"/>
              <w:rPr>
                <w:rFonts w:ascii="Arial" w:hAnsi="Arial"/>
                <w:sz w:val="20"/>
                <w:szCs w:val="20"/>
              </w:rPr>
            </w:pPr>
            <w:r w:rsidRPr="00655624">
              <w:rPr>
                <w:rFonts w:ascii="Arial" w:hAnsi="Arial"/>
                <w:b/>
                <w:sz w:val="20"/>
                <w:szCs w:val="20"/>
              </w:rPr>
              <w:t xml:space="preserve">          </w:t>
            </w:r>
            <w:r w:rsidRPr="00655624">
              <w:rPr>
                <w:rFonts w:ascii="Arial" w:hAnsi="Arial"/>
                <w:sz w:val="20"/>
                <w:szCs w:val="20"/>
              </w:rPr>
              <w:t xml:space="preserve">DE PRIMERA (CUYA SUPERFICIE EXCEDE LOS 200 M2) </w:t>
            </w:r>
          </w:p>
          <w:p w14:paraId="245289E2" w14:textId="77777777" w:rsidR="00655624" w:rsidRPr="00655624" w:rsidRDefault="00655624" w:rsidP="00655624">
            <w:pPr>
              <w:widowControl w:val="0"/>
              <w:spacing w:after="0" w:line="240" w:lineRule="auto"/>
              <w:ind w:left="53"/>
              <w:jc w:val="both"/>
              <w:rPr>
                <w:rFonts w:ascii="Arial" w:hAnsi="Arial"/>
                <w:b/>
                <w:sz w:val="20"/>
                <w:szCs w:val="20"/>
              </w:rPr>
            </w:pPr>
            <w:r w:rsidRPr="00655624">
              <w:rPr>
                <w:rFonts w:ascii="Arial" w:hAnsi="Arial"/>
                <w:sz w:val="20"/>
                <w:szCs w:val="20"/>
              </w:rPr>
              <w:t xml:space="preserve">          DE SEGUNDA (CUYA SUPERFICIE NO EXCEDE LOS 200 M2)</w:t>
            </w:r>
          </w:p>
        </w:tc>
        <w:tc>
          <w:tcPr>
            <w:tcW w:w="873" w:type="pct"/>
          </w:tcPr>
          <w:p w14:paraId="0D806C76" w14:textId="77777777" w:rsidR="00655624" w:rsidRPr="00655624" w:rsidRDefault="00655624" w:rsidP="00655624">
            <w:pPr>
              <w:widowControl w:val="0"/>
              <w:spacing w:after="0" w:line="240" w:lineRule="auto"/>
              <w:ind w:right="96"/>
              <w:jc w:val="both"/>
              <w:rPr>
                <w:rFonts w:ascii="Arial" w:hAnsi="Arial"/>
                <w:sz w:val="20"/>
                <w:szCs w:val="20"/>
              </w:rPr>
            </w:pPr>
          </w:p>
          <w:p w14:paraId="12CD97AD" w14:textId="77777777" w:rsidR="00655624" w:rsidRPr="00655624" w:rsidRDefault="00655624" w:rsidP="00655624">
            <w:pPr>
              <w:widowControl w:val="0"/>
              <w:spacing w:after="0" w:line="240" w:lineRule="auto"/>
              <w:ind w:right="96"/>
              <w:jc w:val="both"/>
              <w:rPr>
                <w:rFonts w:ascii="Arial" w:hAnsi="Arial"/>
                <w:sz w:val="20"/>
                <w:szCs w:val="20"/>
              </w:rPr>
            </w:pPr>
          </w:p>
          <w:p w14:paraId="74409326" w14:textId="77777777" w:rsidR="00655624" w:rsidRPr="00655624" w:rsidRDefault="00655624" w:rsidP="00655624">
            <w:pPr>
              <w:widowControl w:val="0"/>
              <w:spacing w:after="0" w:line="240" w:lineRule="auto"/>
              <w:ind w:right="96"/>
              <w:jc w:val="both"/>
              <w:rPr>
                <w:rFonts w:ascii="Arial" w:hAnsi="Arial"/>
                <w:sz w:val="20"/>
                <w:szCs w:val="20"/>
              </w:rPr>
            </w:pPr>
          </w:p>
          <w:p w14:paraId="6C5A07B2" w14:textId="77777777" w:rsidR="00655624" w:rsidRPr="00655624" w:rsidRDefault="00655624" w:rsidP="00655624">
            <w:pPr>
              <w:widowControl w:val="0"/>
              <w:spacing w:after="0" w:line="240" w:lineRule="auto"/>
              <w:ind w:right="96"/>
              <w:jc w:val="both"/>
              <w:rPr>
                <w:rFonts w:ascii="Arial" w:hAnsi="Arial"/>
                <w:sz w:val="20"/>
                <w:szCs w:val="20"/>
                <w:lang w:val="en-US"/>
              </w:rPr>
            </w:pPr>
            <w:r w:rsidRPr="00655624">
              <w:rPr>
                <w:rFonts w:ascii="Arial" w:hAnsi="Arial"/>
                <w:sz w:val="20"/>
                <w:szCs w:val="20"/>
                <w:lang w:val="en-US"/>
              </w:rPr>
              <w:t>26.52 UMA</w:t>
            </w:r>
          </w:p>
          <w:p w14:paraId="54E63146" w14:textId="77777777" w:rsidR="00655624" w:rsidRPr="00655624" w:rsidRDefault="00655624" w:rsidP="00655624">
            <w:pPr>
              <w:widowControl w:val="0"/>
              <w:spacing w:after="0" w:line="240" w:lineRule="auto"/>
              <w:ind w:right="96"/>
              <w:jc w:val="both"/>
              <w:rPr>
                <w:rFonts w:ascii="Arial" w:hAnsi="Arial"/>
                <w:sz w:val="20"/>
                <w:szCs w:val="20"/>
                <w:lang w:val="en-US"/>
              </w:rPr>
            </w:pPr>
          </w:p>
          <w:p w14:paraId="1DFD1CC7" w14:textId="77777777" w:rsidR="00655624" w:rsidRPr="00655624" w:rsidRDefault="00655624" w:rsidP="00655624">
            <w:pPr>
              <w:widowControl w:val="0"/>
              <w:spacing w:after="0" w:line="240" w:lineRule="auto"/>
              <w:ind w:right="96"/>
              <w:jc w:val="both"/>
              <w:rPr>
                <w:rFonts w:ascii="Arial" w:hAnsi="Arial"/>
                <w:sz w:val="20"/>
                <w:szCs w:val="20"/>
                <w:lang w:val="en-US"/>
              </w:rPr>
            </w:pPr>
            <w:r w:rsidRPr="00655624">
              <w:rPr>
                <w:rFonts w:ascii="Arial" w:hAnsi="Arial"/>
                <w:sz w:val="20"/>
                <w:szCs w:val="20"/>
                <w:lang w:val="en-US"/>
              </w:rPr>
              <w:t>13.26 UMA</w:t>
            </w:r>
          </w:p>
        </w:tc>
        <w:tc>
          <w:tcPr>
            <w:tcW w:w="873" w:type="pct"/>
          </w:tcPr>
          <w:p w14:paraId="1245C9AD" w14:textId="77777777" w:rsidR="00655624" w:rsidRPr="00655624" w:rsidRDefault="00655624" w:rsidP="00655624">
            <w:pPr>
              <w:widowControl w:val="0"/>
              <w:tabs>
                <w:tab w:val="left" w:pos="375"/>
              </w:tabs>
              <w:spacing w:after="0" w:line="240" w:lineRule="auto"/>
              <w:ind w:right="94"/>
              <w:jc w:val="both"/>
              <w:rPr>
                <w:rFonts w:ascii="Arial" w:hAnsi="Arial"/>
                <w:sz w:val="20"/>
                <w:szCs w:val="20"/>
                <w:lang w:val="en-US"/>
              </w:rPr>
            </w:pPr>
          </w:p>
          <w:p w14:paraId="1A569AFC" w14:textId="77777777" w:rsidR="00655624" w:rsidRPr="00655624" w:rsidRDefault="00655624" w:rsidP="00655624">
            <w:pPr>
              <w:widowControl w:val="0"/>
              <w:tabs>
                <w:tab w:val="left" w:pos="375"/>
              </w:tabs>
              <w:spacing w:after="0" w:line="240" w:lineRule="auto"/>
              <w:ind w:right="94"/>
              <w:jc w:val="both"/>
              <w:rPr>
                <w:rFonts w:ascii="Arial" w:hAnsi="Arial"/>
                <w:sz w:val="20"/>
                <w:szCs w:val="20"/>
                <w:lang w:val="en-US"/>
              </w:rPr>
            </w:pPr>
          </w:p>
          <w:p w14:paraId="078484AD" w14:textId="77777777" w:rsidR="00655624" w:rsidRPr="00655624" w:rsidRDefault="00655624" w:rsidP="00655624">
            <w:pPr>
              <w:widowControl w:val="0"/>
              <w:tabs>
                <w:tab w:val="left" w:pos="375"/>
              </w:tabs>
              <w:spacing w:after="0" w:line="240" w:lineRule="auto"/>
              <w:ind w:right="94"/>
              <w:jc w:val="both"/>
              <w:rPr>
                <w:rFonts w:ascii="Arial" w:hAnsi="Arial"/>
                <w:sz w:val="20"/>
                <w:szCs w:val="20"/>
                <w:lang w:val="en-US"/>
              </w:rPr>
            </w:pPr>
          </w:p>
          <w:p w14:paraId="01E28D22" w14:textId="77777777" w:rsidR="00655624" w:rsidRPr="00655624" w:rsidRDefault="00655624" w:rsidP="00655624">
            <w:pPr>
              <w:widowControl w:val="0"/>
              <w:tabs>
                <w:tab w:val="left" w:pos="375"/>
              </w:tabs>
              <w:spacing w:after="0" w:line="240" w:lineRule="auto"/>
              <w:ind w:right="94"/>
              <w:jc w:val="both"/>
              <w:rPr>
                <w:rFonts w:ascii="Arial" w:hAnsi="Arial"/>
                <w:sz w:val="20"/>
                <w:szCs w:val="20"/>
                <w:lang w:val="en-US"/>
              </w:rPr>
            </w:pPr>
            <w:r w:rsidRPr="00655624">
              <w:rPr>
                <w:rFonts w:ascii="Arial" w:hAnsi="Arial"/>
                <w:sz w:val="20"/>
                <w:szCs w:val="20"/>
                <w:lang w:val="en-US"/>
              </w:rPr>
              <w:t>13.26 UMA</w:t>
            </w:r>
          </w:p>
          <w:p w14:paraId="6B4D123D" w14:textId="77777777" w:rsidR="00655624" w:rsidRPr="00655624" w:rsidRDefault="00655624" w:rsidP="00655624">
            <w:pPr>
              <w:widowControl w:val="0"/>
              <w:tabs>
                <w:tab w:val="left" w:pos="375"/>
              </w:tabs>
              <w:spacing w:after="0" w:line="240" w:lineRule="auto"/>
              <w:ind w:right="94"/>
              <w:jc w:val="both"/>
              <w:rPr>
                <w:rFonts w:ascii="Arial" w:hAnsi="Arial"/>
                <w:sz w:val="20"/>
                <w:szCs w:val="20"/>
                <w:lang w:val="en-US"/>
              </w:rPr>
            </w:pPr>
          </w:p>
          <w:p w14:paraId="06C1938B" w14:textId="77777777" w:rsidR="00655624" w:rsidRPr="00655624" w:rsidRDefault="00655624" w:rsidP="00655624">
            <w:pPr>
              <w:widowControl w:val="0"/>
              <w:tabs>
                <w:tab w:val="left" w:pos="375"/>
              </w:tabs>
              <w:spacing w:after="0" w:line="240" w:lineRule="auto"/>
              <w:ind w:right="94"/>
              <w:jc w:val="both"/>
              <w:rPr>
                <w:rFonts w:ascii="Arial" w:hAnsi="Arial"/>
                <w:sz w:val="20"/>
                <w:szCs w:val="20"/>
                <w:lang w:val="en-US"/>
              </w:rPr>
            </w:pPr>
            <w:r w:rsidRPr="00655624">
              <w:rPr>
                <w:rFonts w:ascii="Arial" w:hAnsi="Arial"/>
                <w:sz w:val="20"/>
                <w:szCs w:val="20"/>
                <w:lang w:val="en-US"/>
              </w:rPr>
              <w:t>6.63 UMA</w:t>
            </w:r>
          </w:p>
        </w:tc>
      </w:tr>
      <w:tr w:rsidR="00655624" w:rsidRPr="00655624" w14:paraId="2ECD62E1" w14:textId="77777777" w:rsidTr="007820F8">
        <w:tc>
          <w:tcPr>
            <w:tcW w:w="3254" w:type="pct"/>
          </w:tcPr>
          <w:p w14:paraId="56FE8055" w14:textId="77777777" w:rsidR="00655624" w:rsidRPr="00655624" w:rsidRDefault="00655624" w:rsidP="00655624">
            <w:pPr>
              <w:widowControl w:val="0"/>
              <w:spacing w:after="0" w:line="240" w:lineRule="auto"/>
              <w:ind w:left="53"/>
              <w:jc w:val="both"/>
              <w:rPr>
                <w:rFonts w:ascii="Arial" w:hAnsi="Arial"/>
                <w:sz w:val="20"/>
                <w:szCs w:val="20"/>
              </w:rPr>
            </w:pPr>
            <w:r w:rsidRPr="00655624">
              <w:rPr>
                <w:rFonts w:ascii="Arial" w:hAnsi="Arial"/>
                <w:b/>
                <w:bCs/>
                <w:sz w:val="20"/>
                <w:szCs w:val="20"/>
              </w:rPr>
              <w:lastRenderedPageBreak/>
              <w:t>42.-</w:t>
            </w:r>
            <w:r w:rsidRPr="00655624">
              <w:rPr>
                <w:rFonts w:ascii="Arial" w:hAnsi="Arial"/>
                <w:sz w:val="20"/>
                <w:szCs w:val="20"/>
              </w:rPr>
              <w:t xml:space="preserve"> TALLER DE VEHICULOS DE 3 RUEDAS</w:t>
            </w:r>
          </w:p>
        </w:tc>
        <w:tc>
          <w:tcPr>
            <w:tcW w:w="873" w:type="pct"/>
          </w:tcPr>
          <w:p w14:paraId="7C8E1F42" w14:textId="77777777" w:rsidR="00655624" w:rsidRPr="00655624" w:rsidRDefault="00655624" w:rsidP="00655624">
            <w:pPr>
              <w:widowControl w:val="0"/>
              <w:spacing w:after="0" w:line="240" w:lineRule="auto"/>
              <w:ind w:right="96"/>
              <w:jc w:val="both"/>
              <w:rPr>
                <w:rFonts w:ascii="Arial" w:hAnsi="Arial"/>
                <w:sz w:val="20"/>
                <w:szCs w:val="20"/>
                <w:lang w:val="en-US"/>
              </w:rPr>
            </w:pPr>
            <w:r w:rsidRPr="00655624">
              <w:rPr>
                <w:rFonts w:ascii="Arial" w:hAnsi="Arial"/>
                <w:sz w:val="20"/>
                <w:szCs w:val="20"/>
                <w:lang w:val="en-US"/>
              </w:rPr>
              <w:t>17.68 UMA</w:t>
            </w:r>
          </w:p>
        </w:tc>
        <w:tc>
          <w:tcPr>
            <w:tcW w:w="873" w:type="pct"/>
          </w:tcPr>
          <w:p w14:paraId="735213C5" w14:textId="77777777" w:rsidR="00655624" w:rsidRPr="00655624" w:rsidRDefault="00655624" w:rsidP="00655624">
            <w:pPr>
              <w:widowControl w:val="0"/>
              <w:tabs>
                <w:tab w:val="left" w:pos="375"/>
              </w:tabs>
              <w:spacing w:after="0" w:line="240" w:lineRule="auto"/>
              <w:ind w:right="94"/>
              <w:jc w:val="both"/>
              <w:rPr>
                <w:rFonts w:ascii="Arial" w:hAnsi="Arial"/>
                <w:sz w:val="20"/>
                <w:szCs w:val="20"/>
                <w:lang w:val="en-US"/>
              </w:rPr>
            </w:pPr>
            <w:r w:rsidRPr="00655624">
              <w:rPr>
                <w:rFonts w:ascii="Arial" w:hAnsi="Arial"/>
                <w:sz w:val="20"/>
                <w:szCs w:val="20"/>
                <w:lang w:val="en-US"/>
              </w:rPr>
              <w:t>7.95 UMA</w:t>
            </w:r>
          </w:p>
        </w:tc>
      </w:tr>
      <w:tr w:rsidR="00655624" w:rsidRPr="00655624" w14:paraId="50C43831" w14:textId="77777777" w:rsidTr="007820F8">
        <w:tc>
          <w:tcPr>
            <w:tcW w:w="3254" w:type="pct"/>
          </w:tcPr>
          <w:p w14:paraId="18572463" w14:textId="77777777" w:rsidR="00655624" w:rsidRPr="00655624" w:rsidRDefault="00655624" w:rsidP="00655624">
            <w:pPr>
              <w:widowControl w:val="0"/>
              <w:spacing w:after="0" w:line="240" w:lineRule="auto"/>
              <w:ind w:left="53"/>
              <w:jc w:val="both"/>
              <w:rPr>
                <w:rFonts w:ascii="Arial" w:hAnsi="Arial"/>
                <w:sz w:val="20"/>
                <w:szCs w:val="20"/>
              </w:rPr>
            </w:pPr>
            <w:r w:rsidRPr="00655624">
              <w:rPr>
                <w:rFonts w:ascii="Arial" w:hAnsi="Arial"/>
                <w:b/>
                <w:bCs/>
                <w:sz w:val="20"/>
                <w:szCs w:val="20"/>
              </w:rPr>
              <w:t>43.</w:t>
            </w:r>
            <w:r w:rsidRPr="00655624">
              <w:rPr>
                <w:rFonts w:ascii="Arial" w:hAnsi="Arial"/>
                <w:sz w:val="20"/>
                <w:szCs w:val="20"/>
              </w:rPr>
              <w:t>- TALLER DE TRACTO CAMIONES</w:t>
            </w:r>
          </w:p>
          <w:p w14:paraId="621BAADA" w14:textId="77777777" w:rsidR="00655624" w:rsidRPr="00655624" w:rsidRDefault="00655624" w:rsidP="00655624">
            <w:pPr>
              <w:widowControl w:val="0"/>
              <w:spacing w:after="0" w:line="240" w:lineRule="auto"/>
              <w:ind w:left="53"/>
              <w:jc w:val="both"/>
              <w:rPr>
                <w:rFonts w:ascii="Arial" w:hAnsi="Arial"/>
                <w:sz w:val="20"/>
                <w:szCs w:val="20"/>
              </w:rPr>
            </w:pPr>
            <w:r w:rsidRPr="00655624">
              <w:rPr>
                <w:rFonts w:ascii="Arial" w:hAnsi="Arial"/>
                <w:sz w:val="20"/>
                <w:szCs w:val="20"/>
              </w:rPr>
              <w:t>DE PRIMERA (CUANDO EXCEDE DE 200 M2)</w:t>
            </w:r>
          </w:p>
          <w:p w14:paraId="5A765292" w14:textId="77777777" w:rsidR="00655624" w:rsidRPr="00655624" w:rsidRDefault="00655624" w:rsidP="00655624">
            <w:pPr>
              <w:widowControl w:val="0"/>
              <w:spacing w:after="0" w:line="240" w:lineRule="auto"/>
              <w:ind w:left="53"/>
              <w:jc w:val="both"/>
              <w:rPr>
                <w:rFonts w:ascii="Arial" w:hAnsi="Arial"/>
                <w:sz w:val="20"/>
                <w:szCs w:val="20"/>
              </w:rPr>
            </w:pPr>
            <w:r w:rsidRPr="00655624">
              <w:rPr>
                <w:rFonts w:ascii="Arial" w:hAnsi="Arial"/>
                <w:sz w:val="20"/>
                <w:szCs w:val="20"/>
              </w:rPr>
              <w:t>DE SEGUNDA (CUANDO NO EXCEDE DE 200 M2)</w:t>
            </w:r>
          </w:p>
        </w:tc>
        <w:tc>
          <w:tcPr>
            <w:tcW w:w="873" w:type="pct"/>
          </w:tcPr>
          <w:p w14:paraId="084AA207" w14:textId="77777777" w:rsidR="00655624" w:rsidRPr="00655624" w:rsidRDefault="00655624" w:rsidP="00655624">
            <w:pPr>
              <w:widowControl w:val="0"/>
              <w:spacing w:after="0" w:line="240" w:lineRule="auto"/>
              <w:ind w:right="96"/>
              <w:jc w:val="both"/>
              <w:rPr>
                <w:rFonts w:ascii="Arial" w:hAnsi="Arial"/>
                <w:sz w:val="20"/>
                <w:szCs w:val="20"/>
              </w:rPr>
            </w:pPr>
          </w:p>
          <w:p w14:paraId="3236AB1B" w14:textId="77777777" w:rsidR="00655624" w:rsidRPr="00655624" w:rsidRDefault="00655624" w:rsidP="00655624">
            <w:pPr>
              <w:widowControl w:val="0"/>
              <w:spacing w:after="0" w:line="240" w:lineRule="auto"/>
              <w:ind w:right="96"/>
              <w:jc w:val="both"/>
              <w:rPr>
                <w:rFonts w:ascii="Arial" w:hAnsi="Arial"/>
                <w:sz w:val="20"/>
                <w:szCs w:val="20"/>
                <w:lang w:val="en-US"/>
              </w:rPr>
            </w:pPr>
            <w:r w:rsidRPr="00655624">
              <w:rPr>
                <w:rFonts w:ascii="Arial" w:hAnsi="Arial"/>
                <w:sz w:val="20"/>
                <w:szCs w:val="20"/>
                <w:lang w:val="en-US"/>
              </w:rPr>
              <w:t>88.39 UMA</w:t>
            </w:r>
          </w:p>
          <w:p w14:paraId="764EE600" w14:textId="77777777" w:rsidR="00655624" w:rsidRPr="00655624" w:rsidRDefault="00655624" w:rsidP="00655624">
            <w:pPr>
              <w:widowControl w:val="0"/>
              <w:spacing w:after="0" w:line="240" w:lineRule="auto"/>
              <w:ind w:right="96"/>
              <w:jc w:val="both"/>
              <w:rPr>
                <w:rFonts w:ascii="Arial" w:hAnsi="Arial"/>
                <w:sz w:val="20"/>
                <w:szCs w:val="20"/>
                <w:lang w:val="en-US"/>
              </w:rPr>
            </w:pPr>
            <w:r w:rsidRPr="00655624">
              <w:rPr>
                <w:rFonts w:ascii="Arial" w:hAnsi="Arial"/>
                <w:sz w:val="20"/>
                <w:szCs w:val="20"/>
                <w:lang w:val="en-US"/>
              </w:rPr>
              <w:t>53.03 UMA</w:t>
            </w:r>
          </w:p>
        </w:tc>
        <w:tc>
          <w:tcPr>
            <w:tcW w:w="873" w:type="pct"/>
          </w:tcPr>
          <w:p w14:paraId="4BDA7ADF" w14:textId="77777777" w:rsidR="00655624" w:rsidRPr="00655624" w:rsidRDefault="00655624" w:rsidP="00655624">
            <w:pPr>
              <w:widowControl w:val="0"/>
              <w:tabs>
                <w:tab w:val="left" w:pos="375"/>
              </w:tabs>
              <w:spacing w:after="0" w:line="240" w:lineRule="auto"/>
              <w:ind w:right="94"/>
              <w:jc w:val="both"/>
              <w:rPr>
                <w:rFonts w:ascii="Arial" w:hAnsi="Arial"/>
                <w:sz w:val="20"/>
                <w:szCs w:val="20"/>
                <w:lang w:val="en-US"/>
              </w:rPr>
            </w:pPr>
          </w:p>
          <w:p w14:paraId="17A89402" w14:textId="77777777" w:rsidR="00655624" w:rsidRPr="00655624" w:rsidRDefault="00655624" w:rsidP="00655624">
            <w:pPr>
              <w:widowControl w:val="0"/>
              <w:tabs>
                <w:tab w:val="left" w:pos="375"/>
              </w:tabs>
              <w:spacing w:after="0" w:line="240" w:lineRule="auto"/>
              <w:ind w:right="94"/>
              <w:jc w:val="both"/>
              <w:rPr>
                <w:rFonts w:ascii="Arial" w:hAnsi="Arial"/>
                <w:sz w:val="20"/>
                <w:szCs w:val="20"/>
                <w:lang w:val="en-US"/>
              </w:rPr>
            </w:pPr>
            <w:r w:rsidRPr="00655624">
              <w:rPr>
                <w:rFonts w:ascii="Arial" w:hAnsi="Arial"/>
                <w:sz w:val="20"/>
                <w:szCs w:val="20"/>
                <w:lang w:val="en-US"/>
              </w:rPr>
              <w:t>44.19 UMA</w:t>
            </w:r>
          </w:p>
          <w:p w14:paraId="3942BFC8" w14:textId="77777777" w:rsidR="00655624" w:rsidRPr="00655624" w:rsidRDefault="00655624" w:rsidP="00655624">
            <w:pPr>
              <w:widowControl w:val="0"/>
              <w:tabs>
                <w:tab w:val="left" w:pos="375"/>
              </w:tabs>
              <w:spacing w:after="0" w:line="240" w:lineRule="auto"/>
              <w:ind w:right="94"/>
              <w:jc w:val="both"/>
              <w:rPr>
                <w:rFonts w:ascii="Arial" w:hAnsi="Arial"/>
                <w:sz w:val="20"/>
                <w:szCs w:val="20"/>
                <w:lang w:val="en-US"/>
              </w:rPr>
            </w:pPr>
            <w:r w:rsidRPr="00655624">
              <w:rPr>
                <w:rFonts w:ascii="Arial" w:hAnsi="Arial"/>
                <w:sz w:val="20"/>
                <w:szCs w:val="20"/>
                <w:lang w:val="en-US"/>
              </w:rPr>
              <w:t>26.52 UMA</w:t>
            </w:r>
          </w:p>
        </w:tc>
      </w:tr>
      <w:tr w:rsidR="00655624" w:rsidRPr="00655624" w14:paraId="48085DAB" w14:textId="77777777" w:rsidTr="007820F8">
        <w:tc>
          <w:tcPr>
            <w:tcW w:w="3254" w:type="pct"/>
          </w:tcPr>
          <w:p w14:paraId="12AC9628" w14:textId="77777777" w:rsidR="00655624" w:rsidRPr="00655624" w:rsidRDefault="00655624" w:rsidP="00655624">
            <w:pPr>
              <w:widowControl w:val="0"/>
              <w:spacing w:after="0" w:line="240" w:lineRule="auto"/>
              <w:ind w:left="53"/>
              <w:jc w:val="both"/>
              <w:rPr>
                <w:rFonts w:ascii="Arial" w:hAnsi="Arial"/>
                <w:sz w:val="20"/>
                <w:szCs w:val="20"/>
                <w:lang w:val="en-US"/>
              </w:rPr>
            </w:pPr>
            <w:r w:rsidRPr="00655624">
              <w:rPr>
                <w:rFonts w:ascii="Arial" w:hAnsi="Arial"/>
                <w:b/>
                <w:bCs/>
                <w:sz w:val="20"/>
                <w:szCs w:val="20"/>
                <w:lang w:val="en-US"/>
              </w:rPr>
              <w:t>44.-</w:t>
            </w:r>
            <w:r w:rsidRPr="00655624">
              <w:rPr>
                <w:rFonts w:ascii="Arial" w:hAnsi="Arial"/>
                <w:sz w:val="20"/>
                <w:szCs w:val="20"/>
                <w:lang w:val="en-US"/>
              </w:rPr>
              <w:t xml:space="preserve"> TALLE DE MOTORES DIESEL</w:t>
            </w:r>
          </w:p>
        </w:tc>
        <w:tc>
          <w:tcPr>
            <w:tcW w:w="873" w:type="pct"/>
          </w:tcPr>
          <w:p w14:paraId="020934A8" w14:textId="77777777" w:rsidR="00655624" w:rsidRPr="00655624" w:rsidRDefault="00655624" w:rsidP="00655624">
            <w:pPr>
              <w:widowControl w:val="0"/>
              <w:spacing w:after="0" w:line="240" w:lineRule="auto"/>
              <w:ind w:right="96"/>
              <w:jc w:val="both"/>
              <w:rPr>
                <w:rFonts w:ascii="Arial" w:hAnsi="Arial"/>
                <w:sz w:val="20"/>
                <w:szCs w:val="20"/>
                <w:lang w:val="en-US"/>
              </w:rPr>
            </w:pPr>
            <w:r w:rsidRPr="00655624">
              <w:rPr>
                <w:rFonts w:ascii="Arial" w:hAnsi="Arial"/>
                <w:sz w:val="20"/>
                <w:szCs w:val="20"/>
                <w:lang w:val="en-US"/>
              </w:rPr>
              <w:t>44.19 UMA</w:t>
            </w:r>
          </w:p>
        </w:tc>
        <w:tc>
          <w:tcPr>
            <w:tcW w:w="873" w:type="pct"/>
          </w:tcPr>
          <w:p w14:paraId="3635C662" w14:textId="77777777" w:rsidR="00655624" w:rsidRPr="00655624" w:rsidRDefault="00655624" w:rsidP="00655624">
            <w:pPr>
              <w:widowControl w:val="0"/>
              <w:tabs>
                <w:tab w:val="left" w:pos="375"/>
              </w:tabs>
              <w:spacing w:after="0" w:line="240" w:lineRule="auto"/>
              <w:ind w:right="94"/>
              <w:jc w:val="both"/>
              <w:rPr>
                <w:rFonts w:ascii="Arial" w:hAnsi="Arial"/>
                <w:sz w:val="20"/>
                <w:szCs w:val="20"/>
                <w:lang w:val="en-US"/>
              </w:rPr>
            </w:pPr>
            <w:r w:rsidRPr="00655624">
              <w:rPr>
                <w:rFonts w:ascii="Arial" w:hAnsi="Arial"/>
                <w:sz w:val="20"/>
                <w:szCs w:val="20"/>
                <w:lang w:val="en-US"/>
              </w:rPr>
              <w:t>26.52 UMA</w:t>
            </w:r>
          </w:p>
        </w:tc>
      </w:tr>
    </w:tbl>
    <w:tbl>
      <w:tblPr>
        <w:tblpPr w:leftFromText="141" w:rightFromText="141" w:vertAnchor="text" w:horzAnchor="page" w:tblpX="1638" w:tblpY="1"/>
        <w:tblW w:w="505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024"/>
        <w:gridCol w:w="1624"/>
        <w:gridCol w:w="1560"/>
      </w:tblGrid>
      <w:tr w:rsidR="00655624" w:rsidRPr="00655624" w14:paraId="48D38F65" w14:textId="77777777" w:rsidTr="007820F8">
        <w:tc>
          <w:tcPr>
            <w:tcW w:w="3271" w:type="pct"/>
          </w:tcPr>
          <w:p w14:paraId="03FE3F38" w14:textId="77777777" w:rsidR="00655624" w:rsidRPr="00655624" w:rsidRDefault="00655624" w:rsidP="00655624">
            <w:pPr>
              <w:widowControl w:val="0"/>
              <w:spacing w:after="0" w:line="240" w:lineRule="auto"/>
              <w:ind w:right="96"/>
              <w:jc w:val="both"/>
              <w:rPr>
                <w:rFonts w:ascii="Arial" w:hAnsi="Arial"/>
                <w:sz w:val="20"/>
                <w:szCs w:val="20"/>
              </w:rPr>
            </w:pPr>
            <w:r w:rsidRPr="00655624">
              <w:rPr>
                <w:rFonts w:ascii="Arial" w:hAnsi="Arial"/>
                <w:b/>
                <w:bCs/>
                <w:sz w:val="20"/>
                <w:szCs w:val="20"/>
              </w:rPr>
              <w:t>45</w:t>
            </w:r>
            <w:r w:rsidRPr="00655624">
              <w:rPr>
                <w:rFonts w:ascii="Arial" w:hAnsi="Arial"/>
                <w:sz w:val="20"/>
                <w:szCs w:val="20"/>
              </w:rPr>
              <w:t>.- CARPINTERÍAS DE PRIMERA CUANDO EXCEDA DE 100 M2</w:t>
            </w:r>
          </w:p>
          <w:p w14:paraId="4BCBEF81" w14:textId="77777777" w:rsidR="00655624" w:rsidRPr="00655624" w:rsidRDefault="00655624" w:rsidP="00655624">
            <w:pPr>
              <w:widowControl w:val="0"/>
              <w:spacing w:after="0" w:line="240" w:lineRule="auto"/>
              <w:ind w:right="96"/>
              <w:jc w:val="both"/>
              <w:rPr>
                <w:rFonts w:ascii="Arial" w:hAnsi="Arial"/>
                <w:sz w:val="20"/>
                <w:szCs w:val="20"/>
              </w:rPr>
            </w:pPr>
            <w:r w:rsidRPr="00655624">
              <w:rPr>
                <w:rFonts w:ascii="Arial" w:hAnsi="Arial"/>
                <w:sz w:val="20"/>
                <w:szCs w:val="20"/>
              </w:rPr>
              <w:t>DE SEGUNDA CUANO EXCEDA DE LOS 100 M2</w:t>
            </w:r>
          </w:p>
        </w:tc>
        <w:tc>
          <w:tcPr>
            <w:tcW w:w="882" w:type="pct"/>
          </w:tcPr>
          <w:p w14:paraId="69B00F7D" w14:textId="77777777" w:rsidR="00655624" w:rsidRPr="00655624" w:rsidRDefault="00655624" w:rsidP="00655624">
            <w:pPr>
              <w:widowControl w:val="0"/>
              <w:tabs>
                <w:tab w:val="left" w:pos="375"/>
              </w:tabs>
              <w:spacing w:after="0" w:line="240" w:lineRule="auto"/>
              <w:ind w:right="96"/>
              <w:jc w:val="both"/>
              <w:rPr>
                <w:rFonts w:ascii="Arial" w:hAnsi="Arial"/>
                <w:sz w:val="20"/>
                <w:szCs w:val="20"/>
              </w:rPr>
            </w:pPr>
          </w:p>
          <w:p w14:paraId="224F1045" w14:textId="77777777" w:rsidR="00655624" w:rsidRPr="00655624" w:rsidRDefault="00655624" w:rsidP="00655624">
            <w:pPr>
              <w:widowControl w:val="0"/>
              <w:tabs>
                <w:tab w:val="left" w:pos="375"/>
              </w:tabs>
              <w:spacing w:after="0" w:line="240" w:lineRule="auto"/>
              <w:ind w:right="96"/>
              <w:jc w:val="both"/>
              <w:rPr>
                <w:rFonts w:ascii="Arial" w:hAnsi="Arial"/>
                <w:sz w:val="20"/>
                <w:szCs w:val="20"/>
                <w:lang w:val="en-US"/>
              </w:rPr>
            </w:pPr>
            <w:r w:rsidRPr="00655624">
              <w:rPr>
                <w:rFonts w:ascii="Arial" w:hAnsi="Arial"/>
                <w:sz w:val="20"/>
                <w:szCs w:val="20"/>
                <w:lang w:val="en-US"/>
              </w:rPr>
              <w:t>30.94 UMA</w:t>
            </w:r>
          </w:p>
          <w:p w14:paraId="4E2FE315" w14:textId="77777777" w:rsidR="00655624" w:rsidRPr="00655624" w:rsidRDefault="00655624" w:rsidP="00655624">
            <w:pPr>
              <w:widowControl w:val="0"/>
              <w:tabs>
                <w:tab w:val="left" w:pos="375"/>
              </w:tabs>
              <w:spacing w:after="0" w:line="240" w:lineRule="auto"/>
              <w:ind w:right="96"/>
              <w:jc w:val="both"/>
              <w:rPr>
                <w:rFonts w:ascii="Arial" w:hAnsi="Arial"/>
                <w:sz w:val="20"/>
                <w:szCs w:val="20"/>
                <w:lang w:val="en-US"/>
              </w:rPr>
            </w:pPr>
            <w:r w:rsidRPr="00655624">
              <w:rPr>
                <w:rFonts w:ascii="Arial" w:hAnsi="Arial"/>
                <w:sz w:val="20"/>
                <w:szCs w:val="20"/>
                <w:lang w:val="en-US"/>
              </w:rPr>
              <w:t>$1,200.00</w:t>
            </w:r>
          </w:p>
        </w:tc>
        <w:tc>
          <w:tcPr>
            <w:tcW w:w="847" w:type="pct"/>
          </w:tcPr>
          <w:p w14:paraId="1E27896D" w14:textId="77777777" w:rsidR="00655624" w:rsidRPr="00655624" w:rsidRDefault="00655624" w:rsidP="00655624">
            <w:pPr>
              <w:widowControl w:val="0"/>
              <w:tabs>
                <w:tab w:val="left" w:pos="375"/>
              </w:tabs>
              <w:spacing w:after="0" w:line="240" w:lineRule="auto"/>
              <w:ind w:right="94"/>
              <w:jc w:val="both"/>
              <w:rPr>
                <w:rFonts w:ascii="Arial" w:hAnsi="Arial"/>
                <w:sz w:val="20"/>
                <w:szCs w:val="20"/>
                <w:lang w:val="en-US"/>
              </w:rPr>
            </w:pPr>
          </w:p>
          <w:p w14:paraId="6DCFEA8B" w14:textId="77777777" w:rsidR="00655624" w:rsidRPr="00655624" w:rsidRDefault="00655624" w:rsidP="00655624">
            <w:pPr>
              <w:widowControl w:val="0"/>
              <w:tabs>
                <w:tab w:val="left" w:pos="375"/>
              </w:tabs>
              <w:spacing w:after="0" w:line="240" w:lineRule="auto"/>
              <w:ind w:right="94"/>
              <w:jc w:val="both"/>
              <w:rPr>
                <w:rFonts w:ascii="Arial" w:hAnsi="Arial"/>
                <w:sz w:val="20"/>
                <w:szCs w:val="20"/>
                <w:lang w:val="en-US"/>
              </w:rPr>
            </w:pPr>
            <w:r w:rsidRPr="00655624">
              <w:rPr>
                <w:rFonts w:ascii="Arial" w:hAnsi="Arial"/>
                <w:sz w:val="20"/>
                <w:szCs w:val="20"/>
                <w:lang w:val="en-US"/>
              </w:rPr>
              <w:t>14.14 UMA</w:t>
            </w:r>
          </w:p>
          <w:p w14:paraId="5C65CF6E" w14:textId="77777777" w:rsidR="00655624" w:rsidRPr="00655624" w:rsidRDefault="00655624" w:rsidP="00655624">
            <w:pPr>
              <w:widowControl w:val="0"/>
              <w:tabs>
                <w:tab w:val="left" w:pos="375"/>
              </w:tabs>
              <w:spacing w:after="0" w:line="240" w:lineRule="auto"/>
              <w:ind w:right="94"/>
              <w:jc w:val="both"/>
              <w:rPr>
                <w:rFonts w:ascii="Arial" w:hAnsi="Arial"/>
                <w:sz w:val="20"/>
                <w:szCs w:val="20"/>
                <w:lang w:val="en-US"/>
              </w:rPr>
            </w:pPr>
            <w:r w:rsidRPr="00655624">
              <w:rPr>
                <w:rFonts w:ascii="Arial" w:hAnsi="Arial"/>
                <w:sz w:val="20"/>
                <w:szCs w:val="20"/>
                <w:lang w:val="en-US"/>
              </w:rPr>
              <w:t>$600.00</w:t>
            </w:r>
          </w:p>
        </w:tc>
      </w:tr>
      <w:tr w:rsidR="00655624" w:rsidRPr="00655624" w14:paraId="307E6168" w14:textId="77777777" w:rsidTr="007820F8">
        <w:tc>
          <w:tcPr>
            <w:tcW w:w="3271" w:type="pct"/>
            <w:tcBorders>
              <w:bottom w:val="single" w:sz="3" w:space="0" w:color="000000"/>
            </w:tcBorders>
          </w:tcPr>
          <w:p w14:paraId="7730E6C3" w14:textId="77777777" w:rsidR="00655624" w:rsidRPr="00655624" w:rsidRDefault="00655624" w:rsidP="00655624">
            <w:pPr>
              <w:widowControl w:val="0"/>
              <w:spacing w:after="0" w:line="240" w:lineRule="auto"/>
              <w:ind w:right="96"/>
              <w:jc w:val="both"/>
              <w:rPr>
                <w:rFonts w:ascii="Arial" w:hAnsi="Arial"/>
                <w:sz w:val="20"/>
                <w:szCs w:val="20"/>
              </w:rPr>
            </w:pPr>
            <w:r w:rsidRPr="00655624">
              <w:rPr>
                <w:rFonts w:ascii="Arial" w:hAnsi="Arial"/>
                <w:sz w:val="20"/>
                <w:szCs w:val="20"/>
              </w:rPr>
              <w:t xml:space="preserve"> </w:t>
            </w:r>
            <w:r w:rsidRPr="00655624">
              <w:rPr>
                <w:rFonts w:ascii="Arial" w:hAnsi="Arial"/>
                <w:b/>
                <w:bCs/>
                <w:sz w:val="20"/>
                <w:szCs w:val="20"/>
              </w:rPr>
              <w:t>46</w:t>
            </w:r>
            <w:r w:rsidRPr="00655624">
              <w:rPr>
                <w:rFonts w:ascii="Arial" w:hAnsi="Arial"/>
                <w:sz w:val="20"/>
                <w:szCs w:val="20"/>
              </w:rPr>
              <w:t>.- AGENCIA DE VENTA DE REFRESCOS</w:t>
            </w:r>
            <w:r w:rsidRPr="00655624">
              <w:rPr>
                <w:rFonts w:ascii="Arial" w:hAnsi="Arial"/>
                <w:sz w:val="20"/>
                <w:szCs w:val="20"/>
              </w:rPr>
              <w:tab/>
            </w:r>
          </w:p>
        </w:tc>
        <w:tc>
          <w:tcPr>
            <w:tcW w:w="882" w:type="pct"/>
            <w:tcBorders>
              <w:bottom w:val="single" w:sz="3" w:space="0" w:color="000000"/>
            </w:tcBorders>
          </w:tcPr>
          <w:p w14:paraId="2A11B536" w14:textId="77777777" w:rsidR="00655624" w:rsidRPr="00655624" w:rsidRDefault="00655624" w:rsidP="00655624">
            <w:pPr>
              <w:widowControl w:val="0"/>
              <w:tabs>
                <w:tab w:val="left" w:pos="375"/>
              </w:tabs>
              <w:spacing w:after="0" w:line="240" w:lineRule="auto"/>
              <w:ind w:right="97"/>
              <w:jc w:val="both"/>
              <w:rPr>
                <w:rFonts w:ascii="Arial" w:hAnsi="Arial"/>
                <w:sz w:val="20"/>
                <w:szCs w:val="20"/>
                <w:lang w:val="en-US"/>
              </w:rPr>
            </w:pPr>
            <w:r w:rsidRPr="00655624">
              <w:rPr>
                <w:rFonts w:ascii="Arial" w:hAnsi="Arial"/>
                <w:sz w:val="20"/>
                <w:szCs w:val="20"/>
                <w:lang w:val="en-US"/>
              </w:rPr>
              <w:t>10.61 UMA</w:t>
            </w:r>
          </w:p>
        </w:tc>
        <w:tc>
          <w:tcPr>
            <w:tcW w:w="847" w:type="pct"/>
            <w:tcBorders>
              <w:bottom w:val="single" w:sz="3" w:space="0" w:color="000000"/>
            </w:tcBorders>
          </w:tcPr>
          <w:p w14:paraId="0461A187" w14:textId="77777777" w:rsidR="00655624" w:rsidRPr="00655624" w:rsidRDefault="00655624" w:rsidP="00655624">
            <w:pPr>
              <w:widowControl w:val="0"/>
              <w:tabs>
                <w:tab w:val="left" w:pos="375"/>
              </w:tabs>
              <w:spacing w:after="0" w:line="240" w:lineRule="auto"/>
              <w:ind w:right="94"/>
              <w:jc w:val="both"/>
              <w:rPr>
                <w:rFonts w:ascii="Arial" w:hAnsi="Arial"/>
                <w:sz w:val="20"/>
                <w:szCs w:val="20"/>
                <w:lang w:val="en-US"/>
              </w:rPr>
            </w:pPr>
            <w:r w:rsidRPr="00655624">
              <w:rPr>
                <w:rFonts w:ascii="Arial" w:hAnsi="Arial"/>
                <w:sz w:val="20"/>
                <w:szCs w:val="20"/>
                <w:lang w:val="en-US"/>
              </w:rPr>
              <w:t>5.30 UMA</w:t>
            </w:r>
          </w:p>
        </w:tc>
      </w:tr>
      <w:tr w:rsidR="00655624" w:rsidRPr="00655624" w14:paraId="1647E3CA" w14:textId="77777777" w:rsidTr="007820F8">
        <w:tc>
          <w:tcPr>
            <w:tcW w:w="3271" w:type="pct"/>
            <w:tcBorders>
              <w:top w:val="single" w:sz="3" w:space="0" w:color="000000"/>
            </w:tcBorders>
          </w:tcPr>
          <w:p w14:paraId="7B6B9072" w14:textId="77777777" w:rsidR="00655624" w:rsidRPr="00655624" w:rsidRDefault="00655624" w:rsidP="00655624">
            <w:pPr>
              <w:widowControl w:val="0"/>
              <w:spacing w:after="0" w:line="240" w:lineRule="auto"/>
              <w:ind w:right="96"/>
              <w:jc w:val="both"/>
              <w:rPr>
                <w:rFonts w:ascii="Arial" w:hAnsi="Arial"/>
                <w:sz w:val="20"/>
                <w:szCs w:val="20"/>
              </w:rPr>
            </w:pPr>
            <w:r w:rsidRPr="00655624">
              <w:rPr>
                <w:rFonts w:ascii="Arial" w:hAnsi="Arial"/>
                <w:sz w:val="20"/>
                <w:szCs w:val="20"/>
              </w:rPr>
              <w:t xml:space="preserve"> </w:t>
            </w:r>
            <w:r w:rsidRPr="00655624">
              <w:rPr>
                <w:rFonts w:ascii="Arial" w:hAnsi="Arial"/>
                <w:b/>
                <w:bCs/>
                <w:sz w:val="20"/>
                <w:szCs w:val="20"/>
              </w:rPr>
              <w:t>47.-</w:t>
            </w:r>
            <w:r w:rsidRPr="00655624">
              <w:rPr>
                <w:rFonts w:ascii="Arial" w:hAnsi="Arial"/>
                <w:sz w:val="20"/>
                <w:szCs w:val="20"/>
              </w:rPr>
              <w:t xml:space="preserve"> CONSULTORIOS, CLÍNICAS, DENTISTAS, ANÁLISIS CLÍNICOS Y LABORATORIO DE PRIMERA</w:t>
            </w:r>
          </w:p>
        </w:tc>
        <w:tc>
          <w:tcPr>
            <w:tcW w:w="882" w:type="pct"/>
            <w:tcBorders>
              <w:top w:val="single" w:sz="3" w:space="0" w:color="000000"/>
            </w:tcBorders>
          </w:tcPr>
          <w:p w14:paraId="6891520F" w14:textId="77777777" w:rsidR="00655624" w:rsidRPr="00655624" w:rsidRDefault="00655624" w:rsidP="00655624">
            <w:pPr>
              <w:widowControl w:val="0"/>
              <w:spacing w:after="0" w:line="240" w:lineRule="auto"/>
              <w:ind w:right="94"/>
              <w:jc w:val="both"/>
              <w:rPr>
                <w:rFonts w:ascii="Arial" w:hAnsi="Arial"/>
                <w:sz w:val="20"/>
                <w:szCs w:val="20"/>
                <w:lang w:val="en-US"/>
              </w:rPr>
            </w:pPr>
          </w:p>
          <w:p w14:paraId="2A05F1FA" w14:textId="77777777" w:rsidR="00655624" w:rsidRPr="00655624" w:rsidRDefault="00655624" w:rsidP="00655624">
            <w:pPr>
              <w:widowControl w:val="0"/>
              <w:spacing w:after="0" w:line="240" w:lineRule="auto"/>
              <w:ind w:right="94"/>
              <w:jc w:val="both"/>
              <w:rPr>
                <w:rFonts w:ascii="Arial" w:hAnsi="Arial"/>
                <w:sz w:val="20"/>
                <w:szCs w:val="20"/>
                <w:lang w:val="en-US"/>
              </w:rPr>
            </w:pPr>
            <w:r w:rsidRPr="00655624">
              <w:rPr>
                <w:rFonts w:ascii="Arial" w:hAnsi="Arial"/>
                <w:sz w:val="20"/>
                <w:szCs w:val="20"/>
                <w:lang w:val="en-US"/>
              </w:rPr>
              <w:t>44.19 UMA</w:t>
            </w:r>
          </w:p>
        </w:tc>
        <w:tc>
          <w:tcPr>
            <w:tcW w:w="847" w:type="pct"/>
            <w:tcBorders>
              <w:top w:val="single" w:sz="3" w:space="0" w:color="000000"/>
            </w:tcBorders>
          </w:tcPr>
          <w:p w14:paraId="4120C635" w14:textId="77777777" w:rsidR="00655624" w:rsidRPr="00655624" w:rsidRDefault="00655624" w:rsidP="00655624">
            <w:pPr>
              <w:widowControl w:val="0"/>
              <w:tabs>
                <w:tab w:val="left" w:pos="375"/>
              </w:tabs>
              <w:spacing w:after="0" w:line="240" w:lineRule="auto"/>
              <w:ind w:right="93"/>
              <w:jc w:val="both"/>
              <w:rPr>
                <w:rFonts w:ascii="Arial" w:hAnsi="Arial"/>
                <w:sz w:val="20"/>
                <w:szCs w:val="20"/>
                <w:lang w:val="en-US"/>
              </w:rPr>
            </w:pPr>
          </w:p>
          <w:p w14:paraId="2160B68C" w14:textId="77777777" w:rsidR="00655624" w:rsidRPr="00655624" w:rsidRDefault="00655624" w:rsidP="00655624">
            <w:pPr>
              <w:widowControl w:val="0"/>
              <w:tabs>
                <w:tab w:val="left" w:pos="375"/>
              </w:tabs>
              <w:spacing w:after="0" w:line="240" w:lineRule="auto"/>
              <w:ind w:right="93"/>
              <w:jc w:val="both"/>
              <w:rPr>
                <w:rFonts w:ascii="Arial" w:hAnsi="Arial"/>
                <w:sz w:val="20"/>
                <w:szCs w:val="20"/>
                <w:lang w:val="en-US"/>
              </w:rPr>
            </w:pPr>
            <w:r w:rsidRPr="00655624">
              <w:rPr>
                <w:rFonts w:ascii="Arial" w:hAnsi="Arial"/>
                <w:sz w:val="20"/>
                <w:szCs w:val="20"/>
                <w:lang w:val="en-US"/>
              </w:rPr>
              <w:t>22.10 UMA</w:t>
            </w:r>
          </w:p>
        </w:tc>
      </w:tr>
      <w:tr w:rsidR="00655624" w:rsidRPr="00655624" w14:paraId="14900D68" w14:textId="77777777" w:rsidTr="007820F8">
        <w:tc>
          <w:tcPr>
            <w:tcW w:w="3271" w:type="pct"/>
            <w:tcBorders>
              <w:top w:val="single" w:sz="3" w:space="0" w:color="000000"/>
            </w:tcBorders>
          </w:tcPr>
          <w:p w14:paraId="5EFA886F" w14:textId="77777777" w:rsidR="00655624" w:rsidRPr="00655624" w:rsidRDefault="00655624" w:rsidP="00655624">
            <w:pPr>
              <w:widowControl w:val="0"/>
              <w:spacing w:after="0" w:line="240" w:lineRule="auto"/>
              <w:ind w:right="96"/>
              <w:jc w:val="both"/>
              <w:rPr>
                <w:rFonts w:ascii="Arial" w:hAnsi="Arial"/>
                <w:sz w:val="20"/>
                <w:szCs w:val="20"/>
              </w:rPr>
            </w:pPr>
            <w:r w:rsidRPr="00655624">
              <w:rPr>
                <w:rFonts w:ascii="Arial" w:hAnsi="Arial"/>
                <w:sz w:val="20"/>
                <w:szCs w:val="20"/>
              </w:rPr>
              <w:t xml:space="preserve"> </w:t>
            </w:r>
            <w:r w:rsidRPr="00655624">
              <w:rPr>
                <w:rFonts w:ascii="Arial" w:hAnsi="Arial"/>
                <w:b/>
                <w:bCs/>
                <w:sz w:val="20"/>
                <w:szCs w:val="20"/>
              </w:rPr>
              <w:t>48</w:t>
            </w:r>
            <w:r w:rsidRPr="00655624">
              <w:rPr>
                <w:rFonts w:ascii="Arial" w:hAnsi="Arial"/>
                <w:sz w:val="20"/>
                <w:szCs w:val="20"/>
              </w:rPr>
              <w:t>.- CONSULTORIOS, CLÍNICAS, DENTISTAS, ANÁLISIS CLÍNICOS Y LABORATORIO DE SEGUNDA</w:t>
            </w:r>
          </w:p>
        </w:tc>
        <w:tc>
          <w:tcPr>
            <w:tcW w:w="882" w:type="pct"/>
            <w:tcBorders>
              <w:top w:val="single" w:sz="3" w:space="0" w:color="000000"/>
            </w:tcBorders>
          </w:tcPr>
          <w:p w14:paraId="4C50F22D" w14:textId="77777777" w:rsidR="00655624" w:rsidRPr="00655624" w:rsidRDefault="00655624" w:rsidP="00655624">
            <w:pPr>
              <w:widowControl w:val="0"/>
              <w:spacing w:after="0" w:line="240" w:lineRule="auto"/>
              <w:ind w:right="94"/>
              <w:jc w:val="both"/>
              <w:rPr>
                <w:rFonts w:ascii="Arial" w:hAnsi="Arial"/>
                <w:sz w:val="20"/>
                <w:szCs w:val="20"/>
                <w:lang w:val="en-US"/>
              </w:rPr>
            </w:pPr>
            <w:r w:rsidRPr="00655624">
              <w:rPr>
                <w:rFonts w:ascii="Arial" w:hAnsi="Arial"/>
                <w:sz w:val="20"/>
                <w:szCs w:val="20"/>
                <w:lang w:val="en-US"/>
              </w:rPr>
              <w:t>22.10 UMA</w:t>
            </w:r>
          </w:p>
        </w:tc>
        <w:tc>
          <w:tcPr>
            <w:tcW w:w="847" w:type="pct"/>
            <w:tcBorders>
              <w:top w:val="single" w:sz="3" w:space="0" w:color="000000"/>
            </w:tcBorders>
          </w:tcPr>
          <w:p w14:paraId="586778BF" w14:textId="77777777" w:rsidR="00655624" w:rsidRPr="00655624" w:rsidRDefault="00655624" w:rsidP="00655624">
            <w:pPr>
              <w:widowControl w:val="0"/>
              <w:tabs>
                <w:tab w:val="left" w:pos="375"/>
              </w:tabs>
              <w:spacing w:after="0" w:line="240" w:lineRule="auto"/>
              <w:ind w:right="93"/>
              <w:jc w:val="both"/>
              <w:rPr>
                <w:rFonts w:ascii="Arial" w:hAnsi="Arial"/>
                <w:sz w:val="20"/>
                <w:szCs w:val="20"/>
                <w:lang w:val="en-US"/>
              </w:rPr>
            </w:pPr>
            <w:r w:rsidRPr="00655624">
              <w:rPr>
                <w:rFonts w:ascii="Arial" w:hAnsi="Arial"/>
                <w:sz w:val="20"/>
                <w:szCs w:val="20"/>
                <w:lang w:val="en-US"/>
              </w:rPr>
              <w:t>11.05 UMA</w:t>
            </w:r>
          </w:p>
        </w:tc>
      </w:tr>
      <w:tr w:rsidR="00655624" w:rsidRPr="00655624" w14:paraId="431B8CF9" w14:textId="77777777" w:rsidTr="007820F8">
        <w:tc>
          <w:tcPr>
            <w:tcW w:w="3271" w:type="pct"/>
            <w:tcBorders>
              <w:bottom w:val="single" w:sz="3" w:space="0" w:color="000000"/>
            </w:tcBorders>
          </w:tcPr>
          <w:p w14:paraId="755F1656" w14:textId="77777777" w:rsidR="00655624" w:rsidRPr="00655624" w:rsidRDefault="00655624" w:rsidP="00655624">
            <w:pPr>
              <w:widowControl w:val="0"/>
              <w:spacing w:after="0" w:line="240" w:lineRule="auto"/>
              <w:ind w:right="96"/>
              <w:jc w:val="both"/>
              <w:rPr>
                <w:rFonts w:ascii="Arial" w:hAnsi="Arial"/>
                <w:sz w:val="20"/>
                <w:szCs w:val="20"/>
              </w:rPr>
            </w:pPr>
            <w:r w:rsidRPr="00655624">
              <w:rPr>
                <w:rFonts w:ascii="Arial" w:hAnsi="Arial"/>
                <w:b/>
                <w:bCs/>
                <w:sz w:val="20"/>
                <w:szCs w:val="20"/>
              </w:rPr>
              <w:t>49.</w:t>
            </w:r>
            <w:r w:rsidRPr="00655624">
              <w:rPr>
                <w:rFonts w:ascii="Arial" w:hAnsi="Arial"/>
                <w:sz w:val="20"/>
                <w:szCs w:val="20"/>
              </w:rPr>
              <w:t>- DULCERÍAS Y ELABORACION DE PIÑATAS</w:t>
            </w:r>
          </w:p>
        </w:tc>
        <w:tc>
          <w:tcPr>
            <w:tcW w:w="882" w:type="pct"/>
            <w:tcBorders>
              <w:bottom w:val="single" w:sz="3" w:space="0" w:color="000000"/>
            </w:tcBorders>
          </w:tcPr>
          <w:p w14:paraId="5BE8CCFD" w14:textId="77777777" w:rsidR="00655624" w:rsidRPr="00655624" w:rsidRDefault="00655624" w:rsidP="00655624">
            <w:pPr>
              <w:widowControl w:val="0"/>
              <w:tabs>
                <w:tab w:val="left" w:pos="375"/>
              </w:tabs>
              <w:spacing w:after="0" w:line="240" w:lineRule="auto"/>
              <w:ind w:right="95"/>
              <w:jc w:val="both"/>
              <w:rPr>
                <w:rFonts w:ascii="Arial" w:hAnsi="Arial"/>
                <w:sz w:val="20"/>
                <w:szCs w:val="20"/>
                <w:lang w:val="en-US"/>
              </w:rPr>
            </w:pPr>
            <w:r w:rsidRPr="00655624">
              <w:rPr>
                <w:rFonts w:ascii="Arial" w:hAnsi="Arial"/>
                <w:sz w:val="20"/>
                <w:szCs w:val="20"/>
                <w:lang w:val="en-US"/>
              </w:rPr>
              <w:t>10.61 UMA</w:t>
            </w:r>
          </w:p>
        </w:tc>
        <w:tc>
          <w:tcPr>
            <w:tcW w:w="847" w:type="pct"/>
            <w:tcBorders>
              <w:bottom w:val="single" w:sz="3" w:space="0" w:color="000000"/>
            </w:tcBorders>
          </w:tcPr>
          <w:p w14:paraId="0D0CE78C" w14:textId="77777777" w:rsidR="00655624" w:rsidRPr="00655624" w:rsidRDefault="00655624" w:rsidP="00655624">
            <w:pPr>
              <w:widowControl w:val="0"/>
              <w:tabs>
                <w:tab w:val="left" w:pos="375"/>
              </w:tabs>
              <w:spacing w:after="0" w:line="240" w:lineRule="auto"/>
              <w:ind w:right="93"/>
              <w:jc w:val="both"/>
              <w:rPr>
                <w:rFonts w:ascii="Arial" w:hAnsi="Arial"/>
                <w:sz w:val="20"/>
                <w:szCs w:val="20"/>
                <w:lang w:val="en-US"/>
              </w:rPr>
            </w:pPr>
            <w:r w:rsidRPr="00655624">
              <w:rPr>
                <w:rFonts w:ascii="Arial" w:hAnsi="Arial"/>
                <w:sz w:val="20"/>
                <w:szCs w:val="20"/>
                <w:lang w:val="en-US"/>
              </w:rPr>
              <w:t>5.30 UMA</w:t>
            </w:r>
          </w:p>
        </w:tc>
      </w:tr>
      <w:tr w:rsidR="00655624" w:rsidRPr="00655624" w14:paraId="036EC7E7" w14:textId="77777777" w:rsidTr="007820F8">
        <w:tc>
          <w:tcPr>
            <w:tcW w:w="3271" w:type="pct"/>
            <w:tcBorders>
              <w:top w:val="single" w:sz="3" w:space="0" w:color="000000"/>
              <w:bottom w:val="single" w:sz="3" w:space="0" w:color="000000"/>
            </w:tcBorders>
          </w:tcPr>
          <w:p w14:paraId="12FBFF42" w14:textId="77777777" w:rsidR="00655624" w:rsidRPr="00655624" w:rsidRDefault="00655624" w:rsidP="00655624">
            <w:pPr>
              <w:widowControl w:val="0"/>
              <w:tabs>
                <w:tab w:val="left" w:pos="1822"/>
                <w:tab w:val="left" w:pos="2445"/>
                <w:tab w:val="left" w:pos="3776"/>
                <w:tab w:val="left" w:pos="4948"/>
              </w:tabs>
              <w:spacing w:after="0" w:line="240" w:lineRule="auto"/>
              <w:ind w:right="95"/>
              <w:jc w:val="both"/>
              <w:rPr>
                <w:rFonts w:ascii="Arial" w:hAnsi="Arial"/>
                <w:sz w:val="20"/>
                <w:szCs w:val="20"/>
              </w:rPr>
            </w:pPr>
            <w:r w:rsidRPr="00655624">
              <w:rPr>
                <w:rFonts w:ascii="Arial" w:hAnsi="Arial"/>
                <w:b/>
                <w:bCs/>
                <w:sz w:val="20"/>
                <w:szCs w:val="20"/>
              </w:rPr>
              <w:t>50.</w:t>
            </w:r>
            <w:r w:rsidRPr="00655624">
              <w:rPr>
                <w:rFonts w:ascii="Arial" w:hAnsi="Arial"/>
                <w:sz w:val="20"/>
                <w:szCs w:val="20"/>
              </w:rPr>
              <w:t xml:space="preserve">- COMPRAVENTA </w:t>
            </w:r>
            <w:r w:rsidRPr="00655624">
              <w:rPr>
                <w:rFonts w:ascii="Arial" w:hAnsi="Arial"/>
                <w:sz w:val="20"/>
                <w:szCs w:val="20"/>
              </w:rPr>
              <w:tab/>
              <w:t>DE</w:t>
            </w:r>
            <w:r w:rsidRPr="00655624">
              <w:rPr>
                <w:rFonts w:ascii="Arial" w:hAnsi="Arial"/>
                <w:sz w:val="20"/>
                <w:szCs w:val="20"/>
              </w:rPr>
              <w:tab/>
              <w:t>TELEFONÍA CELULAR, RADIOCOMUNICACIÓN Y EQUIPO DE COMPUTO.</w:t>
            </w:r>
          </w:p>
        </w:tc>
        <w:tc>
          <w:tcPr>
            <w:tcW w:w="882" w:type="pct"/>
            <w:tcBorders>
              <w:top w:val="single" w:sz="3" w:space="0" w:color="000000"/>
              <w:bottom w:val="single" w:sz="3" w:space="0" w:color="000000"/>
            </w:tcBorders>
          </w:tcPr>
          <w:p w14:paraId="687C2F70" w14:textId="77777777" w:rsidR="00655624" w:rsidRPr="00655624" w:rsidRDefault="00655624" w:rsidP="00655624">
            <w:pPr>
              <w:widowControl w:val="0"/>
              <w:spacing w:after="0" w:line="240" w:lineRule="auto"/>
              <w:ind w:right="94"/>
              <w:jc w:val="both"/>
              <w:rPr>
                <w:rFonts w:ascii="Arial" w:hAnsi="Arial"/>
                <w:sz w:val="20"/>
                <w:szCs w:val="20"/>
                <w:lang w:val="en-US"/>
              </w:rPr>
            </w:pPr>
          </w:p>
          <w:p w14:paraId="7F34B8D2" w14:textId="77777777" w:rsidR="00655624" w:rsidRPr="00655624" w:rsidRDefault="00655624" w:rsidP="00655624">
            <w:pPr>
              <w:widowControl w:val="0"/>
              <w:spacing w:after="0" w:line="240" w:lineRule="auto"/>
              <w:ind w:right="94"/>
              <w:jc w:val="both"/>
              <w:rPr>
                <w:rFonts w:ascii="Arial" w:hAnsi="Arial"/>
                <w:sz w:val="20"/>
                <w:szCs w:val="20"/>
                <w:lang w:val="en-US"/>
              </w:rPr>
            </w:pPr>
            <w:r w:rsidRPr="00655624">
              <w:rPr>
                <w:rFonts w:ascii="Arial" w:hAnsi="Arial"/>
                <w:sz w:val="20"/>
                <w:szCs w:val="20"/>
                <w:lang w:val="en-US"/>
              </w:rPr>
              <w:t>35.35 UMA</w:t>
            </w:r>
          </w:p>
        </w:tc>
        <w:tc>
          <w:tcPr>
            <w:tcW w:w="847" w:type="pct"/>
            <w:tcBorders>
              <w:top w:val="single" w:sz="3" w:space="0" w:color="000000"/>
              <w:bottom w:val="single" w:sz="3" w:space="0" w:color="000000"/>
            </w:tcBorders>
          </w:tcPr>
          <w:p w14:paraId="24A34807" w14:textId="77777777" w:rsidR="00655624" w:rsidRPr="00655624" w:rsidRDefault="00655624" w:rsidP="00655624">
            <w:pPr>
              <w:widowControl w:val="0"/>
              <w:tabs>
                <w:tab w:val="left" w:pos="375"/>
              </w:tabs>
              <w:spacing w:after="0" w:line="240" w:lineRule="auto"/>
              <w:ind w:right="93"/>
              <w:jc w:val="both"/>
              <w:rPr>
                <w:rFonts w:ascii="Arial" w:hAnsi="Arial"/>
                <w:sz w:val="20"/>
                <w:szCs w:val="20"/>
                <w:lang w:val="en-US"/>
              </w:rPr>
            </w:pPr>
          </w:p>
          <w:p w14:paraId="270EF236" w14:textId="77777777" w:rsidR="00655624" w:rsidRPr="00655624" w:rsidRDefault="00655624" w:rsidP="00655624">
            <w:pPr>
              <w:widowControl w:val="0"/>
              <w:tabs>
                <w:tab w:val="left" w:pos="375"/>
              </w:tabs>
              <w:spacing w:after="0" w:line="240" w:lineRule="auto"/>
              <w:ind w:right="93"/>
              <w:jc w:val="both"/>
              <w:rPr>
                <w:rFonts w:ascii="Arial" w:hAnsi="Arial"/>
                <w:sz w:val="20"/>
                <w:szCs w:val="20"/>
                <w:lang w:val="en-US"/>
              </w:rPr>
            </w:pPr>
            <w:r w:rsidRPr="00655624">
              <w:rPr>
                <w:rFonts w:ascii="Arial" w:hAnsi="Arial"/>
                <w:sz w:val="20"/>
                <w:szCs w:val="20"/>
                <w:lang w:val="en-US"/>
              </w:rPr>
              <w:t>22.10 UMA</w:t>
            </w:r>
          </w:p>
        </w:tc>
      </w:tr>
      <w:tr w:rsidR="00655624" w:rsidRPr="00655624" w14:paraId="6745F8FB" w14:textId="77777777" w:rsidTr="007820F8">
        <w:tc>
          <w:tcPr>
            <w:tcW w:w="3271" w:type="pct"/>
            <w:tcBorders>
              <w:top w:val="single" w:sz="3" w:space="0" w:color="000000"/>
              <w:bottom w:val="single" w:sz="3" w:space="0" w:color="000000"/>
            </w:tcBorders>
          </w:tcPr>
          <w:p w14:paraId="4BF7AAEE" w14:textId="77777777" w:rsidR="00655624" w:rsidRPr="00655624" w:rsidRDefault="00655624" w:rsidP="00655624">
            <w:pPr>
              <w:widowControl w:val="0"/>
              <w:spacing w:after="0" w:line="240" w:lineRule="auto"/>
              <w:ind w:right="96"/>
              <w:jc w:val="both"/>
              <w:rPr>
                <w:rFonts w:ascii="Arial" w:hAnsi="Arial"/>
                <w:sz w:val="20"/>
                <w:szCs w:val="20"/>
                <w:lang w:val="en-US"/>
              </w:rPr>
            </w:pPr>
            <w:r w:rsidRPr="00655624">
              <w:rPr>
                <w:rFonts w:ascii="Arial" w:hAnsi="Arial"/>
                <w:sz w:val="20"/>
                <w:szCs w:val="20"/>
                <w:lang w:val="en-US"/>
              </w:rPr>
              <w:t xml:space="preserve"> </w:t>
            </w:r>
            <w:r w:rsidRPr="00655624">
              <w:rPr>
                <w:rFonts w:ascii="Arial" w:hAnsi="Arial"/>
                <w:b/>
                <w:bCs/>
                <w:sz w:val="20"/>
                <w:szCs w:val="20"/>
                <w:lang w:val="en-US"/>
              </w:rPr>
              <w:t>51</w:t>
            </w:r>
            <w:r w:rsidRPr="00655624">
              <w:rPr>
                <w:rFonts w:ascii="Arial" w:hAnsi="Arial"/>
                <w:sz w:val="20"/>
                <w:szCs w:val="20"/>
                <w:lang w:val="en-US"/>
              </w:rPr>
              <w:t>.- CINEMAS</w:t>
            </w:r>
          </w:p>
        </w:tc>
        <w:tc>
          <w:tcPr>
            <w:tcW w:w="882" w:type="pct"/>
            <w:tcBorders>
              <w:top w:val="single" w:sz="3" w:space="0" w:color="000000"/>
              <w:bottom w:val="single" w:sz="3" w:space="0" w:color="000000"/>
            </w:tcBorders>
          </w:tcPr>
          <w:p w14:paraId="77654745" w14:textId="77777777" w:rsidR="00655624" w:rsidRPr="00655624" w:rsidRDefault="00655624" w:rsidP="00655624">
            <w:pPr>
              <w:widowControl w:val="0"/>
              <w:spacing w:after="0" w:line="240" w:lineRule="auto"/>
              <w:ind w:right="95"/>
              <w:jc w:val="both"/>
              <w:rPr>
                <w:rFonts w:ascii="Arial" w:hAnsi="Arial"/>
                <w:sz w:val="20"/>
                <w:szCs w:val="20"/>
                <w:lang w:val="en-US"/>
              </w:rPr>
            </w:pPr>
            <w:r w:rsidRPr="00655624">
              <w:rPr>
                <w:rFonts w:ascii="Arial" w:hAnsi="Arial"/>
                <w:sz w:val="20"/>
                <w:szCs w:val="20"/>
                <w:lang w:val="en-US"/>
              </w:rPr>
              <w:t>70.71 UMA</w:t>
            </w:r>
          </w:p>
        </w:tc>
        <w:tc>
          <w:tcPr>
            <w:tcW w:w="847" w:type="pct"/>
            <w:tcBorders>
              <w:top w:val="single" w:sz="3" w:space="0" w:color="000000"/>
              <w:bottom w:val="single" w:sz="3" w:space="0" w:color="000000"/>
            </w:tcBorders>
          </w:tcPr>
          <w:p w14:paraId="036C27F8" w14:textId="77777777" w:rsidR="00655624" w:rsidRPr="00655624" w:rsidRDefault="00655624" w:rsidP="00655624">
            <w:pPr>
              <w:widowControl w:val="0"/>
              <w:tabs>
                <w:tab w:val="left" w:pos="375"/>
              </w:tabs>
              <w:spacing w:after="0" w:line="240" w:lineRule="auto"/>
              <w:ind w:right="93"/>
              <w:jc w:val="both"/>
              <w:rPr>
                <w:rFonts w:ascii="Arial" w:hAnsi="Arial"/>
                <w:sz w:val="20"/>
                <w:szCs w:val="20"/>
                <w:lang w:val="en-US"/>
              </w:rPr>
            </w:pPr>
            <w:r w:rsidRPr="00655624">
              <w:rPr>
                <w:rFonts w:ascii="Arial" w:hAnsi="Arial"/>
                <w:sz w:val="20"/>
                <w:szCs w:val="20"/>
                <w:lang w:val="en-US"/>
              </w:rPr>
              <w:t>35.35 UMA</w:t>
            </w:r>
          </w:p>
        </w:tc>
      </w:tr>
      <w:tr w:rsidR="00655624" w:rsidRPr="00655624" w14:paraId="320F5AD0" w14:textId="77777777" w:rsidTr="007820F8">
        <w:tc>
          <w:tcPr>
            <w:tcW w:w="3271" w:type="pct"/>
            <w:tcBorders>
              <w:top w:val="single" w:sz="3" w:space="0" w:color="000000"/>
              <w:bottom w:val="single" w:sz="3" w:space="0" w:color="000000"/>
            </w:tcBorders>
          </w:tcPr>
          <w:p w14:paraId="026DB59D" w14:textId="77777777" w:rsidR="00655624" w:rsidRPr="00655624" w:rsidRDefault="00655624" w:rsidP="00655624">
            <w:pPr>
              <w:widowControl w:val="0"/>
              <w:tabs>
                <w:tab w:val="left" w:pos="2082"/>
                <w:tab w:val="left" w:pos="3011"/>
                <w:tab w:val="left" w:pos="4824"/>
              </w:tabs>
              <w:spacing w:after="0" w:line="240" w:lineRule="auto"/>
              <w:ind w:right="98"/>
              <w:jc w:val="both"/>
              <w:rPr>
                <w:rFonts w:ascii="Arial" w:hAnsi="Arial"/>
                <w:sz w:val="20"/>
                <w:szCs w:val="20"/>
              </w:rPr>
            </w:pPr>
            <w:r w:rsidRPr="00655624">
              <w:rPr>
                <w:rFonts w:ascii="Arial" w:hAnsi="Arial"/>
                <w:sz w:val="20"/>
                <w:szCs w:val="20"/>
              </w:rPr>
              <w:t xml:space="preserve"> </w:t>
            </w:r>
            <w:r w:rsidRPr="00655624">
              <w:rPr>
                <w:rFonts w:ascii="Arial" w:hAnsi="Arial"/>
                <w:b/>
                <w:bCs/>
                <w:sz w:val="20"/>
                <w:szCs w:val="20"/>
              </w:rPr>
              <w:t>52.</w:t>
            </w:r>
            <w:r w:rsidRPr="00655624">
              <w:rPr>
                <w:rFonts w:ascii="Arial" w:hAnsi="Arial"/>
                <w:sz w:val="20"/>
                <w:szCs w:val="20"/>
              </w:rPr>
              <w:t>- TALLERES</w:t>
            </w:r>
            <w:r w:rsidRPr="00655624">
              <w:rPr>
                <w:rFonts w:ascii="Arial" w:hAnsi="Arial"/>
                <w:sz w:val="20"/>
                <w:szCs w:val="20"/>
              </w:rPr>
              <w:tab/>
              <w:t>DE</w:t>
            </w:r>
            <w:r w:rsidRPr="00655624">
              <w:rPr>
                <w:rFonts w:ascii="Arial" w:hAnsi="Arial"/>
                <w:sz w:val="20"/>
                <w:szCs w:val="20"/>
              </w:rPr>
              <w:tab/>
              <w:t>REPARACIÓN</w:t>
            </w:r>
            <w:r w:rsidRPr="00655624">
              <w:rPr>
                <w:rFonts w:ascii="Arial" w:hAnsi="Arial"/>
                <w:sz w:val="20"/>
                <w:szCs w:val="20"/>
              </w:rPr>
              <w:tab/>
              <w:t xml:space="preserve">DE ELECTRODOMÉSTICOS, Y ARTICULOS ELECTRONICOS </w:t>
            </w:r>
          </w:p>
        </w:tc>
        <w:tc>
          <w:tcPr>
            <w:tcW w:w="882" w:type="pct"/>
            <w:tcBorders>
              <w:top w:val="single" w:sz="3" w:space="0" w:color="000000"/>
              <w:bottom w:val="single" w:sz="3" w:space="0" w:color="000000"/>
            </w:tcBorders>
          </w:tcPr>
          <w:p w14:paraId="45DD0840" w14:textId="77777777" w:rsidR="00655624" w:rsidRPr="00655624" w:rsidRDefault="00655624" w:rsidP="00655624">
            <w:pPr>
              <w:widowControl w:val="0"/>
              <w:spacing w:after="0" w:line="240" w:lineRule="auto"/>
              <w:ind w:right="94"/>
              <w:jc w:val="both"/>
              <w:rPr>
                <w:rFonts w:ascii="Arial" w:hAnsi="Arial"/>
                <w:sz w:val="20"/>
                <w:szCs w:val="20"/>
                <w:lang w:val="en-US"/>
              </w:rPr>
            </w:pPr>
          </w:p>
          <w:p w14:paraId="4B924C47" w14:textId="77777777" w:rsidR="00655624" w:rsidRPr="00655624" w:rsidRDefault="00655624" w:rsidP="00655624">
            <w:pPr>
              <w:widowControl w:val="0"/>
              <w:spacing w:after="0" w:line="240" w:lineRule="auto"/>
              <w:ind w:right="94"/>
              <w:jc w:val="both"/>
              <w:rPr>
                <w:rFonts w:ascii="Arial" w:hAnsi="Arial"/>
                <w:sz w:val="20"/>
                <w:szCs w:val="20"/>
                <w:lang w:val="en-US"/>
              </w:rPr>
            </w:pPr>
            <w:r w:rsidRPr="00655624">
              <w:rPr>
                <w:rFonts w:ascii="Arial" w:hAnsi="Arial"/>
                <w:sz w:val="20"/>
                <w:szCs w:val="20"/>
                <w:lang w:val="en-US"/>
              </w:rPr>
              <w:t>13.26 UMA</w:t>
            </w:r>
          </w:p>
        </w:tc>
        <w:tc>
          <w:tcPr>
            <w:tcW w:w="847" w:type="pct"/>
            <w:tcBorders>
              <w:top w:val="single" w:sz="3" w:space="0" w:color="000000"/>
              <w:bottom w:val="single" w:sz="3" w:space="0" w:color="000000"/>
            </w:tcBorders>
          </w:tcPr>
          <w:p w14:paraId="46852625" w14:textId="77777777" w:rsidR="00655624" w:rsidRPr="00655624" w:rsidRDefault="00655624" w:rsidP="00655624">
            <w:pPr>
              <w:widowControl w:val="0"/>
              <w:tabs>
                <w:tab w:val="left" w:pos="375"/>
              </w:tabs>
              <w:spacing w:after="0" w:line="240" w:lineRule="auto"/>
              <w:ind w:right="93"/>
              <w:jc w:val="both"/>
              <w:rPr>
                <w:rFonts w:ascii="Arial" w:hAnsi="Arial"/>
                <w:sz w:val="20"/>
                <w:szCs w:val="20"/>
                <w:lang w:val="en-US"/>
              </w:rPr>
            </w:pPr>
          </w:p>
          <w:p w14:paraId="7D1537EC" w14:textId="77777777" w:rsidR="00655624" w:rsidRPr="00655624" w:rsidRDefault="00655624" w:rsidP="00655624">
            <w:pPr>
              <w:widowControl w:val="0"/>
              <w:tabs>
                <w:tab w:val="left" w:pos="375"/>
              </w:tabs>
              <w:spacing w:after="0" w:line="240" w:lineRule="auto"/>
              <w:ind w:right="93"/>
              <w:jc w:val="both"/>
              <w:rPr>
                <w:rFonts w:ascii="Arial" w:hAnsi="Arial"/>
                <w:sz w:val="20"/>
                <w:szCs w:val="20"/>
                <w:lang w:val="en-US"/>
              </w:rPr>
            </w:pPr>
            <w:r w:rsidRPr="00655624">
              <w:rPr>
                <w:rFonts w:ascii="Arial" w:hAnsi="Arial"/>
                <w:sz w:val="20"/>
                <w:szCs w:val="20"/>
                <w:lang w:val="en-US"/>
              </w:rPr>
              <w:t>7.07 UMA</w:t>
            </w:r>
          </w:p>
        </w:tc>
      </w:tr>
      <w:tr w:rsidR="00655624" w:rsidRPr="00655624" w14:paraId="675982DC" w14:textId="77777777" w:rsidTr="007820F8">
        <w:tc>
          <w:tcPr>
            <w:tcW w:w="3271" w:type="pct"/>
            <w:tcBorders>
              <w:top w:val="single" w:sz="3" w:space="0" w:color="000000"/>
              <w:bottom w:val="single" w:sz="3" w:space="0" w:color="000000"/>
            </w:tcBorders>
          </w:tcPr>
          <w:p w14:paraId="121B9DA1" w14:textId="77777777" w:rsidR="00655624" w:rsidRPr="00655624" w:rsidRDefault="00655624" w:rsidP="00655624">
            <w:pPr>
              <w:widowControl w:val="0"/>
              <w:spacing w:after="0" w:line="240" w:lineRule="auto"/>
              <w:ind w:right="96"/>
              <w:jc w:val="both"/>
              <w:rPr>
                <w:rFonts w:ascii="Arial" w:hAnsi="Arial"/>
                <w:sz w:val="20"/>
                <w:szCs w:val="20"/>
                <w:lang w:val="en-US"/>
              </w:rPr>
            </w:pPr>
            <w:r w:rsidRPr="00655624">
              <w:rPr>
                <w:rFonts w:ascii="Arial" w:hAnsi="Arial"/>
                <w:sz w:val="20"/>
                <w:szCs w:val="20"/>
                <w:lang w:val="en-US"/>
              </w:rPr>
              <w:t xml:space="preserve"> </w:t>
            </w:r>
            <w:r w:rsidRPr="00655624">
              <w:rPr>
                <w:rFonts w:ascii="Arial" w:hAnsi="Arial"/>
                <w:b/>
                <w:bCs/>
                <w:sz w:val="20"/>
                <w:szCs w:val="20"/>
                <w:lang w:val="en-US"/>
              </w:rPr>
              <w:t>53.</w:t>
            </w:r>
            <w:r w:rsidRPr="00655624">
              <w:rPr>
                <w:rFonts w:ascii="Arial" w:hAnsi="Arial"/>
                <w:sz w:val="20"/>
                <w:szCs w:val="20"/>
                <w:lang w:val="en-US"/>
              </w:rPr>
              <w:t>- ESCUELAS PARTICULARES Y ACADEMIAS</w:t>
            </w:r>
          </w:p>
        </w:tc>
        <w:tc>
          <w:tcPr>
            <w:tcW w:w="882" w:type="pct"/>
            <w:tcBorders>
              <w:top w:val="single" w:sz="3" w:space="0" w:color="000000"/>
              <w:bottom w:val="single" w:sz="3" w:space="0" w:color="000000"/>
            </w:tcBorders>
          </w:tcPr>
          <w:p w14:paraId="487AE894" w14:textId="77777777" w:rsidR="00655624" w:rsidRPr="00655624" w:rsidRDefault="00655624" w:rsidP="00655624">
            <w:pPr>
              <w:widowControl w:val="0"/>
              <w:spacing w:after="0" w:line="240" w:lineRule="auto"/>
              <w:ind w:right="94"/>
              <w:jc w:val="both"/>
              <w:rPr>
                <w:rFonts w:ascii="Arial" w:hAnsi="Arial"/>
                <w:sz w:val="20"/>
                <w:szCs w:val="20"/>
                <w:lang w:val="en-US"/>
              </w:rPr>
            </w:pPr>
            <w:r w:rsidRPr="00655624">
              <w:rPr>
                <w:rFonts w:ascii="Arial" w:hAnsi="Arial"/>
                <w:sz w:val="20"/>
                <w:szCs w:val="20"/>
                <w:lang w:val="en-US"/>
              </w:rPr>
              <w:t>92.81 UMA</w:t>
            </w:r>
          </w:p>
        </w:tc>
        <w:tc>
          <w:tcPr>
            <w:tcW w:w="847" w:type="pct"/>
            <w:tcBorders>
              <w:top w:val="single" w:sz="3" w:space="0" w:color="000000"/>
              <w:bottom w:val="single" w:sz="3" w:space="0" w:color="000000"/>
            </w:tcBorders>
          </w:tcPr>
          <w:p w14:paraId="2E394D5C" w14:textId="77777777" w:rsidR="00655624" w:rsidRPr="00655624" w:rsidRDefault="00655624" w:rsidP="00655624">
            <w:pPr>
              <w:widowControl w:val="0"/>
              <w:spacing w:after="0" w:line="240" w:lineRule="auto"/>
              <w:ind w:right="93"/>
              <w:jc w:val="both"/>
              <w:rPr>
                <w:rFonts w:ascii="Arial" w:hAnsi="Arial"/>
                <w:sz w:val="20"/>
                <w:szCs w:val="20"/>
                <w:lang w:val="en-US"/>
              </w:rPr>
            </w:pPr>
            <w:r w:rsidRPr="00655624">
              <w:rPr>
                <w:rFonts w:ascii="Arial" w:hAnsi="Arial"/>
                <w:sz w:val="20"/>
                <w:szCs w:val="20"/>
                <w:lang w:val="en-US"/>
              </w:rPr>
              <w:t>44.19 UMA</w:t>
            </w:r>
          </w:p>
        </w:tc>
      </w:tr>
      <w:tr w:rsidR="00655624" w:rsidRPr="00655624" w14:paraId="3944640D" w14:textId="77777777" w:rsidTr="007820F8">
        <w:tc>
          <w:tcPr>
            <w:tcW w:w="3271" w:type="pct"/>
            <w:tcBorders>
              <w:top w:val="single" w:sz="3" w:space="0" w:color="000000"/>
              <w:bottom w:val="single" w:sz="3" w:space="0" w:color="000000"/>
            </w:tcBorders>
          </w:tcPr>
          <w:p w14:paraId="6FFE13DA" w14:textId="77777777" w:rsidR="00655624" w:rsidRPr="00655624" w:rsidRDefault="00655624" w:rsidP="00655624">
            <w:pPr>
              <w:widowControl w:val="0"/>
              <w:spacing w:after="0" w:line="240" w:lineRule="auto"/>
              <w:ind w:right="96"/>
              <w:jc w:val="both"/>
              <w:rPr>
                <w:rFonts w:ascii="Arial" w:hAnsi="Arial"/>
                <w:sz w:val="20"/>
                <w:szCs w:val="20"/>
                <w:lang w:val="en-US"/>
              </w:rPr>
            </w:pPr>
            <w:r w:rsidRPr="00655624">
              <w:rPr>
                <w:rFonts w:ascii="Arial" w:hAnsi="Arial"/>
                <w:sz w:val="20"/>
                <w:szCs w:val="20"/>
                <w:lang w:val="en-US"/>
              </w:rPr>
              <w:t xml:space="preserve"> </w:t>
            </w:r>
            <w:r w:rsidRPr="00655624">
              <w:rPr>
                <w:rFonts w:ascii="Arial" w:hAnsi="Arial"/>
                <w:b/>
                <w:bCs/>
                <w:sz w:val="20"/>
                <w:szCs w:val="20"/>
                <w:lang w:val="en-US"/>
              </w:rPr>
              <w:t>54.</w:t>
            </w:r>
            <w:r w:rsidRPr="00655624">
              <w:rPr>
                <w:rFonts w:ascii="Arial" w:hAnsi="Arial"/>
                <w:sz w:val="20"/>
                <w:szCs w:val="20"/>
                <w:lang w:val="en-US"/>
              </w:rPr>
              <w:t>- ESTANCIAS INFANTILES</w:t>
            </w:r>
          </w:p>
        </w:tc>
        <w:tc>
          <w:tcPr>
            <w:tcW w:w="882" w:type="pct"/>
            <w:tcBorders>
              <w:top w:val="single" w:sz="3" w:space="0" w:color="000000"/>
              <w:bottom w:val="single" w:sz="3" w:space="0" w:color="000000"/>
            </w:tcBorders>
          </w:tcPr>
          <w:p w14:paraId="014C7B8C" w14:textId="77777777" w:rsidR="00655624" w:rsidRPr="00655624" w:rsidRDefault="00655624" w:rsidP="00655624">
            <w:pPr>
              <w:widowControl w:val="0"/>
              <w:spacing w:after="0" w:line="240" w:lineRule="auto"/>
              <w:ind w:right="94"/>
              <w:jc w:val="both"/>
              <w:rPr>
                <w:rFonts w:ascii="Arial" w:hAnsi="Arial"/>
                <w:sz w:val="20"/>
                <w:szCs w:val="20"/>
                <w:lang w:val="en-US"/>
              </w:rPr>
            </w:pPr>
            <w:r w:rsidRPr="00655624">
              <w:rPr>
                <w:rFonts w:ascii="Arial" w:hAnsi="Arial"/>
                <w:sz w:val="20"/>
                <w:szCs w:val="20"/>
                <w:lang w:val="en-US"/>
              </w:rPr>
              <w:t>44.19 UMA</w:t>
            </w:r>
          </w:p>
        </w:tc>
        <w:tc>
          <w:tcPr>
            <w:tcW w:w="847" w:type="pct"/>
            <w:tcBorders>
              <w:top w:val="single" w:sz="3" w:space="0" w:color="000000"/>
              <w:bottom w:val="single" w:sz="3" w:space="0" w:color="000000"/>
            </w:tcBorders>
          </w:tcPr>
          <w:p w14:paraId="6E2C6C51" w14:textId="77777777" w:rsidR="00655624" w:rsidRPr="00655624" w:rsidRDefault="00655624" w:rsidP="00655624">
            <w:pPr>
              <w:widowControl w:val="0"/>
              <w:spacing w:after="0" w:line="240" w:lineRule="auto"/>
              <w:ind w:right="93"/>
              <w:jc w:val="both"/>
              <w:rPr>
                <w:rFonts w:ascii="Arial" w:hAnsi="Arial"/>
                <w:sz w:val="20"/>
                <w:szCs w:val="20"/>
                <w:lang w:val="en-US"/>
              </w:rPr>
            </w:pPr>
            <w:r w:rsidRPr="00655624">
              <w:rPr>
                <w:rFonts w:ascii="Arial" w:hAnsi="Arial"/>
                <w:sz w:val="20"/>
                <w:szCs w:val="20"/>
                <w:lang w:val="en-US"/>
              </w:rPr>
              <w:t>17.68 UMA</w:t>
            </w:r>
          </w:p>
        </w:tc>
      </w:tr>
      <w:tr w:rsidR="00655624" w:rsidRPr="00655624" w14:paraId="433A0A23" w14:textId="77777777" w:rsidTr="007820F8">
        <w:tc>
          <w:tcPr>
            <w:tcW w:w="3271" w:type="pct"/>
            <w:tcBorders>
              <w:top w:val="single" w:sz="3" w:space="0" w:color="000000"/>
            </w:tcBorders>
          </w:tcPr>
          <w:p w14:paraId="0FBF1912" w14:textId="77777777" w:rsidR="00655624" w:rsidRPr="00655624" w:rsidRDefault="00655624" w:rsidP="00655624">
            <w:pPr>
              <w:widowControl w:val="0"/>
              <w:spacing w:after="0" w:line="240" w:lineRule="auto"/>
              <w:ind w:right="96"/>
              <w:jc w:val="both"/>
              <w:rPr>
                <w:rFonts w:ascii="Arial" w:hAnsi="Arial"/>
                <w:sz w:val="20"/>
                <w:szCs w:val="20"/>
                <w:lang w:val="en-US"/>
              </w:rPr>
            </w:pPr>
            <w:r w:rsidRPr="00655624">
              <w:rPr>
                <w:rFonts w:ascii="Arial" w:hAnsi="Arial"/>
                <w:b/>
                <w:bCs/>
                <w:sz w:val="20"/>
                <w:szCs w:val="20"/>
                <w:lang w:val="en-US"/>
              </w:rPr>
              <w:t xml:space="preserve"> 55</w:t>
            </w:r>
            <w:r w:rsidRPr="00655624">
              <w:rPr>
                <w:rFonts w:ascii="Arial" w:hAnsi="Arial"/>
                <w:sz w:val="20"/>
                <w:szCs w:val="20"/>
                <w:lang w:val="en-US"/>
              </w:rPr>
              <w:t>.- SALAS DE FIESTAS INFANTILES</w:t>
            </w:r>
          </w:p>
        </w:tc>
        <w:tc>
          <w:tcPr>
            <w:tcW w:w="882" w:type="pct"/>
            <w:tcBorders>
              <w:top w:val="single" w:sz="3" w:space="0" w:color="000000"/>
            </w:tcBorders>
          </w:tcPr>
          <w:p w14:paraId="313192EB" w14:textId="77777777" w:rsidR="00655624" w:rsidRPr="00655624" w:rsidRDefault="00655624" w:rsidP="00655624">
            <w:pPr>
              <w:widowControl w:val="0"/>
              <w:spacing w:after="0" w:line="240" w:lineRule="auto"/>
              <w:ind w:right="96"/>
              <w:jc w:val="both"/>
              <w:rPr>
                <w:rFonts w:ascii="Arial" w:hAnsi="Arial"/>
                <w:sz w:val="20"/>
                <w:szCs w:val="20"/>
                <w:lang w:val="en-US"/>
              </w:rPr>
            </w:pPr>
            <w:r w:rsidRPr="00655624">
              <w:rPr>
                <w:rFonts w:ascii="Arial" w:hAnsi="Arial"/>
                <w:sz w:val="20"/>
                <w:szCs w:val="20"/>
                <w:lang w:val="en-US"/>
              </w:rPr>
              <w:t>75.13 UMA</w:t>
            </w:r>
          </w:p>
        </w:tc>
        <w:tc>
          <w:tcPr>
            <w:tcW w:w="847" w:type="pct"/>
            <w:tcBorders>
              <w:top w:val="single" w:sz="3" w:space="0" w:color="000000"/>
            </w:tcBorders>
          </w:tcPr>
          <w:p w14:paraId="55DE10DE" w14:textId="77777777" w:rsidR="00655624" w:rsidRPr="00655624" w:rsidRDefault="00655624" w:rsidP="00655624">
            <w:pPr>
              <w:widowControl w:val="0"/>
              <w:tabs>
                <w:tab w:val="left" w:pos="375"/>
              </w:tabs>
              <w:spacing w:after="0" w:line="240" w:lineRule="auto"/>
              <w:ind w:right="94"/>
              <w:jc w:val="both"/>
              <w:rPr>
                <w:rFonts w:ascii="Arial" w:hAnsi="Arial"/>
                <w:sz w:val="20"/>
                <w:szCs w:val="20"/>
                <w:lang w:val="en-US"/>
              </w:rPr>
            </w:pPr>
            <w:r w:rsidRPr="00655624">
              <w:rPr>
                <w:rFonts w:ascii="Arial" w:hAnsi="Arial"/>
                <w:sz w:val="20"/>
                <w:szCs w:val="20"/>
                <w:lang w:val="en-US"/>
              </w:rPr>
              <w:t>41.98 UMA</w:t>
            </w:r>
          </w:p>
        </w:tc>
      </w:tr>
      <w:tr w:rsidR="00655624" w:rsidRPr="00655624" w14:paraId="258ABCE9" w14:textId="77777777" w:rsidTr="007820F8">
        <w:tc>
          <w:tcPr>
            <w:tcW w:w="3271" w:type="pct"/>
          </w:tcPr>
          <w:p w14:paraId="24A3B35D" w14:textId="77777777" w:rsidR="00655624" w:rsidRPr="00655624" w:rsidRDefault="00655624" w:rsidP="00655624">
            <w:pPr>
              <w:widowControl w:val="0"/>
              <w:spacing w:after="0" w:line="240" w:lineRule="auto"/>
              <w:ind w:right="96"/>
              <w:jc w:val="both"/>
              <w:rPr>
                <w:rFonts w:ascii="Arial" w:hAnsi="Arial"/>
                <w:sz w:val="20"/>
                <w:szCs w:val="20"/>
                <w:lang w:val="en-US"/>
              </w:rPr>
            </w:pPr>
            <w:r w:rsidRPr="00655624">
              <w:rPr>
                <w:rFonts w:ascii="Arial" w:hAnsi="Arial"/>
                <w:sz w:val="20"/>
                <w:szCs w:val="20"/>
                <w:lang w:val="en-US"/>
              </w:rPr>
              <w:t xml:space="preserve"> </w:t>
            </w:r>
            <w:r w:rsidRPr="00655624">
              <w:rPr>
                <w:rFonts w:ascii="Arial" w:hAnsi="Arial"/>
                <w:b/>
                <w:bCs/>
                <w:sz w:val="20"/>
                <w:szCs w:val="20"/>
                <w:lang w:val="en-US"/>
              </w:rPr>
              <w:t>56.</w:t>
            </w:r>
            <w:r w:rsidRPr="00655624">
              <w:rPr>
                <w:rFonts w:ascii="Arial" w:hAnsi="Arial"/>
                <w:sz w:val="20"/>
                <w:szCs w:val="20"/>
                <w:lang w:val="en-US"/>
              </w:rPr>
              <w:t>- EXPENDIOS DE ALIMENTOS BALANCEADOS</w:t>
            </w:r>
          </w:p>
        </w:tc>
        <w:tc>
          <w:tcPr>
            <w:tcW w:w="882" w:type="pct"/>
          </w:tcPr>
          <w:p w14:paraId="3724B7AD" w14:textId="77777777" w:rsidR="00655624" w:rsidRPr="00655624" w:rsidRDefault="00655624" w:rsidP="00655624">
            <w:pPr>
              <w:widowControl w:val="0"/>
              <w:spacing w:after="0" w:line="240" w:lineRule="auto"/>
              <w:ind w:right="97"/>
              <w:jc w:val="both"/>
              <w:rPr>
                <w:rFonts w:ascii="Arial" w:hAnsi="Arial"/>
                <w:sz w:val="20"/>
                <w:szCs w:val="20"/>
                <w:lang w:val="en-US"/>
              </w:rPr>
            </w:pPr>
            <w:r w:rsidRPr="00655624">
              <w:rPr>
                <w:rFonts w:ascii="Arial" w:hAnsi="Arial"/>
                <w:sz w:val="20"/>
                <w:szCs w:val="20"/>
                <w:lang w:val="en-US"/>
              </w:rPr>
              <w:t>26.52 UMA</w:t>
            </w:r>
          </w:p>
        </w:tc>
        <w:tc>
          <w:tcPr>
            <w:tcW w:w="847" w:type="pct"/>
          </w:tcPr>
          <w:p w14:paraId="16A726DD" w14:textId="77777777" w:rsidR="00655624" w:rsidRPr="00655624" w:rsidRDefault="00655624" w:rsidP="00655624">
            <w:pPr>
              <w:widowControl w:val="0"/>
              <w:tabs>
                <w:tab w:val="left" w:pos="376"/>
              </w:tabs>
              <w:spacing w:after="0" w:line="240" w:lineRule="auto"/>
              <w:ind w:right="94"/>
              <w:jc w:val="both"/>
              <w:rPr>
                <w:rFonts w:ascii="Arial" w:hAnsi="Arial"/>
                <w:sz w:val="20"/>
                <w:szCs w:val="20"/>
                <w:lang w:val="en-US"/>
              </w:rPr>
            </w:pPr>
            <w:r w:rsidRPr="00655624">
              <w:rPr>
                <w:rFonts w:ascii="Arial" w:hAnsi="Arial"/>
                <w:sz w:val="20"/>
                <w:szCs w:val="20"/>
                <w:lang w:val="en-US"/>
              </w:rPr>
              <w:t>13.26 UMA</w:t>
            </w:r>
          </w:p>
        </w:tc>
      </w:tr>
      <w:tr w:rsidR="00655624" w:rsidRPr="00655624" w14:paraId="410F7470" w14:textId="77777777" w:rsidTr="007820F8">
        <w:tc>
          <w:tcPr>
            <w:tcW w:w="3271" w:type="pct"/>
          </w:tcPr>
          <w:p w14:paraId="567DFB34" w14:textId="77777777" w:rsidR="00655624" w:rsidRPr="00655624" w:rsidRDefault="00655624" w:rsidP="00655624">
            <w:pPr>
              <w:widowControl w:val="0"/>
              <w:spacing w:after="0" w:line="240" w:lineRule="auto"/>
              <w:ind w:right="96"/>
              <w:jc w:val="both"/>
              <w:rPr>
                <w:rFonts w:ascii="Arial" w:hAnsi="Arial"/>
                <w:sz w:val="20"/>
                <w:szCs w:val="20"/>
                <w:lang w:val="en-US"/>
              </w:rPr>
            </w:pPr>
            <w:r w:rsidRPr="00655624">
              <w:rPr>
                <w:rFonts w:ascii="Arial" w:hAnsi="Arial"/>
                <w:b/>
                <w:bCs/>
                <w:sz w:val="20"/>
                <w:szCs w:val="20"/>
                <w:lang w:val="en-US"/>
              </w:rPr>
              <w:t xml:space="preserve"> 57</w:t>
            </w:r>
            <w:r w:rsidRPr="00655624">
              <w:rPr>
                <w:rFonts w:ascii="Arial" w:hAnsi="Arial"/>
                <w:sz w:val="20"/>
                <w:szCs w:val="20"/>
                <w:lang w:val="en-US"/>
              </w:rPr>
              <w:t>.- GASERAS</w:t>
            </w:r>
          </w:p>
        </w:tc>
        <w:tc>
          <w:tcPr>
            <w:tcW w:w="882" w:type="pct"/>
          </w:tcPr>
          <w:p w14:paraId="3A1ADB73" w14:textId="77777777" w:rsidR="00655624" w:rsidRPr="00655624" w:rsidRDefault="00655624" w:rsidP="00655624">
            <w:pPr>
              <w:widowControl w:val="0"/>
              <w:spacing w:after="0" w:line="240" w:lineRule="auto"/>
              <w:ind w:right="94"/>
              <w:jc w:val="both"/>
              <w:rPr>
                <w:rFonts w:ascii="Arial" w:hAnsi="Arial"/>
                <w:sz w:val="20"/>
                <w:szCs w:val="20"/>
                <w:lang w:val="en-US"/>
              </w:rPr>
            </w:pPr>
            <w:r w:rsidRPr="00655624">
              <w:rPr>
                <w:rFonts w:ascii="Arial" w:hAnsi="Arial"/>
                <w:sz w:val="20"/>
                <w:szCs w:val="20"/>
                <w:lang w:val="en-US"/>
              </w:rPr>
              <w:t>486.12 UMA</w:t>
            </w:r>
          </w:p>
        </w:tc>
        <w:tc>
          <w:tcPr>
            <w:tcW w:w="847" w:type="pct"/>
          </w:tcPr>
          <w:p w14:paraId="33619149" w14:textId="77777777" w:rsidR="00655624" w:rsidRPr="00655624" w:rsidRDefault="00655624" w:rsidP="00655624">
            <w:pPr>
              <w:widowControl w:val="0"/>
              <w:spacing w:after="0" w:line="240" w:lineRule="auto"/>
              <w:ind w:right="93"/>
              <w:jc w:val="both"/>
              <w:rPr>
                <w:rFonts w:ascii="Arial" w:hAnsi="Arial"/>
                <w:sz w:val="20"/>
                <w:szCs w:val="20"/>
                <w:lang w:val="en-US"/>
              </w:rPr>
            </w:pPr>
            <w:r w:rsidRPr="00655624">
              <w:rPr>
                <w:rFonts w:ascii="Arial" w:hAnsi="Arial"/>
                <w:sz w:val="20"/>
                <w:szCs w:val="20"/>
                <w:lang w:val="en-US"/>
              </w:rPr>
              <w:t>243.06 UMA</w:t>
            </w:r>
          </w:p>
        </w:tc>
      </w:tr>
      <w:tr w:rsidR="00655624" w:rsidRPr="00655624" w14:paraId="2DF9F56B" w14:textId="77777777" w:rsidTr="007820F8">
        <w:tc>
          <w:tcPr>
            <w:tcW w:w="3271" w:type="pct"/>
            <w:tcBorders>
              <w:bottom w:val="single" w:sz="3" w:space="0" w:color="000000"/>
            </w:tcBorders>
          </w:tcPr>
          <w:p w14:paraId="08F2BB24" w14:textId="77777777" w:rsidR="00655624" w:rsidRPr="00655624" w:rsidRDefault="00655624" w:rsidP="00655624">
            <w:pPr>
              <w:widowControl w:val="0"/>
              <w:spacing w:after="0" w:line="240" w:lineRule="auto"/>
              <w:ind w:right="96"/>
              <w:jc w:val="both"/>
              <w:rPr>
                <w:rFonts w:ascii="Arial" w:hAnsi="Arial"/>
                <w:sz w:val="20"/>
                <w:szCs w:val="20"/>
                <w:lang w:val="en-US"/>
              </w:rPr>
            </w:pPr>
            <w:r w:rsidRPr="00655624">
              <w:rPr>
                <w:rFonts w:ascii="Arial" w:hAnsi="Arial"/>
                <w:b/>
                <w:bCs/>
                <w:sz w:val="20"/>
                <w:szCs w:val="20"/>
                <w:lang w:val="en-US"/>
              </w:rPr>
              <w:t xml:space="preserve"> 58</w:t>
            </w:r>
            <w:r w:rsidRPr="00655624">
              <w:rPr>
                <w:rFonts w:ascii="Arial" w:hAnsi="Arial"/>
                <w:sz w:val="20"/>
                <w:szCs w:val="20"/>
                <w:lang w:val="en-US"/>
              </w:rPr>
              <w:t>.- GASOLINERAS</w:t>
            </w:r>
          </w:p>
        </w:tc>
        <w:tc>
          <w:tcPr>
            <w:tcW w:w="882" w:type="pct"/>
            <w:tcBorders>
              <w:bottom w:val="single" w:sz="3" w:space="0" w:color="000000"/>
            </w:tcBorders>
          </w:tcPr>
          <w:p w14:paraId="63020E5F" w14:textId="77777777" w:rsidR="00655624" w:rsidRPr="00655624" w:rsidRDefault="00655624" w:rsidP="00655624">
            <w:pPr>
              <w:widowControl w:val="0"/>
              <w:spacing w:after="0" w:line="240" w:lineRule="auto"/>
              <w:ind w:right="94"/>
              <w:jc w:val="both"/>
              <w:rPr>
                <w:rFonts w:ascii="Arial" w:hAnsi="Arial"/>
                <w:sz w:val="20"/>
                <w:szCs w:val="20"/>
                <w:lang w:val="en-US"/>
              </w:rPr>
            </w:pPr>
            <w:r w:rsidRPr="00655624">
              <w:rPr>
                <w:rFonts w:ascii="Arial" w:hAnsi="Arial"/>
                <w:sz w:val="20"/>
                <w:szCs w:val="20"/>
                <w:lang w:val="en-US"/>
              </w:rPr>
              <w:t>618.70 UMA</w:t>
            </w:r>
          </w:p>
        </w:tc>
        <w:tc>
          <w:tcPr>
            <w:tcW w:w="847" w:type="pct"/>
            <w:tcBorders>
              <w:bottom w:val="single" w:sz="3" w:space="0" w:color="000000"/>
            </w:tcBorders>
          </w:tcPr>
          <w:p w14:paraId="60EE387D" w14:textId="77777777" w:rsidR="00655624" w:rsidRPr="00655624" w:rsidRDefault="00655624" w:rsidP="00655624">
            <w:pPr>
              <w:widowControl w:val="0"/>
              <w:spacing w:after="0" w:line="240" w:lineRule="auto"/>
              <w:ind w:right="93"/>
              <w:jc w:val="both"/>
              <w:rPr>
                <w:rFonts w:ascii="Arial" w:hAnsi="Arial"/>
                <w:sz w:val="20"/>
                <w:szCs w:val="20"/>
                <w:lang w:val="en-US"/>
              </w:rPr>
            </w:pPr>
            <w:r w:rsidRPr="00655624">
              <w:rPr>
                <w:rFonts w:ascii="Arial" w:hAnsi="Arial"/>
                <w:sz w:val="20"/>
                <w:szCs w:val="20"/>
                <w:lang w:val="en-US"/>
              </w:rPr>
              <w:t>309.35 UMA</w:t>
            </w:r>
          </w:p>
        </w:tc>
      </w:tr>
      <w:tr w:rsidR="00655624" w:rsidRPr="00655624" w14:paraId="524F732B" w14:textId="77777777" w:rsidTr="007820F8">
        <w:tc>
          <w:tcPr>
            <w:tcW w:w="3271" w:type="pct"/>
            <w:tcBorders>
              <w:bottom w:val="single" w:sz="3" w:space="0" w:color="000000"/>
            </w:tcBorders>
          </w:tcPr>
          <w:p w14:paraId="6948D3D3" w14:textId="77777777" w:rsidR="00655624" w:rsidRPr="00655624" w:rsidRDefault="00655624" w:rsidP="00655624">
            <w:pPr>
              <w:widowControl w:val="0"/>
              <w:spacing w:after="0" w:line="240" w:lineRule="auto"/>
              <w:ind w:right="96"/>
              <w:jc w:val="both"/>
              <w:rPr>
                <w:rFonts w:ascii="Arial" w:hAnsi="Arial"/>
                <w:sz w:val="20"/>
                <w:szCs w:val="20"/>
              </w:rPr>
            </w:pPr>
            <w:r w:rsidRPr="00655624">
              <w:rPr>
                <w:rFonts w:ascii="Arial" w:hAnsi="Arial"/>
                <w:b/>
                <w:bCs/>
                <w:sz w:val="20"/>
                <w:szCs w:val="20"/>
              </w:rPr>
              <w:t>59.</w:t>
            </w:r>
            <w:r w:rsidRPr="00655624">
              <w:rPr>
                <w:rFonts w:ascii="Arial" w:hAnsi="Arial"/>
                <w:sz w:val="20"/>
                <w:szCs w:val="20"/>
              </w:rPr>
              <w:t>- ESTACION DE SERVICIO DE AUTOCONSUMO</w:t>
            </w:r>
          </w:p>
        </w:tc>
        <w:tc>
          <w:tcPr>
            <w:tcW w:w="882" w:type="pct"/>
            <w:tcBorders>
              <w:bottom w:val="single" w:sz="3" w:space="0" w:color="000000"/>
            </w:tcBorders>
          </w:tcPr>
          <w:p w14:paraId="29F32A35" w14:textId="77777777" w:rsidR="00655624" w:rsidRPr="00655624" w:rsidRDefault="00655624" w:rsidP="00655624">
            <w:pPr>
              <w:widowControl w:val="0"/>
              <w:spacing w:after="0" w:line="240" w:lineRule="auto"/>
              <w:ind w:right="94"/>
              <w:jc w:val="both"/>
              <w:rPr>
                <w:rFonts w:ascii="Arial" w:hAnsi="Arial"/>
                <w:sz w:val="20"/>
                <w:szCs w:val="20"/>
                <w:lang w:val="en-US"/>
              </w:rPr>
            </w:pPr>
            <w:r w:rsidRPr="00655624">
              <w:rPr>
                <w:rFonts w:ascii="Arial" w:hAnsi="Arial"/>
                <w:sz w:val="20"/>
                <w:szCs w:val="20"/>
                <w:lang w:val="en-US"/>
              </w:rPr>
              <w:t>265.16 UMA</w:t>
            </w:r>
          </w:p>
        </w:tc>
        <w:tc>
          <w:tcPr>
            <w:tcW w:w="847" w:type="pct"/>
            <w:tcBorders>
              <w:bottom w:val="single" w:sz="3" w:space="0" w:color="000000"/>
            </w:tcBorders>
          </w:tcPr>
          <w:p w14:paraId="70A703F3" w14:textId="77777777" w:rsidR="00655624" w:rsidRPr="00655624" w:rsidRDefault="00655624" w:rsidP="00655624">
            <w:pPr>
              <w:widowControl w:val="0"/>
              <w:spacing w:after="0" w:line="240" w:lineRule="auto"/>
              <w:ind w:right="93"/>
              <w:jc w:val="both"/>
              <w:rPr>
                <w:rFonts w:ascii="Arial" w:hAnsi="Arial"/>
                <w:sz w:val="20"/>
                <w:szCs w:val="20"/>
                <w:lang w:val="en-US"/>
              </w:rPr>
            </w:pPr>
            <w:r w:rsidRPr="00655624">
              <w:rPr>
                <w:rFonts w:ascii="Arial" w:hAnsi="Arial"/>
                <w:sz w:val="20"/>
                <w:szCs w:val="20"/>
                <w:lang w:val="en-US"/>
              </w:rPr>
              <w:t>159.09 UMA</w:t>
            </w:r>
          </w:p>
        </w:tc>
      </w:tr>
      <w:tr w:rsidR="00655624" w:rsidRPr="00655624" w14:paraId="5334D1A3" w14:textId="77777777" w:rsidTr="007820F8">
        <w:tc>
          <w:tcPr>
            <w:tcW w:w="3271" w:type="pct"/>
            <w:tcBorders>
              <w:top w:val="single" w:sz="3" w:space="0" w:color="000000"/>
              <w:bottom w:val="single" w:sz="3" w:space="0" w:color="000000"/>
            </w:tcBorders>
          </w:tcPr>
          <w:p w14:paraId="4D02160E" w14:textId="77777777" w:rsidR="00655624" w:rsidRPr="00655624" w:rsidRDefault="00655624" w:rsidP="00655624">
            <w:pPr>
              <w:widowControl w:val="0"/>
              <w:spacing w:after="0" w:line="240" w:lineRule="auto"/>
              <w:ind w:right="96"/>
              <w:jc w:val="both"/>
              <w:rPr>
                <w:rFonts w:ascii="Arial" w:hAnsi="Arial"/>
                <w:sz w:val="20"/>
                <w:szCs w:val="20"/>
              </w:rPr>
            </w:pPr>
            <w:r w:rsidRPr="00655624">
              <w:rPr>
                <w:rFonts w:ascii="Arial" w:hAnsi="Arial"/>
                <w:b/>
                <w:bCs/>
                <w:sz w:val="20"/>
                <w:szCs w:val="20"/>
              </w:rPr>
              <w:t>60.</w:t>
            </w:r>
            <w:r w:rsidRPr="00655624">
              <w:rPr>
                <w:rFonts w:ascii="Arial" w:hAnsi="Arial"/>
                <w:sz w:val="20"/>
                <w:szCs w:val="20"/>
              </w:rPr>
              <w:t xml:space="preserve">-  MUDANZAS </w:t>
            </w:r>
          </w:p>
        </w:tc>
        <w:tc>
          <w:tcPr>
            <w:tcW w:w="882" w:type="pct"/>
            <w:tcBorders>
              <w:top w:val="single" w:sz="3" w:space="0" w:color="000000"/>
              <w:bottom w:val="single" w:sz="3" w:space="0" w:color="000000"/>
            </w:tcBorders>
          </w:tcPr>
          <w:p w14:paraId="64150454" w14:textId="77777777" w:rsidR="00655624" w:rsidRPr="00655624" w:rsidRDefault="00655624" w:rsidP="00655624">
            <w:pPr>
              <w:widowControl w:val="0"/>
              <w:spacing w:after="0" w:line="240" w:lineRule="auto"/>
              <w:ind w:right="97"/>
              <w:jc w:val="both"/>
              <w:rPr>
                <w:rFonts w:ascii="Arial" w:hAnsi="Arial"/>
                <w:sz w:val="20"/>
                <w:szCs w:val="20"/>
                <w:lang w:val="en-US"/>
              </w:rPr>
            </w:pPr>
            <w:r w:rsidRPr="00655624">
              <w:rPr>
                <w:rFonts w:ascii="Arial" w:hAnsi="Arial"/>
                <w:sz w:val="20"/>
                <w:szCs w:val="20"/>
                <w:lang w:val="en-US"/>
              </w:rPr>
              <w:t>53.03 UMA</w:t>
            </w:r>
          </w:p>
        </w:tc>
        <w:tc>
          <w:tcPr>
            <w:tcW w:w="847" w:type="pct"/>
            <w:tcBorders>
              <w:top w:val="single" w:sz="3" w:space="0" w:color="000000"/>
              <w:bottom w:val="single" w:sz="3" w:space="0" w:color="000000"/>
            </w:tcBorders>
          </w:tcPr>
          <w:p w14:paraId="15540447" w14:textId="77777777" w:rsidR="00655624" w:rsidRPr="00655624" w:rsidRDefault="00655624" w:rsidP="00655624">
            <w:pPr>
              <w:widowControl w:val="0"/>
              <w:tabs>
                <w:tab w:val="left" w:pos="376"/>
              </w:tabs>
              <w:spacing w:after="0" w:line="240" w:lineRule="auto"/>
              <w:ind w:right="93"/>
              <w:jc w:val="both"/>
              <w:rPr>
                <w:rFonts w:ascii="Arial" w:hAnsi="Arial"/>
                <w:sz w:val="20"/>
                <w:szCs w:val="20"/>
                <w:lang w:val="en-US"/>
              </w:rPr>
            </w:pPr>
            <w:r w:rsidRPr="00655624">
              <w:rPr>
                <w:rFonts w:ascii="Arial" w:hAnsi="Arial"/>
                <w:sz w:val="20"/>
                <w:szCs w:val="20"/>
                <w:lang w:val="en-US"/>
              </w:rPr>
              <w:t>22.10 UMA</w:t>
            </w:r>
          </w:p>
        </w:tc>
      </w:tr>
      <w:tr w:rsidR="00655624" w:rsidRPr="00655624" w14:paraId="02BE8766" w14:textId="77777777" w:rsidTr="007820F8">
        <w:tc>
          <w:tcPr>
            <w:tcW w:w="3271" w:type="pct"/>
            <w:tcBorders>
              <w:top w:val="single" w:sz="3" w:space="0" w:color="000000"/>
              <w:bottom w:val="single" w:sz="3" w:space="0" w:color="000000"/>
            </w:tcBorders>
          </w:tcPr>
          <w:p w14:paraId="2C5B3CBF" w14:textId="77777777" w:rsidR="00655624" w:rsidRPr="00655624" w:rsidRDefault="00655624" w:rsidP="00655624">
            <w:pPr>
              <w:widowControl w:val="0"/>
              <w:spacing w:after="0" w:line="240" w:lineRule="auto"/>
              <w:ind w:right="96"/>
              <w:jc w:val="both"/>
              <w:rPr>
                <w:rFonts w:ascii="Arial" w:hAnsi="Arial"/>
                <w:sz w:val="20"/>
                <w:szCs w:val="20"/>
              </w:rPr>
            </w:pPr>
            <w:r w:rsidRPr="00655624">
              <w:rPr>
                <w:rFonts w:ascii="Arial" w:hAnsi="Arial"/>
                <w:sz w:val="20"/>
                <w:szCs w:val="20"/>
              </w:rPr>
              <w:t xml:space="preserve"> </w:t>
            </w:r>
            <w:r w:rsidRPr="00655624">
              <w:rPr>
                <w:rFonts w:ascii="Arial" w:hAnsi="Arial"/>
                <w:b/>
                <w:bCs/>
                <w:sz w:val="20"/>
                <w:szCs w:val="20"/>
              </w:rPr>
              <w:t>61</w:t>
            </w:r>
            <w:r w:rsidRPr="00655624">
              <w:rPr>
                <w:rFonts w:ascii="Arial" w:hAnsi="Arial"/>
                <w:sz w:val="20"/>
                <w:szCs w:val="20"/>
              </w:rPr>
              <w:t>.- SERVICIOS DE SISTEMA DE TELEFONIA, INTERNET Y CABLE</w:t>
            </w:r>
          </w:p>
        </w:tc>
        <w:tc>
          <w:tcPr>
            <w:tcW w:w="882" w:type="pct"/>
            <w:tcBorders>
              <w:top w:val="single" w:sz="3" w:space="0" w:color="000000"/>
              <w:bottom w:val="single" w:sz="3" w:space="0" w:color="000000"/>
            </w:tcBorders>
          </w:tcPr>
          <w:p w14:paraId="43363FC2" w14:textId="77777777" w:rsidR="00655624" w:rsidRPr="00655624" w:rsidRDefault="00655624" w:rsidP="00655624">
            <w:pPr>
              <w:widowControl w:val="0"/>
              <w:spacing w:after="0" w:line="240" w:lineRule="auto"/>
              <w:ind w:right="96"/>
              <w:jc w:val="both"/>
              <w:rPr>
                <w:rFonts w:ascii="Arial" w:hAnsi="Arial"/>
                <w:sz w:val="20"/>
                <w:szCs w:val="20"/>
                <w:lang w:val="en-US"/>
              </w:rPr>
            </w:pPr>
            <w:r w:rsidRPr="00655624">
              <w:rPr>
                <w:rFonts w:ascii="Arial" w:hAnsi="Arial"/>
                <w:sz w:val="20"/>
                <w:szCs w:val="20"/>
                <w:lang w:val="en-US"/>
              </w:rPr>
              <w:t>44.19 UMA</w:t>
            </w:r>
          </w:p>
        </w:tc>
        <w:tc>
          <w:tcPr>
            <w:tcW w:w="847" w:type="pct"/>
            <w:tcBorders>
              <w:top w:val="single" w:sz="3" w:space="0" w:color="000000"/>
              <w:bottom w:val="single" w:sz="3" w:space="0" w:color="000000"/>
            </w:tcBorders>
          </w:tcPr>
          <w:p w14:paraId="1338BD30" w14:textId="77777777" w:rsidR="00655624" w:rsidRPr="00655624" w:rsidRDefault="00655624" w:rsidP="00655624">
            <w:pPr>
              <w:widowControl w:val="0"/>
              <w:spacing w:after="0" w:line="240" w:lineRule="auto"/>
              <w:ind w:right="94"/>
              <w:jc w:val="both"/>
              <w:rPr>
                <w:rFonts w:ascii="Arial" w:hAnsi="Arial"/>
                <w:sz w:val="20"/>
                <w:szCs w:val="20"/>
                <w:lang w:val="en-US"/>
              </w:rPr>
            </w:pPr>
            <w:r w:rsidRPr="00655624">
              <w:rPr>
                <w:rFonts w:ascii="Arial" w:hAnsi="Arial"/>
                <w:sz w:val="20"/>
                <w:szCs w:val="20"/>
                <w:lang w:val="en-US"/>
              </w:rPr>
              <w:t>22.10 UMA</w:t>
            </w:r>
          </w:p>
        </w:tc>
      </w:tr>
      <w:tr w:rsidR="00655624" w:rsidRPr="00655624" w14:paraId="6E0897EE" w14:textId="77777777" w:rsidTr="007820F8">
        <w:tc>
          <w:tcPr>
            <w:tcW w:w="3271" w:type="pct"/>
            <w:tcBorders>
              <w:top w:val="single" w:sz="3" w:space="0" w:color="000000"/>
            </w:tcBorders>
          </w:tcPr>
          <w:p w14:paraId="625D06EE" w14:textId="77777777" w:rsidR="00655624" w:rsidRPr="00655624" w:rsidRDefault="00655624" w:rsidP="00655624">
            <w:pPr>
              <w:widowControl w:val="0"/>
              <w:spacing w:after="0" w:line="240" w:lineRule="auto"/>
              <w:ind w:right="96"/>
              <w:jc w:val="both"/>
              <w:rPr>
                <w:rFonts w:ascii="Arial" w:hAnsi="Arial"/>
                <w:sz w:val="20"/>
                <w:szCs w:val="20"/>
              </w:rPr>
            </w:pPr>
            <w:r w:rsidRPr="00655624">
              <w:rPr>
                <w:rFonts w:ascii="Arial" w:hAnsi="Arial"/>
                <w:sz w:val="20"/>
                <w:szCs w:val="20"/>
              </w:rPr>
              <w:t xml:space="preserve"> </w:t>
            </w:r>
            <w:r w:rsidRPr="00655624">
              <w:rPr>
                <w:rFonts w:ascii="Arial" w:hAnsi="Arial"/>
                <w:b/>
                <w:bCs/>
                <w:sz w:val="20"/>
                <w:szCs w:val="20"/>
              </w:rPr>
              <w:t>62</w:t>
            </w:r>
            <w:r w:rsidRPr="00655624">
              <w:rPr>
                <w:rFonts w:ascii="Arial" w:hAnsi="Arial"/>
                <w:sz w:val="20"/>
                <w:szCs w:val="20"/>
              </w:rPr>
              <w:t>.-  CENTRO DE FOTO ESTUDIO Y GRABACIÓN</w:t>
            </w:r>
          </w:p>
        </w:tc>
        <w:tc>
          <w:tcPr>
            <w:tcW w:w="882" w:type="pct"/>
            <w:tcBorders>
              <w:top w:val="single" w:sz="3" w:space="0" w:color="000000"/>
            </w:tcBorders>
          </w:tcPr>
          <w:p w14:paraId="25DFBF1E" w14:textId="77777777" w:rsidR="00655624" w:rsidRPr="00655624" w:rsidRDefault="00655624" w:rsidP="00655624">
            <w:pPr>
              <w:widowControl w:val="0"/>
              <w:spacing w:after="0" w:line="240" w:lineRule="auto"/>
              <w:ind w:right="97"/>
              <w:jc w:val="both"/>
              <w:rPr>
                <w:rFonts w:ascii="Arial" w:hAnsi="Arial"/>
                <w:sz w:val="20"/>
                <w:szCs w:val="20"/>
                <w:lang w:val="en-US"/>
              </w:rPr>
            </w:pPr>
            <w:r w:rsidRPr="00655624">
              <w:rPr>
                <w:rFonts w:ascii="Arial" w:hAnsi="Arial"/>
                <w:sz w:val="20"/>
                <w:szCs w:val="20"/>
                <w:lang w:val="en-US"/>
              </w:rPr>
              <w:t>23.42 UMA</w:t>
            </w:r>
          </w:p>
        </w:tc>
        <w:tc>
          <w:tcPr>
            <w:tcW w:w="847" w:type="pct"/>
            <w:tcBorders>
              <w:top w:val="single" w:sz="3" w:space="0" w:color="000000"/>
            </w:tcBorders>
          </w:tcPr>
          <w:p w14:paraId="13B3A689" w14:textId="77777777" w:rsidR="00655624" w:rsidRPr="00655624" w:rsidRDefault="00655624" w:rsidP="00655624">
            <w:pPr>
              <w:widowControl w:val="0"/>
              <w:tabs>
                <w:tab w:val="left" w:pos="376"/>
              </w:tabs>
              <w:spacing w:after="0" w:line="240" w:lineRule="auto"/>
              <w:ind w:right="93"/>
              <w:jc w:val="both"/>
              <w:rPr>
                <w:rFonts w:ascii="Arial" w:hAnsi="Arial"/>
                <w:sz w:val="20"/>
                <w:szCs w:val="20"/>
                <w:lang w:val="en-US"/>
              </w:rPr>
            </w:pPr>
            <w:r w:rsidRPr="00655624">
              <w:rPr>
                <w:rFonts w:ascii="Arial" w:hAnsi="Arial"/>
                <w:sz w:val="20"/>
                <w:szCs w:val="20"/>
                <w:lang w:val="en-US"/>
              </w:rPr>
              <w:t xml:space="preserve">8.84 UMA </w:t>
            </w:r>
          </w:p>
        </w:tc>
      </w:tr>
      <w:tr w:rsidR="00655624" w:rsidRPr="00655624" w14:paraId="03966C3D" w14:textId="77777777" w:rsidTr="007820F8">
        <w:tc>
          <w:tcPr>
            <w:tcW w:w="3271" w:type="pct"/>
          </w:tcPr>
          <w:p w14:paraId="5AB96E36" w14:textId="77777777" w:rsidR="00655624" w:rsidRPr="00655624" w:rsidRDefault="00655624" w:rsidP="00655624">
            <w:pPr>
              <w:widowControl w:val="0"/>
              <w:spacing w:after="0" w:line="240" w:lineRule="auto"/>
              <w:ind w:right="96"/>
              <w:jc w:val="both"/>
              <w:rPr>
                <w:rFonts w:ascii="Arial" w:hAnsi="Arial"/>
                <w:sz w:val="20"/>
                <w:szCs w:val="20"/>
                <w:lang w:val="en-US"/>
              </w:rPr>
            </w:pPr>
            <w:r w:rsidRPr="00655624">
              <w:rPr>
                <w:rFonts w:ascii="Arial" w:hAnsi="Arial"/>
                <w:sz w:val="20"/>
                <w:szCs w:val="20"/>
                <w:lang w:val="en-US"/>
              </w:rPr>
              <w:t xml:space="preserve"> </w:t>
            </w:r>
            <w:r w:rsidRPr="00655624">
              <w:rPr>
                <w:rFonts w:ascii="Arial" w:hAnsi="Arial"/>
                <w:b/>
                <w:bCs/>
                <w:sz w:val="20"/>
                <w:szCs w:val="20"/>
                <w:lang w:val="en-US"/>
              </w:rPr>
              <w:t>63</w:t>
            </w:r>
            <w:r w:rsidRPr="00655624">
              <w:rPr>
                <w:rFonts w:ascii="Arial" w:hAnsi="Arial"/>
                <w:sz w:val="20"/>
                <w:szCs w:val="20"/>
                <w:lang w:val="en-US"/>
              </w:rPr>
              <w:t>.</w:t>
            </w:r>
            <w:proofErr w:type="gramStart"/>
            <w:r w:rsidRPr="00655624">
              <w:rPr>
                <w:rFonts w:ascii="Arial" w:hAnsi="Arial"/>
                <w:sz w:val="20"/>
                <w:szCs w:val="20"/>
                <w:lang w:val="en-US"/>
              </w:rPr>
              <w:t>-  DESPACHOS</w:t>
            </w:r>
            <w:proofErr w:type="gramEnd"/>
            <w:r w:rsidRPr="00655624">
              <w:rPr>
                <w:rFonts w:ascii="Arial" w:hAnsi="Arial"/>
                <w:sz w:val="20"/>
                <w:szCs w:val="20"/>
                <w:lang w:val="en-US"/>
              </w:rPr>
              <w:t xml:space="preserve"> DE ASESORÍA</w:t>
            </w:r>
          </w:p>
        </w:tc>
        <w:tc>
          <w:tcPr>
            <w:tcW w:w="882" w:type="pct"/>
          </w:tcPr>
          <w:p w14:paraId="16C5E510" w14:textId="77777777" w:rsidR="00655624" w:rsidRPr="00655624" w:rsidRDefault="00655624" w:rsidP="00655624">
            <w:pPr>
              <w:widowControl w:val="0"/>
              <w:spacing w:after="0" w:line="240" w:lineRule="auto"/>
              <w:ind w:right="98"/>
              <w:jc w:val="both"/>
              <w:rPr>
                <w:rFonts w:ascii="Arial" w:hAnsi="Arial"/>
                <w:sz w:val="20"/>
                <w:szCs w:val="20"/>
                <w:lang w:val="en-US"/>
              </w:rPr>
            </w:pPr>
            <w:r w:rsidRPr="00655624">
              <w:rPr>
                <w:rFonts w:ascii="Arial" w:hAnsi="Arial"/>
                <w:sz w:val="20"/>
                <w:szCs w:val="20"/>
                <w:lang w:val="en-US"/>
              </w:rPr>
              <w:t>35.35 UMA</w:t>
            </w:r>
          </w:p>
        </w:tc>
        <w:tc>
          <w:tcPr>
            <w:tcW w:w="847" w:type="pct"/>
          </w:tcPr>
          <w:p w14:paraId="40F14950" w14:textId="77777777" w:rsidR="00655624" w:rsidRPr="00655624" w:rsidRDefault="00655624" w:rsidP="00655624">
            <w:pPr>
              <w:widowControl w:val="0"/>
              <w:tabs>
                <w:tab w:val="left" w:pos="376"/>
              </w:tabs>
              <w:spacing w:after="0" w:line="240" w:lineRule="auto"/>
              <w:ind w:right="95"/>
              <w:jc w:val="both"/>
              <w:rPr>
                <w:rFonts w:ascii="Arial" w:hAnsi="Arial"/>
                <w:sz w:val="20"/>
                <w:szCs w:val="20"/>
                <w:lang w:val="en-US"/>
              </w:rPr>
            </w:pPr>
            <w:r w:rsidRPr="00655624">
              <w:rPr>
                <w:rFonts w:ascii="Arial" w:hAnsi="Arial"/>
                <w:sz w:val="20"/>
                <w:szCs w:val="20"/>
                <w:lang w:val="en-US"/>
              </w:rPr>
              <w:t>17.68 UMA</w:t>
            </w:r>
          </w:p>
        </w:tc>
      </w:tr>
      <w:tr w:rsidR="00655624" w:rsidRPr="00655624" w14:paraId="4A66ADBA" w14:textId="77777777" w:rsidTr="007820F8">
        <w:tc>
          <w:tcPr>
            <w:tcW w:w="3271" w:type="pct"/>
            <w:tcBorders>
              <w:bottom w:val="single" w:sz="3" w:space="0" w:color="000000"/>
            </w:tcBorders>
          </w:tcPr>
          <w:p w14:paraId="3CC32266" w14:textId="77777777" w:rsidR="00655624" w:rsidRPr="00655624" w:rsidRDefault="00655624" w:rsidP="00655624">
            <w:pPr>
              <w:widowControl w:val="0"/>
              <w:spacing w:after="0" w:line="240" w:lineRule="auto"/>
              <w:ind w:right="96"/>
              <w:jc w:val="both"/>
              <w:rPr>
                <w:rFonts w:ascii="Arial" w:hAnsi="Arial"/>
                <w:sz w:val="20"/>
                <w:szCs w:val="20"/>
              </w:rPr>
            </w:pPr>
            <w:r w:rsidRPr="00655624">
              <w:rPr>
                <w:rFonts w:ascii="Arial" w:hAnsi="Arial"/>
                <w:sz w:val="20"/>
                <w:szCs w:val="20"/>
              </w:rPr>
              <w:t xml:space="preserve"> </w:t>
            </w:r>
            <w:r w:rsidRPr="00655624">
              <w:rPr>
                <w:rFonts w:ascii="Arial" w:hAnsi="Arial"/>
                <w:b/>
                <w:bCs/>
                <w:sz w:val="20"/>
                <w:szCs w:val="20"/>
              </w:rPr>
              <w:t>64</w:t>
            </w:r>
            <w:r w:rsidRPr="00655624">
              <w:rPr>
                <w:rFonts w:ascii="Arial" w:hAnsi="Arial"/>
                <w:sz w:val="20"/>
                <w:szCs w:val="20"/>
              </w:rPr>
              <w:t>.-  PUESTOS DE FRUTAS Y VERDURAS</w:t>
            </w:r>
          </w:p>
        </w:tc>
        <w:tc>
          <w:tcPr>
            <w:tcW w:w="882" w:type="pct"/>
            <w:tcBorders>
              <w:bottom w:val="single" w:sz="3" w:space="0" w:color="000000"/>
            </w:tcBorders>
          </w:tcPr>
          <w:p w14:paraId="250B6C69" w14:textId="77777777" w:rsidR="00655624" w:rsidRPr="00655624" w:rsidRDefault="00655624" w:rsidP="00655624">
            <w:pPr>
              <w:widowControl w:val="0"/>
              <w:tabs>
                <w:tab w:val="left" w:pos="376"/>
              </w:tabs>
              <w:spacing w:after="0" w:line="240" w:lineRule="auto"/>
              <w:ind w:right="98"/>
              <w:jc w:val="both"/>
              <w:rPr>
                <w:rFonts w:ascii="Arial" w:hAnsi="Arial"/>
                <w:sz w:val="20"/>
                <w:szCs w:val="20"/>
                <w:lang w:val="en-US"/>
              </w:rPr>
            </w:pPr>
            <w:r w:rsidRPr="00655624">
              <w:rPr>
                <w:rFonts w:ascii="Arial" w:hAnsi="Arial"/>
                <w:sz w:val="20"/>
                <w:szCs w:val="20"/>
                <w:lang w:val="en-US"/>
              </w:rPr>
              <w:t>22.10 UMA</w:t>
            </w:r>
          </w:p>
        </w:tc>
        <w:tc>
          <w:tcPr>
            <w:tcW w:w="847" w:type="pct"/>
            <w:tcBorders>
              <w:bottom w:val="single" w:sz="3" w:space="0" w:color="000000"/>
            </w:tcBorders>
          </w:tcPr>
          <w:p w14:paraId="424ACB51" w14:textId="77777777" w:rsidR="00655624" w:rsidRPr="00655624" w:rsidRDefault="00655624" w:rsidP="00655624">
            <w:pPr>
              <w:widowControl w:val="0"/>
              <w:tabs>
                <w:tab w:val="left" w:pos="376"/>
              </w:tabs>
              <w:spacing w:after="0" w:line="240" w:lineRule="auto"/>
              <w:ind w:right="96"/>
              <w:jc w:val="both"/>
              <w:rPr>
                <w:rFonts w:ascii="Arial" w:hAnsi="Arial"/>
                <w:sz w:val="20"/>
                <w:szCs w:val="20"/>
                <w:lang w:val="en-US"/>
              </w:rPr>
            </w:pPr>
            <w:r w:rsidRPr="00655624">
              <w:rPr>
                <w:rFonts w:ascii="Arial" w:hAnsi="Arial"/>
                <w:sz w:val="20"/>
                <w:szCs w:val="20"/>
                <w:lang w:val="en-US"/>
              </w:rPr>
              <w:t>11.05 UMA</w:t>
            </w:r>
          </w:p>
        </w:tc>
      </w:tr>
      <w:tr w:rsidR="00655624" w:rsidRPr="00655624" w14:paraId="226D0CEC" w14:textId="77777777" w:rsidTr="007820F8">
        <w:tc>
          <w:tcPr>
            <w:tcW w:w="3271" w:type="pct"/>
            <w:tcBorders>
              <w:top w:val="single" w:sz="3" w:space="0" w:color="000000"/>
            </w:tcBorders>
          </w:tcPr>
          <w:p w14:paraId="6023A776" w14:textId="77777777" w:rsidR="00655624" w:rsidRPr="00655624" w:rsidRDefault="00655624" w:rsidP="00655624">
            <w:pPr>
              <w:widowControl w:val="0"/>
              <w:tabs>
                <w:tab w:val="left" w:pos="1726"/>
                <w:tab w:val="left" w:pos="2291"/>
                <w:tab w:val="left" w:pos="3845"/>
                <w:tab w:val="left" w:pos="4948"/>
              </w:tabs>
              <w:spacing w:after="0" w:line="240" w:lineRule="auto"/>
              <w:ind w:right="94"/>
              <w:jc w:val="both"/>
              <w:rPr>
                <w:rFonts w:ascii="Arial" w:hAnsi="Arial"/>
                <w:sz w:val="20"/>
                <w:szCs w:val="20"/>
              </w:rPr>
            </w:pPr>
            <w:r w:rsidRPr="00655624">
              <w:rPr>
                <w:rFonts w:ascii="Arial" w:hAnsi="Arial"/>
                <w:sz w:val="20"/>
                <w:szCs w:val="20"/>
              </w:rPr>
              <w:t xml:space="preserve"> </w:t>
            </w:r>
            <w:r w:rsidRPr="00655624">
              <w:rPr>
                <w:rFonts w:ascii="Arial" w:hAnsi="Arial"/>
                <w:b/>
                <w:bCs/>
                <w:sz w:val="20"/>
                <w:szCs w:val="20"/>
              </w:rPr>
              <w:t>65</w:t>
            </w:r>
            <w:r w:rsidRPr="00655624">
              <w:rPr>
                <w:rFonts w:ascii="Arial" w:hAnsi="Arial"/>
                <w:sz w:val="20"/>
                <w:szCs w:val="20"/>
              </w:rPr>
              <w:t>.- AGENCIAS</w:t>
            </w:r>
            <w:r w:rsidRPr="00655624">
              <w:rPr>
                <w:rFonts w:ascii="Arial" w:hAnsi="Arial"/>
                <w:sz w:val="20"/>
                <w:szCs w:val="20"/>
              </w:rPr>
              <w:tab/>
              <w:t>DE</w:t>
            </w:r>
            <w:r w:rsidRPr="00655624">
              <w:rPr>
                <w:rFonts w:ascii="Arial" w:hAnsi="Arial"/>
                <w:sz w:val="20"/>
                <w:szCs w:val="20"/>
              </w:rPr>
              <w:tab/>
              <w:t>AUTOMOVILES</w:t>
            </w:r>
            <w:r w:rsidRPr="00655624">
              <w:rPr>
                <w:rFonts w:ascii="Arial" w:hAnsi="Arial"/>
                <w:sz w:val="20"/>
                <w:szCs w:val="20"/>
              </w:rPr>
              <w:tab/>
              <w:t>(NUEVOS</w:t>
            </w:r>
            <w:r w:rsidRPr="00655624">
              <w:rPr>
                <w:rFonts w:ascii="Arial" w:hAnsi="Arial"/>
                <w:sz w:val="20"/>
                <w:szCs w:val="20"/>
              </w:rPr>
              <w:tab/>
              <w:t>Y SEMINUEVOS)</w:t>
            </w:r>
          </w:p>
        </w:tc>
        <w:tc>
          <w:tcPr>
            <w:tcW w:w="882" w:type="pct"/>
            <w:tcBorders>
              <w:top w:val="single" w:sz="3" w:space="0" w:color="000000"/>
            </w:tcBorders>
          </w:tcPr>
          <w:p w14:paraId="52DC537A" w14:textId="77777777" w:rsidR="00655624" w:rsidRPr="00655624" w:rsidRDefault="00655624" w:rsidP="00655624">
            <w:pPr>
              <w:widowControl w:val="0"/>
              <w:spacing w:after="0" w:line="240" w:lineRule="auto"/>
              <w:ind w:right="94"/>
              <w:jc w:val="both"/>
              <w:rPr>
                <w:rFonts w:ascii="Arial" w:hAnsi="Arial"/>
                <w:sz w:val="20"/>
                <w:szCs w:val="20"/>
                <w:lang w:val="en-US"/>
              </w:rPr>
            </w:pPr>
          </w:p>
          <w:p w14:paraId="697B4197" w14:textId="77777777" w:rsidR="00655624" w:rsidRPr="00655624" w:rsidRDefault="00655624" w:rsidP="00655624">
            <w:pPr>
              <w:widowControl w:val="0"/>
              <w:spacing w:after="0" w:line="240" w:lineRule="auto"/>
              <w:ind w:right="94"/>
              <w:jc w:val="both"/>
              <w:rPr>
                <w:rFonts w:ascii="Arial" w:hAnsi="Arial"/>
                <w:sz w:val="20"/>
                <w:szCs w:val="20"/>
                <w:lang w:val="en-US"/>
              </w:rPr>
            </w:pPr>
            <w:r w:rsidRPr="00655624">
              <w:rPr>
                <w:rFonts w:ascii="Arial" w:hAnsi="Arial"/>
                <w:sz w:val="20"/>
                <w:szCs w:val="20"/>
                <w:lang w:val="en-US"/>
              </w:rPr>
              <w:t>424.26 UMA</w:t>
            </w:r>
          </w:p>
        </w:tc>
        <w:tc>
          <w:tcPr>
            <w:tcW w:w="847" w:type="pct"/>
            <w:tcBorders>
              <w:top w:val="single" w:sz="3" w:space="0" w:color="000000"/>
            </w:tcBorders>
          </w:tcPr>
          <w:p w14:paraId="389028A1" w14:textId="77777777" w:rsidR="00655624" w:rsidRPr="00655624" w:rsidRDefault="00655624" w:rsidP="00655624">
            <w:pPr>
              <w:widowControl w:val="0"/>
              <w:spacing w:after="0" w:line="240" w:lineRule="auto"/>
              <w:ind w:right="93"/>
              <w:jc w:val="both"/>
              <w:rPr>
                <w:rFonts w:ascii="Arial" w:hAnsi="Arial"/>
                <w:sz w:val="20"/>
                <w:szCs w:val="20"/>
                <w:lang w:val="en-US"/>
              </w:rPr>
            </w:pPr>
          </w:p>
          <w:p w14:paraId="0D737C1D" w14:textId="77777777" w:rsidR="00655624" w:rsidRPr="00655624" w:rsidRDefault="00655624" w:rsidP="00655624">
            <w:pPr>
              <w:widowControl w:val="0"/>
              <w:spacing w:after="0" w:line="240" w:lineRule="auto"/>
              <w:ind w:right="93"/>
              <w:jc w:val="both"/>
              <w:rPr>
                <w:rFonts w:ascii="Arial" w:hAnsi="Arial"/>
                <w:sz w:val="20"/>
                <w:szCs w:val="20"/>
                <w:lang w:val="en-US"/>
              </w:rPr>
            </w:pPr>
            <w:r w:rsidRPr="00655624">
              <w:rPr>
                <w:rFonts w:ascii="Arial" w:hAnsi="Arial"/>
                <w:sz w:val="20"/>
                <w:szCs w:val="20"/>
                <w:lang w:val="en-US"/>
              </w:rPr>
              <w:t>212.13 UMA</w:t>
            </w:r>
          </w:p>
        </w:tc>
      </w:tr>
      <w:tr w:rsidR="00655624" w:rsidRPr="00655624" w14:paraId="14F19B8A" w14:textId="77777777" w:rsidTr="007820F8">
        <w:tc>
          <w:tcPr>
            <w:tcW w:w="3271" w:type="pct"/>
            <w:tcBorders>
              <w:bottom w:val="single" w:sz="3" w:space="0" w:color="000000"/>
            </w:tcBorders>
          </w:tcPr>
          <w:p w14:paraId="4C958FE7" w14:textId="77777777" w:rsidR="00655624" w:rsidRPr="00655624" w:rsidRDefault="00655624" w:rsidP="00655624">
            <w:pPr>
              <w:widowControl w:val="0"/>
              <w:spacing w:after="0" w:line="240" w:lineRule="auto"/>
              <w:ind w:right="96"/>
              <w:jc w:val="both"/>
              <w:rPr>
                <w:rFonts w:ascii="Arial" w:hAnsi="Arial"/>
                <w:sz w:val="20"/>
                <w:szCs w:val="20"/>
                <w:lang w:val="en-US"/>
              </w:rPr>
            </w:pPr>
            <w:r w:rsidRPr="00655624">
              <w:rPr>
                <w:rFonts w:ascii="Arial" w:hAnsi="Arial"/>
                <w:b/>
                <w:sz w:val="20"/>
                <w:szCs w:val="20"/>
                <w:lang w:val="en-US"/>
              </w:rPr>
              <w:t xml:space="preserve"> 66.</w:t>
            </w:r>
            <w:proofErr w:type="gramStart"/>
            <w:r w:rsidRPr="00655624">
              <w:rPr>
                <w:rFonts w:ascii="Arial" w:hAnsi="Arial"/>
                <w:b/>
                <w:sz w:val="20"/>
                <w:szCs w:val="20"/>
                <w:lang w:val="en-US"/>
              </w:rPr>
              <w:t xml:space="preserve">-  </w:t>
            </w:r>
            <w:r w:rsidRPr="00655624">
              <w:rPr>
                <w:rFonts w:ascii="Arial" w:hAnsi="Arial"/>
                <w:sz w:val="20"/>
                <w:szCs w:val="20"/>
                <w:lang w:val="en-US"/>
              </w:rPr>
              <w:t>LAVANDERÍAS</w:t>
            </w:r>
            <w:proofErr w:type="gramEnd"/>
          </w:p>
        </w:tc>
        <w:tc>
          <w:tcPr>
            <w:tcW w:w="882" w:type="pct"/>
            <w:tcBorders>
              <w:bottom w:val="single" w:sz="3" w:space="0" w:color="000000"/>
            </w:tcBorders>
          </w:tcPr>
          <w:p w14:paraId="20BE666A" w14:textId="77777777" w:rsidR="00655624" w:rsidRPr="00655624" w:rsidRDefault="00655624" w:rsidP="00655624">
            <w:pPr>
              <w:widowControl w:val="0"/>
              <w:tabs>
                <w:tab w:val="left" w:pos="375"/>
              </w:tabs>
              <w:spacing w:after="0" w:line="240" w:lineRule="auto"/>
              <w:ind w:right="95"/>
              <w:jc w:val="both"/>
              <w:rPr>
                <w:rFonts w:ascii="Arial" w:hAnsi="Arial"/>
                <w:sz w:val="20"/>
                <w:szCs w:val="20"/>
                <w:lang w:val="en-US"/>
              </w:rPr>
            </w:pPr>
            <w:r w:rsidRPr="00655624">
              <w:rPr>
                <w:rFonts w:ascii="Arial" w:hAnsi="Arial"/>
                <w:sz w:val="20"/>
                <w:szCs w:val="20"/>
                <w:lang w:val="en-US"/>
              </w:rPr>
              <w:t>26.52 UMA</w:t>
            </w:r>
          </w:p>
        </w:tc>
        <w:tc>
          <w:tcPr>
            <w:tcW w:w="847" w:type="pct"/>
            <w:tcBorders>
              <w:bottom w:val="single" w:sz="3" w:space="0" w:color="000000"/>
            </w:tcBorders>
          </w:tcPr>
          <w:p w14:paraId="436BADA6" w14:textId="77777777" w:rsidR="00655624" w:rsidRPr="00655624" w:rsidRDefault="00655624" w:rsidP="00655624">
            <w:pPr>
              <w:widowControl w:val="0"/>
              <w:tabs>
                <w:tab w:val="left" w:pos="375"/>
              </w:tabs>
              <w:spacing w:after="0" w:line="240" w:lineRule="auto"/>
              <w:ind w:right="93"/>
              <w:jc w:val="both"/>
              <w:rPr>
                <w:rFonts w:ascii="Arial" w:hAnsi="Arial"/>
                <w:sz w:val="20"/>
                <w:szCs w:val="20"/>
                <w:lang w:val="en-US"/>
              </w:rPr>
            </w:pPr>
            <w:r w:rsidRPr="00655624">
              <w:rPr>
                <w:rFonts w:ascii="Arial" w:hAnsi="Arial"/>
                <w:sz w:val="20"/>
                <w:szCs w:val="20"/>
                <w:lang w:val="en-US"/>
              </w:rPr>
              <w:t>13.26 UMA</w:t>
            </w:r>
          </w:p>
        </w:tc>
      </w:tr>
      <w:tr w:rsidR="00655624" w:rsidRPr="00655624" w14:paraId="413F8C3C" w14:textId="77777777" w:rsidTr="007820F8">
        <w:tc>
          <w:tcPr>
            <w:tcW w:w="3271" w:type="pct"/>
            <w:tcBorders>
              <w:top w:val="single" w:sz="3" w:space="0" w:color="000000"/>
              <w:bottom w:val="single" w:sz="3" w:space="0" w:color="000000"/>
            </w:tcBorders>
          </w:tcPr>
          <w:p w14:paraId="13E8B5A2" w14:textId="77777777" w:rsidR="00655624" w:rsidRPr="00655624" w:rsidRDefault="00655624" w:rsidP="00655624">
            <w:pPr>
              <w:widowControl w:val="0"/>
              <w:spacing w:after="0" w:line="240" w:lineRule="auto"/>
              <w:ind w:right="96"/>
              <w:jc w:val="both"/>
              <w:rPr>
                <w:rFonts w:ascii="Arial" w:hAnsi="Arial"/>
                <w:sz w:val="20"/>
                <w:szCs w:val="20"/>
                <w:lang w:val="en-US"/>
              </w:rPr>
            </w:pPr>
            <w:r w:rsidRPr="00655624">
              <w:rPr>
                <w:rFonts w:ascii="Arial" w:hAnsi="Arial"/>
                <w:b/>
                <w:sz w:val="20"/>
                <w:szCs w:val="20"/>
                <w:lang w:val="en-US"/>
              </w:rPr>
              <w:t>67.</w:t>
            </w:r>
            <w:proofErr w:type="gramStart"/>
            <w:r w:rsidRPr="00655624">
              <w:rPr>
                <w:rFonts w:ascii="Arial" w:hAnsi="Arial"/>
                <w:b/>
                <w:sz w:val="20"/>
                <w:szCs w:val="20"/>
                <w:lang w:val="en-US"/>
              </w:rPr>
              <w:t xml:space="preserve">-  </w:t>
            </w:r>
            <w:r w:rsidRPr="00655624">
              <w:rPr>
                <w:rFonts w:ascii="Arial" w:hAnsi="Arial"/>
                <w:sz w:val="20"/>
                <w:szCs w:val="20"/>
                <w:lang w:val="en-US"/>
              </w:rPr>
              <w:t>MAQUILADORAS</w:t>
            </w:r>
            <w:proofErr w:type="gramEnd"/>
            <w:r w:rsidRPr="00655624">
              <w:rPr>
                <w:rFonts w:ascii="Arial" w:hAnsi="Arial"/>
                <w:sz w:val="20"/>
                <w:szCs w:val="20"/>
                <w:lang w:val="en-US"/>
              </w:rPr>
              <w:t xml:space="preserve"> DE ROPA</w:t>
            </w:r>
          </w:p>
        </w:tc>
        <w:tc>
          <w:tcPr>
            <w:tcW w:w="882" w:type="pct"/>
            <w:tcBorders>
              <w:top w:val="single" w:sz="3" w:space="0" w:color="000000"/>
              <w:bottom w:val="single" w:sz="3" w:space="0" w:color="000000"/>
            </w:tcBorders>
          </w:tcPr>
          <w:p w14:paraId="618CB9AD" w14:textId="77777777" w:rsidR="00655624" w:rsidRPr="00655624" w:rsidRDefault="00655624" w:rsidP="00655624">
            <w:pPr>
              <w:widowControl w:val="0"/>
              <w:spacing w:after="0" w:line="240" w:lineRule="auto"/>
              <w:ind w:right="94"/>
              <w:jc w:val="both"/>
              <w:rPr>
                <w:rFonts w:ascii="Arial" w:hAnsi="Arial"/>
                <w:sz w:val="20"/>
                <w:szCs w:val="20"/>
                <w:lang w:val="en-US"/>
              </w:rPr>
            </w:pPr>
            <w:r w:rsidRPr="00655624">
              <w:rPr>
                <w:rFonts w:ascii="Arial" w:hAnsi="Arial"/>
                <w:sz w:val="20"/>
                <w:szCs w:val="20"/>
                <w:lang w:val="en-US"/>
              </w:rPr>
              <w:t>212.13 UMA</w:t>
            </w:r>
          </w:p>
        </w:tc>
        <w:tc>
          <w:tcPr>
            <w:tcW w:w="847" w:type="pct"/>
            <w:tcBorders>
              <w:top w:val="single" w:sz="3" w:space="0" w:color="000000"/>
              <w:bottom w:val="single" w:sz="3" w:space="0" w:color="000000"/>
            </w:tcBorders>
          </w:tcPr>
          <w:p w14:paraId="6EBC1A08" w14:textId="77777777" w:rsidR="00655624" w:rsidRPr="00655624" w:rsidRDefault="00655624" w:rsidP="00655624">
            <w:pPr>
              <w:widowControl w:val="0"/>
              <w:spacing w:after="0" w:line="240" w:lineRule="auto"/>
              <w:ind w:right="93"/>
              <w:jc w:val="both"/>
              <w:rPr>
                <w:rFonts w:ascii="Arial" w:hAnsi="Arial"/>
                <w:sz w:val="20"/>
                <w:szCs w:val="20"/>
                <w:lang w:val="en-US"/>
              </w:rPr>
            </w:pPr>
            <w:r w:rsidRPr="00655624">
              <w:rPr>
                <w:rFonts w:ascii="Arial" w:hAnsi="Arial"/>
                <w:sz w:val="20"/>
                <w:szCs w:val="20"/>
                <w:lang w:val="en-US"/>
              </w:rPr>
              <w:t>106.06 UMA</w:t>
            </w:r>
          </w:p>
        </w:tc>
      </w:tr>
      <w:tr w:rsidR="00655624" w:rsidRPr="00655624" w14:paraId="0239F79C" w14:textId="77777777" w:rsidTr="007820F8">
        <w:tc>
          <w:tcPr>
            <w:tcW w:w="3271" w:type="pct"/>
            <w:tcBorders>
              <w:top w:val="single" w:sz="3" w:space="0" w:color="000000"/>
              <w:bottom w:val="single" w:sz="4" w:space="0" w:color="auto"/>
            </w:tcBorders>
          </w:tcPr>
          <w:p w14:paraId="3DF39FDB" w14:textId="77777777" w:rsidR="00655624" w:rsidRPr="00655624" w:rsidRDefault="00655624" w:rsidP="00655624">
            <w:pPr>
              <w:widowControl w:val="0"/>
              <w:spacing w:after="0" w:line="240" w:lineRule="auto"/>
              <w:ind w:right="96"/>
              <w:jc w:val="both"/>
              <w:rPr>
                <w:rFonts w:ascii="Arial" w:hAnsi="Arial"/>
                <w:sz w:val="20"/>
                <w:szCs w:val="20"/>
              </w:rPr>
            </w:pPr>
            <w:r w:rsidRPr="00655624">
              <w:rPr>
                <w:rFonts w:ascii="Arial" w:hAnsi="Arial"/>
                <w:b/>
                <w:sz w:val="20"/>
                <w:szCs w:val="20"/>
              </w:rPr>
              <w:t xml:space="preserve">68.-  </w:t>
            </w:r>
            <w:r w:rsidRPr="00655624">
              <w:rPr>
                <w:rFonts w:ascii="Arial" w:hAnsi="Arial"/>
                <w:sz w:val="20"/>
                <w:szCs w:val="20"/>
              </w:rPr>
              <w:t>SUPER, MINI SUPER O TIENDA DE AUTOSERVICIO (SIN VENTA DE CERVEZA)</w:t>
            </w:r>
          </w:p>
        </w:tc>
        <w:tc>
          <w:tcPr>
            <w:tcW w:w="882" w:type="pct"/>
            <w:tcBorders>
              <w:top w:val="single" w:sz="3" w:space="0" w:color="000000"/>
              <w:bottom w:val="single" w:sz="4" w:space="0" w:color="auto"/>
            </w:tcBorders>
          </w:tcPr>
          <w:p w14:paraId="46486807" w14:textId="77777777" w:rsidR="00655624" w:rsidRPr="00655624" w:rsidRDefault="00655624" w:rsidP="00655624">
            <w:pPr>
              <w:widowControl w:val="0"/>
              <w:spacing w:after="0" w:line="240" w:lineRule="auto"/>
              <w:ind w:right="97"/>
              <w:jc w:val="both"/>
              <w:rPr>
                <w:rFonts w:ascii="Arial" w:hAnsi="Arial"/>
                <w:sz w:val="20"/>
                <w:szCs w:val="20"/>
                <w:lang w:val="en-US"/>
              </w:rPr>
            </w:pPr>
          </w:p>
          <w:p w14:paraId="62CBBBB8" w14:textId="77777777" w:rsidR="00655624" w:rsidRPr="00655624" w:rsidRDefault="00655624" w:rsidP="00655624">
            <w:pPr>
              <w:widowControl w:val="0"/>
              <w:spacing w:after="0" w:line="240" w:lineRule="auto"/>
              <w:ind w:right="97"/>
              <w:jc w:val="both"/>
              <w:rPr>
                <w:rFonts w:ascii="Arial" w:hAnsi="Arial"/>
                <w:sz w:val="20"/>
                <w:szCs w:val="20"/>
                <w:lang w:val="en-US"/>
              </w:rPr>
            </w:pPr>
            <w:r w:rsidRPr="00655624">
              <w:rPr>
                <w:rFonts w:ascii="Arial" w:hAnsi="Arial"/>
                <w:sz w:val="20"/>
                <w:szCs w:val="20"/>
                <w:lang w:val="en-US"/>
              </w:rPr>
              <w:t>110.48 UMA</w:t>
            </w:r>
          </w:p>
        </w:tc>
        <w:tc>
          <w:tcPr>
            <w:tcW w:w="847" w:type="pct"/>
            <w:tcBorders>
              <w:top w:val="single" w:sz="3" w:space="0" w:color="000000"/>
              <w:bottom w:val="single" w:sz="4" w:space="0" w:color="auto"/>
            </w:tcBorders>
          </w:tcPr>
          <w:p w14:paraId="3CED6041" w14:textId="77777777" w:rsidR="00655624" w:rsidRPr="00655624" w:rsidRDefault="00655624" w:rsidP="00655624">
            <w:pPr>
              <w:widowControl w:val="0"/>
              <w:spacing w:after="0" w:line="240" w:lineRule="auto"/>
              <w:ind w:right="94"/>
              <w:jc w:val="both"/>
              <w:rPr>
                <w:rFonts w:ascii="Arial" w:hAnsi="Arial"/>
                <w:sz w:val="20"/>
                <w:szCs w:val="20"/>
                <w:lang w:val="en-US"/>
              </w:rPr>
            </w:pPr>
          </w:p>
          <w:p w14:paraId="7992725B" w14:textId="77777777" w:rsidR="00655624" w:rsidRPr="00655624" w:rsidRDefault="00655624" w:rsidP="00655624">
            <w:pPr>
              <w:widowControl w:val="0"/>
              <w:spacing w:after="0" w:line="240" w:lineRule="auto"/>
              <w:ind w:right="94"/>
              <w:jc w:val="both"/>
              <w:rPr>
                <w:rFonts w:ascii="Arial" w:hAnsi="Arial"/>
                <w:sz w:val="20"/>
                <w:szCs w:val="20"/>
                <w:lang w:val="en-US"/>
              </w:rPr>
            </w:pPr>
            <w:r w:rsidRPr="00655624">
              <w:rPr>
                <w:rFonts w:ascii="Arial" w:hAnsi="Arial"/>
                <w:sz w:val="20"/>
                <w:szCs w:val="20"/>
                <w:lang w:val="en-US"/>
              </w:rPr>
              <w:t>55.24 UMA</w:t>
            </w:r>
          </w:p>
        </w:tc>
      </w:tr>
      <w:tr w:rsidR="00655624" w:rsidRPr="00655624" w14:paraId="6D66B27C" w14:textId="77777777" w:rsidTr="007820F8">
        <w:tc>
          <w:tcPr>
            <w:tcW w:w="3271" w:type="pct"/>
            <w:tcBorders>
              <w:top w:val="single" w:sz="3" w:space="0" w:color="000000"/>
              <w:bottom w:val="single" w:sz="4" w:space="0" w:color="auto"/>
            </w:tcBorders>
          </w:tcPr>
          <w:p w14:paraId="04DCDA8A" w14:textId="77777777" w:rsidR="00655624" w:rsidRPr="00655624" w:rsidRDefault="00655624" w:rsidP="00655624">
            <w:pPr>
              <w:widowControl w:val="0"/>
              <w:spacing w:after="0" w:line="240" w:lineRule="auto"/>
              <w:ind w:right="96"/>
              <w:jc w:val="both"/>
              <w:rPr>
                <w:rFonts w:ascii="Arial" w:hAnsi="Arial"/>
                <w:sz w:val="20"/>
                <w:szCs w:val="20"/>
              </w:rPr>
            </w:pPr>
            <w:r w:rsidRPr="00655624">
              <w:rPr>
                <w:rFonts w:ascii="Arial" w:hAnsi="Arial"/>
                <w:b/>
                <w:bCs/>
                <w:sz w:val="20"/>
                <w:szCs w:val="20"/>
              </w:rPr>
              <w:t>69</w:t>
            </w:r>
            <w:r w:rsidRPr="00655624">
              <w:rPr>
                <w:rFonts w:ascii="Arial" w:hAnsi="Arial"/>
                <w:sz w:val="20"/>
                <w:szCs w:val="20"/>
              </w:rPr>
              <w:t>.- EXPENDIO DE HIELO</w:t>
            </w:r>
          </w:p>
        </w:tc>
        <w:tc>
          <w:tcPr>
            <w:tcW w:w="882" w:type="pct"/>
            <w:tcBorders>
              <w:top w:val="single" w:sz="3" w:space="0" w:color="000000"/>
              <w:bottom w:val="single" w:sz="4" w:space="0" w:color="auto"/>
            </w:tcBorders>
          </w:tcPr>
          <w:p w14:paraId="27B8A2D3" w14:textId="77777777" w:rsidR="00655624" w:rsidRPr="00655624" w:rsidRDefault="00655624" w:rsidP="00655624">
            <w:pPr>
              <w:widowControl w:val="0"/>
              <w:spacing w:after="0" w:line="240" w:lineRule="auto"/>
              <w:ind w:right="97"/>
              <w:jc w:val="both"/>
              <w:rPr>
                <w:rFonts w:ascii="Arial" w:hAnsi="Arial"/>
                <w:sz w:val="20"/>
                <w:szCs w:val="20"/>
                <w:lang w:val="en-US"/>
              </w:rPr>
            </w:pPr>
            <w:r w:rsidRPr="00655624">
              <w:rPr>
                <w:rFonts w:ascii="Arial" w:hAnsi="Arial"/>
                <w:sz w:val="20"/>
                <w:szCs w:val="20"/>
                <w:lang w:val="en-US"/>
              </w:rPr>
              <w:t>22.10 UMA</w:t>
            </w:r>
          </w:p>
        </w:tc>
        <w:tc>
          <w:tcPr>
            <w:tcW w:w="847" w:type="pct"/>
            <w:tcBorders>
              <w:top w:val="single" w:sz="3" w:space="0" w:color="000000"/>
              <w:bottom w:val="single" w:sz="4" w:space="0" w:color="auto"/>
            </w:tcBorders>
          </w:tcPr>
          <w:p w14:paraId="714B3615" w14:textId="77777777" w:rsidR="00655624" w:rsidRPr="00655624" w:rsidRDefault="00655624" w:rsidP="00655624">
            <w:pPr>
              <w:widowControl w:val="0"/>
              <w:spacing w:after="0" w:line="240" w:lineRule="auto"/>
              <w:ind w:right="94"/>
              <w:jc w:val="both"/>
              <w:rPr>
                <w:rFonts w:ascii="Arial" w:hAnsi="Arial"/>
                <w:sz w:val="20"/>
                <w:szCs w:val="20"/>
                <w:lang w:val="en-US"/>
              </w:rPr>
            </w:pPr>
            <w:r w:rsidRPr="00655624">
              <w:rPr>
                <w:rFonts w:ascii="Arial" w:hAnsi="Arial"/>
                <w:sz w:val="20"/>
                <w:szCs w:val="20"/>
                <w:lang w:val="en-US"/>
              </w:rPr>
              <w:t>10.61 UMA</w:t>
            </w:r>
          </w:p>
        </w:tc>
      </w:tr>
      <w:tr w:rsidR="00655624" w:rsidRPr="00655624" w14:paraId="589EB2A9" w14:textId="77777777" w:rsidTr="007820F8">
        <w:tc>
          <w:tcPr>
            <w:tcW w:w="3271" w:type="pct"/>
            <w:tcBorders>
              <w:top w:val="single" w:sz="4" w:space="0" w:color="auto"/>
              <w:left w:val="single" w:sz="4" w:space="0" w:color="auto"/>
              <w:bottom w:val="single" w:sz="4" w:space="0" w:color="auto"/>
              <w:right w:val="single" w:sz="4" w:space="0" w:color="auto"/>
            </w:tcBorders>
          </w:tcPr>
          <w:p w14:paraId="17DA2208" w14:textId="77777777" w:rsidR="00655624" w:rsidRPr="00655624" w:rsidRDefault="00655624" w:rsidP="00655624">
            <w:pPr>
              <w:widowControl w:val="0"/>
              <w:spacing w:after="0" w:line="240" w:lineRule="auto"/>
              <w:ind w:right="96"/>
              <w:jc w:val="both"/>
              <w:rPr>
                <w:rFonts w:ascii="Arial" w:hAnsi="Arial"/>
                <w:sz w:val="20"/>
                <w:szCs w:val="20"/>
              </w:rPr>
            </w:pPr>
            <w:r w:rsidRPr="00655624">
              <w:rPr>
                <w:rFonts w:ascii="Arial" w:hAnsi="Arial"/>
                <w:b/>
                <w:sz w:val="20"/>
                <w:szCs w:val="20"/>
              </w:rPr>
              <w:t xml:space="preserve">70.- </w:t>
            </w:r>
            <w:r w:rsidRPr="00655624">
              <w:rPr>
                <w:rFonts w:ascii="Arial" w:hAnsi="Arial"/>
                <w:sz w:val="20"/>
                <w:szCs w:val="20"/>
              </w:rPr>
              <w:t>PROCESADORA DE AGUA PURIFICADA Y HIELO</w:t>
            </w:r>
          </w:p>
        </w:tc>
        <w:tc>
          <w:tcPr>
            <w:tcW w:w="882" w:type="pct"/>
            <w:tcBorders>
              <w:top w:val="single" w:sz="4" w:space="0" w:color="auto"/>
              <w:left w:val="single" w:sz="4" w:space="0" w:color="auto"/>
              <w:bottom w:val="single" w:sz="4" w:space="0" w:color="auto"/>
              <w:right w:val="single" w:sz="4" w:space="0" w:color="auto"/>
            </w:tcBorders>
          </w:tcPr>
          <w:p w14:paraId="26583E70" w14:textId="77777777" w:rsidR="00655624" w:rsidRPr="00655624" w:rsidRDefault="00655624" w:rsidP="00655624">
            <w:pPr>
              <w:widowControl w:val="0"/>
              <w:spacing w:after="0" w:line="240" w:lineRule="auto"/>
              <w:ind w:right="98"/>
              <w:jc w:val="both"/>
              <w:rPr>
                <w:rFonts w:ascii="Arial" w:hAnsi="Arial"/>
                <w:sz w:val="20"/>
                <w:szCs w:val="20"/>
                <w:lang w:val="en-US"/>
              </w:rPr>
            </w:pPr>
            <w:r w:rsidRPr="00655624">
              <w:rPr>
                <w:rFonts w:ascii="Arial" w:hAnsi="Arial"/>
                <w:sz w:val="20"/>
                <w:szCs w:val="20"/>
                <w:lang w:val="en-US"/>
              </w:rPr>
              <w:t>35.35 UMA</w:t>
            </w:r>
          </w:p>
        </w:tc>
        <w:tc>
          <w:tcPr>
            <w:tcW w:w="847" w:type="pct"/>
            <w:tcBorders>
              <w:top w:val="single" w:sz="4" w:space="0" w:color="auto"/>
              <w:left w:val="single" w:sz="4" w:space="0" w:color="auto"/>
              <w:bottom w:val="single" w:sz="4" w:space="0" w:color="auto"/>
              <w:right w:val="single" w:sz="4" w:space="0" w:color="auto"/>
            </w:tcBorders>
          </w:tcPr>
          <w:p w14:paraId="226004A3" w14:textId="77777777" w:rsidR="00655624" w:rsidRPr="00655624" w:rsidRDefault="00655624" w:rsidP="00655624">
            <w:pPr>
              <w:widowControl w:val="0"/>
              <w:tabs>
                <w:tab w:val="left" w:pos="376"/>
              </w:tabs>
              <w:spacing w:after="0" w:line="240" w:lineRule="auto"/>
              <w:ind w:right="94"/>
              <w:jc w:val="both"/>
              <w:rPr>
                <w:rFonts w:ascii="Arial" w:hAnsi="Arial"/>
                <w:sz w:val="20"/>
                <w:szCs w:val="20"/>
                <w:lang w:val="en-US"/>
              </w:rPr>
            </w:pPr>
            <w:r w:rsidRPr="00655624">
              <w:rPr>
                <w:rFonts w:ascii="Arial" w:hAnsi="Arial"/>
                <w:sz w:val="20"/>
                <w:szCs w:val="20"/>
                <w:lang w:val="en-US"/>
              </w:rPr>
              <w:t>22.10 UMA</w:t>
            </w:r>
          </w:p>
        </w:tc>
      </w:tr>
      <w:tr w:rsidR="00655624" w:rsidRPr="00655624" w14:paraId="298F6DCD" w14:textId="77777777" w:rsidTr="007820F8">
        <w:tc>
          <w:tcPr>
            <w:tcW w:w="3271" w:type="pct"/>
            <w:tcBorders>
              <w:top w:val="single" w:sz="4" w:space="0" w:color="auto"/>
              <w:left w:val="single" w:sz="4" w:space="0" w:color="auto"/>
              <w:bottom w:val="single" w:sz="4" w:space="0" w:color="auto"/>
              <w:right w:val="single" w:sz="4" w:space="0" w:color="auto"/>
            </w:tcBorders>
          </w:tcPr>
          <w:p w14:paraId="5B38E83E" w14:textId="77777777" w:rsidR="00655624" w:rsidRPr="00655624" w:rsidRDefault="00655624" w:rsidP="00655624">
            <w:pPr>
              <w:widowControl w:val="0"/>
              <w:spacing w:after="0" w:line="240" w:lineRule="auto"/>
              <w:ind w:right="96"/>
              <w:jc w:val="both"/>
              <w:rPr>
                <w:rFonts w:ascii="Arial" w:hAnsi="Arial"/>
                <w:sz w:val="20"/>
                <w:szCs w:val="20"/>
                <w:lang w:val="en-US"/>
              </w:rPr>
            </w:pPr>
            <w:r w:rsidRPr="00655624">
              <w:rPr>
                <w:rFonts w:ascii="Arial" w:hAnsi="Arial"/>
                <w:b/>
                <w:sz w:val="20"/>
                <w:szCs w:val="20"/>
                <w:lang w:val="en-US"/>
              </w:rPr>
              <w:t>71.</w:t>
            </w:r>
            <w:proofErr w:type="gramStart"/>
            <w:r w:rsidRPr="00655624">
              <w:rPr>
                <w:rFonts w:ascii="Arial" w:hAnsi="Arial"/>
                <w:b/>
                <w:sz w:val="20"/>
                <w:szCs w:val="20"/>
                <w:lang w:val="en-US"/>
              </w:rPr>
              <w:t xml:space="preserve">-  </w:t>
            </w:r>
            <w:r w:rsidRPr="00655624">
              <w:rPr>
                <w:rFonts w:ascii="Arial" w:hAnsi="Arial"/>
                <w:sz w:val="20"/>
                <w:szCs w:val="20"/>
                <w:lang w:val="en-US"/>
              </w:rPr>
              <w:t>VIDRIOS</w:t>
            </w:r>
            <w:proofErr w:type="gramEnd"/>
            <w:r w:rsidRPr="00655624">
              <w:rPr>
                <w:rFonts w:ascii="Arial" w:hAnsi="Arial"/>
                <w:sz w:val="20"/>
                <w:szCs w:val="20"/>
                <w:lang w:val="en-US"/>
              </w:rPr>
              <w:t xml:space="preserve"> Y ALUMINIOS</w:t>
            </w:r>
          </w:p>
        </w:tc>
        <w:tc>
          <w:tcPr>
            <w:tcW w:w="882" w:type="pct"/>
            <w:tcBorders>
              <w:top w:val="single" w:sz="4" w:space="0" w:color="auto"/>
              <w:left w:val="single" w:sz="4" w:space="0" w:color="auto"/>
              <w:bottom w:val="single" w:sz="4" w:space="0" w:color="auto"/>
              <w:right w:val="single" w:sz="4" w:space="0" w:color="auto"/>
            </w:tcBorders>
          </w:tcPr>
          <w:p w14:paraId="31326D1D" w14:textId="77777777" w:rsidR="00655624" w:rsidRPr="00655624" w:rsidRDefault="00655624" w:rsidP="00655624">
            <w:pPr>
              <w:widowControl w:val="0"/>
              <w:spacing w:after="0" w:line="240" w:lineRule="auto"/>
              <w:ind w:right="97"/>
              <w:jc w:val="both"/>
              <w:rPr>
                <w:rFonts w:ascii="Arial" w:hAnsi="Arial"/>
                <w:sz w:val="20"/>
                <w:szCs w:val="20"/>
                <w:lang w:val="en-US"/>
              </w:rPr>
            </w:pPr>
            <w:r w:rsidRPr="00655624">
              <w:rPr>
                <w:rFonts w:ascii="Arial" w:hAnsi="Arial"/>
                <w:sz w:val="20"/>
                <w:szCs w:val="20"/>
                <w:lang w:val="en-US"/>
              </w:rPr>
              <w:t>30.94 UMA</w:t>
            </w:r>
          </w:p>
        </w:tc>
        <w:tc>
          <w:tcPr>
            <w:tcW w:w="847" w:type="pct"/>
            <w:tcBorders>
              <w:top w:val="single" w:sz="4" w:space="0" w:color="auto"/>
              <w:left w:val="single" w:sz="4" w:space="0" w:color="auto"/>
              <w:bottom w:val="single" w:sz="4" w:space="0" w:color="auto"/>
              <w:right w:val="single" w:sz="4" w:space="0" w:color="auto"/>
            </w:tcBorders>
          </w:tcPr>
          <w:p w14:paraId="7690BC29" w14:textId="77777777" w:rsidR="00655624" w:rsidRPr="00655624" w:rsidRDefault="00655624" w:rsidP="00655624">
            <w:pPr>
              <w:widowControl w:val="0"/>
              <w:tabs>
                <w:tab w:val="left" w:pos="375"/>
              </w:tabs>
              <w:spacing w:after="0" w:line="240" w:lineRule="auto"/>
              <w:ind w:right="96"/>
              <w:jc w:val="both"/>
              <w:rPr>
                <w:rFonts w:ascii="Arial" w:hAnsi="Arial"/>
                <w:sz w:val="20"/>
                <w:szCs w:val="20"/>
                <w:lang w:val="en-US"/>
              </w:rPr>
            </w:pPr>
            <w:r w:rsidRPr="00655624">
              <w:rPr>
                <w:rFonts w:ascii="Arial" w:hAnsi="Arial"/>
                <w:sz w:val="20"/>
                <w:szCs w:val="20"/>
                <w:lang w:val="en-US"/>
              </w:rPr>
              <w:t>13.26 UMA</w:t>
            </w:r>
          </w:p>
        </w:tc>
      </w:tr>
      <w:tr w:rsidR="00655624" w:rsidRPr="00655624" w14:paraId="2C3DBED1" w14:textId="77777777" w:rsidTr="007820F8">
        <w:tc>
          <w:tcPr>
            <w:tcW w:w="3271" w:type="pct"/>
            <w:tcBorders>
              <w:top w:val="single" w:sz="4" w:space="0" w:color="auto"/>
              <w:bottom w:val="single" w:sz="3" w:space="0" w:color="000000"/>
            </w:tcBorders>
          </w:tcPr>
          <w:p w14:paraId="7E742384" w14:textId="77777777" w:rsidR="00655624" w:rsidRPr="00655624" w:rsidRDefault="00655624" w:rsidP="00655624">
            <w:pPr>
              <w:widowControl w:val="0"/>
              <w:spacing w:after="0" w:line="240" w:lineRule="auto"/>
              <w:ind w:right="96"/>
              <w:jc w:val="both"/>
              <w:rPr>
                <w:rFonts w:ascii="Arial" w:hAnsi="Arial"/>
                <w:sz w:val="20"/>
                <w:szCs w:val="20"/>
                <w:lang w:val="en-US"/>
              </w:rPr>
            </w:pPr>
            <w:r w:rsidRPr="00655624">
              <w:rPr>
                <w:rFonts w:ascii="Arial" w:hAnsi="Arial"/>
                <w:b/>
                <w:sz w:val="20"/>
                <w:szCs w:val="20"/>
                <w:lang w:val="en-US"/>
              </w:rPr>
              <w:t>72.</w:t>
            </w:r>
            <w:proofErr w:type="gramStart"/>
            <w:r w:rsidRPr="00655624">
              <w:rPr>
                <w:rFonts w:ascii="Arial" w:hAnsi="Arial"/>
                <w:b/>
                <w:sz w:val="20"/>
                <w:szCs w:val="20"/>
                <w:lang w:val="en-US"/>
              </w:rPr>
              <w:t xml:space="preserve">-  </w:t>
            </w:r>
            <w:r w:rsidRPr="00655624">
              <w:rPr>
                <w:rFonts w:ascii="Arial" w:hAnsi="Arial"/>
                <w:sz w:val="20"/>
                <w:szCs w:val="20"/>
                <w:lang w:val="en-US"/>
              </w:rPr>
              <w:t>CREMERÍA</w:t>
            </w:r>
            <w:proofErr w:type="gramEnd"/>
            <w:r w:rsidRPr="00655624">
              <w:rPr>
                <w:rFonts w:ascii="Arial" w:hAnsi="Arial"/>
                <w:sz w:val="20"/>
                <w:szCs w:val="20"/>
                <w:lang w:val="en-US"/>
              </w:rPr>
              <w:t xml:space="preserve"> Y SALCHICHONERÍA</w:t>
            </w:r>
          </w:p>
        </w:tc>
        <w:tc>
          <w:tcPr>
            <w:tcW w:w="882" w:type="pct"/>
            <w:tcBorders>
              <w:top w:val="single" w:sz="4" w:space="0" w:color="auto"/>
              <w:bottom w:val="single" w:sz="3" w:space="0" w:color="000000"/>
            </w:tcBorders>
          </w:tcPr>
          <w:p w14:paraId="48837B2F" w14:textId="77777777" w:rsidR="00655624" w:rsidRPr="00655624" w:rsidRDefault="00655624" w:rsidP="00655624">
            <w:pPr>
              <w:widowControl w:val="0"/>
              <w:tabs>
                <w:tab w:val="left" w:pos="375"/>
              </w:tabs>
              <w:spacing w:after="0" w:line="240" w:lineRule="auto"/>
              <w:ind w:right="95"/>
              <w:jc w:val="both"/>
              <w:rPr>
                <w:rFonts w:ascii="Arial" w:hAnsi="Arial"/>
                <w:sz w:val="20"/>
                <w:szCs w:val="20"/>
                <w:lang w:val="en-US"/>
              </w:rPr>
            </w:pPr>
            <w:r w:rsidRPr="00655624">
              <w:rPr>
                <w:rFonts w:ascii="Arial" w:hAnsi="Arial"/>
                <w:sz w:val="20"/>
                <w:szCs w:val="20"/>
                <w:lang w:val="en-US"/>
              </w:rPr>
              <w:t>30.94 UMA</w:t>
            </w:r>
          </w:p>
        </w:tc>
        <w:tc>
          <w:tcPr>
            <w:tcW w:w="847" w:type="pct"/>
            <w:tcBorders>
              <w:top w:val="single" w:sz="4" w:space="0" w:color="auto"/>
              <w:bottom w:val="single" w:sz="3" w:space="0" w:color="000000"/>
            </w:tcBorders>
          </w:tcPr>
          <w:p w14:paraId="77199A34" w14:textId="77777777" w:rsidR="00655624" w:rsidRPr="00655624" w:rsidRDefault="00655624" w:rsidP="00655624">
            <w:pPr>
              <w:widowControl w:val="0"/>
              <w:tabs>
                <w:tab w:val="left" w:pos="375"/>
              </w:tabs>
              <w:spacing w:after="0" w:line="240" w:lineRule="auto"/>
              <w:ind w:right="93"/>
              <w:jc w:val="both"/>
              <w:rPr>
                <w:rFonts w:ascii="Arial" w:hAnsi="Arial"/>
                <w:sz w:val="20"/>
                <w:szCs w:val="20"/>
                <w:lang w:val="en-US"/>
              </w:rPr>
            </w:pPr>
            <w:r w:rsidRPr="00655624">
              <w:rPr>
                <w:rFonts w:ascii="Arial" w:hAnsi="Arial"/>
                <w:sz w:val="20"/>
                <w:szCs w:val="20"/>
                <w:lang w:val="en-US"/>
              </w:rPr>
              <w:t>13.26 UMA</w:t>
            </w:r>
          </w:p>
        </w:tc>
      </w:tr>
      <w:tr w:rsidR="00655624" w:rsidRPr="00655624" w14:paraId="23DC5130" w14:textId="77777777" w:rsidTr="007820F8">
        <w:tc>
          <w:tcPr>
            <w:tcW w:w="3271" w:type="pct"/>
            <w:tcBorders>
              <w:top w:val="single" w:sz="3" w:space="0" w:color="000000"/>
              <w:bottom w:val="single" w:sz="3" w:space="0" w:color="000000"/>
            </w:tcBorders>
          </w:tcPr>
          <w:p w14:paraId="57CE3091" w14:textId="77777777" w:rsidR="00655624" w:rsidRPr="00655624" w:rsidRDefault="00655624" w:rsidP="00655624">
            <w:pPr>
              <w:widowControl w:val="0"/>
              <w:spacing w:after="0" w:line="240" w:lineRule="auto"/>
              <w:ind w:right="96"/>
              <w:jc w:val="both"/>
              <w:rPr>
                <w:rFonts w:ascii="Arial" w:hAnsi="Arial"/>
                <w:sz w:val="20"/>
                <w:szCs w:val="20"/>
                <w:lang w:val="en-US"/>
              </w:rPr>
            </w:pPr>
            <w:r w:rsidRPr="00655624">
              <w:rPr>
                <w:rFonts w:ascii="Arial" w:hAnsi="Arial"/>
                <w:b/>
                <w:sz w:val="20"/>
                <w:szCs w:val="20"/>
                <w:lang w:val="en-US"/>
              </w:rPr>
              <w:t xml:space="preserve">73.- </w:t>
            </w:r>
            <w:r w:rsidRPr="00655624">
              <w:rPr>
                <w:rFonts w:ascii="Arial" w:hAnsi="Arial"/>
                <w:sz w:val="20"/>
                <w:szCs w:val="20"/>
                <w:lang w:val="en-US"/>
              </w:rPr>
              <w:t>ACUARIOS</w:t>
            </w:r>
          </w:p>
        </w:tc>
        <w:tc>
          <w:tcPr>
            <w:tcW w:w="882" w:type="pct"/>
            <w:tcBorders>
              <w:top w:val="single" w:sz="3" w:space="0" w:color="000000"/>
              <w:bottom w:val="single" w:sz="3" w:space="0" w:color="000000"/>
            </w:tcBorders>
          </w:tcPr>
          <w:p w14:paraId="1C29FFF2" w14:textId="77777777" w:rsidR="00655624" w:rsidRPr="00655624" w:rsidRDefault="00655624" w:rsidP="00655624">
            <w:pPr>
              <w:widowControl w:val="0"/>
              <w:tabs>
                <w:tab w:val="left" w:pos="375"/>
              </w:tabs>
              <w:spacing w:after="0" w:line="240" w:lineRule="auto"/>
              <w:ind w:right="96"/>
              <w:jc w:val="both"/>
              <w:rPr>
                <w:rFonts w:ascii="Arial" w:hAnsi="Arial"/>
                <w:sz w:val="20"/>
                <w:szCs w:val="20"/>
                <w:lang w:val="en-US"/>
              </w:rPr>
            </w:pPr>
            <w:r w:rsidRPr="00655624">
              <w:rPr>
                <w:rFonts w:ascii="Arial" w:hAnsi="Arial"/>
                <w:sz w:val="20"/>
                <w:szCs w:val="20"/>
                <w:lang w:val="en-US"/>
              </w:rPr>
              <w:t>11.93 UMA</w:t>
            </w:r>
          </w:p>
        </w:tc>
        <w:tc>
          <w:tcPr>
            <w:tcW w:w="847" w:type="pct"/>
            <w:tcBorders>
              <w:top w:val="single" w:sz="3" w:space="0" w:color="000000"/>
              <w:bottom w:val="single" w:sz="3" w:space="0" w:color="000000"/>
            </w:tcBorders>
          </w:tcPr>
          <w:p w14:paraId="124CB584" w14:textId="77777777" w:rsidR="00655624" w:rsidRPr="00655624" w:rsidRDefault="00655624" w:rsidP="00655624">
            <w:pPr>
              <w:widowControl w:val="0"/>
              <w:tabs>
                <w:tab w:val="left" w:pos="375"/>
              </w:tabs>
              <w:spacing w:after="0" w:line="240" w:lineRule="auto"/>
              <w:ind w:right="94"/>
              <w:jc w:val="both"/>
              <w:rPr>
                <w:rFonts w:ascii="Arial" w:hAnsi="Arial"/>
                <w:sz w:val="20"/>
                <w:szCs w:val="20"/>
                <w:lang w:val="en-US"/>
              </w:rPr>
            </w:pPr>
            <w:r w:rsidRPr="00655624">
              <w:rPr>
                <w:rFonts w:ascii="Arial" w:hAnsi="Arial"/>
                <w:sz w:val="20"/>
                <w:szCs w:val="20"/>
                <w:lang w:val="en-US"/>
              </w:rPr>
              <w:t>5.75 UMA</w:t>
            </w:r>
          </w:p>
        </w:tc>
      </w:tr>
      <w:tr w:rsidR="00655624" w:rsidRPr="00655624" w14:paraId="443AEFB7" w14:textId="77777777" w:rsidTr="007820F8">
        <w:tc>
          <w:tcPr>
            <w:tcW w:w="3271" w:type="pct"/>
            <w:tcBorders>
              <w:top w:val="single" w:sz="3" w:space="0" w:color="000000"/>
            </w:tcBorders>
          </w:tcPr>
          <w:p w14:paraId="562355CF" w14:textId="77777777" w:rsidR="00655624" w:rsidRPr="00655624" w:rsidRDefault="00655624" w:rsidP="00655624">
            <w:pPr>
              <w:widowControl w:val="0"/>
              <w:spacing w:after="0" w:line="240" w:lineRule="auto"/>
              <w:ind w:right="96"/>
              <w:jc w:val="both"/>
              <w:rPr>
                <w:rFonts w:ascii="Arial" w:hAnsi="Arial"/>
                <w:sz w:val="20"/>
                <w:szCs w:val="20"/>
                <w:lang w:val="en-US"/>
              </w:rPr>
            </w:pPr>
            <w:r w:rsidRPr="00655624">
              <w:rPr>
                <w:rFonts w:ascii="Arial" w:hAnsi="Arial"/>
                <w:b/>
                <w:sz w:val="20"/>
                <w:szCs w:val="20"/>
                <w:lang w:val="en-US"/>
              </w:rPr>
              <w:t>74.</w:t>
            </w:r>
            <w:proofErr w:type="gramStart"/>
            <w:r w:rsidRPr="00655624">
              <w:rPr>
                <w:rFonts w:ascii="Arial" w:hAnsi="Arial"/>
                <w:b/>
                <w:sz w:val="20"/>
                <w:szCs w:val="20"/>
                <w:lang w:val="en-US"/>
              </w:rPr>
              <w:t xml:space="preserve">-  </w:t>
            </w:r>
            <w:r w:rsidRPr="00655624">
              <w:rPr>
                <w:rFonts w:ascii="Arial" w:hAnsi="Arial"/>
                <w:sz w:val="20"/>
                <w:szCs w:val="20"/>
                <w:lang w:val="en-US"/>
              </w:rPr>
              <w:t>VIDEO</w:t>
            </w:r>
            <w:proofErr w:type="gramEnd"/>
            <w:r w:rsidRPr="00655624">
              <w:rPr>
                <w:rFonts w:ascii="Arial" w:hAnsi="Arial"/>
                <w:sz w:val="20"/>
                <w:szCs w:val="20"/>
                <w:lang w:val="en-US"/>
              </w:rPr>
              <w:t xml:space="preserve"> JUEGOS </w:t>
            </w:r>
          </w:p>
        </w:tc>
        <w:tc>
          <w:tcPr>
            <w:tcW w:w="882" w:type="pct"/>
            <w:tcBorders>
              <w:top w:val="single" w:sz="3" w:space="0" w:color="000000"/>
            </w:tcBorders>
          </w:tcPr>
          <w:p w14:paraId="249FC8F5" w14:textId="77777777" w:rsidR="00655624" w:rsidRPr="00655624" w:rsidRDefault="00655624" w:rsidP="00655624">
            <w:pPr>
              <w:widowControl w:val="0"/>
              <w:tabs>
                <w:tab w:val="left" w:pos="375"/>
              </w:tabs>
              <w:spacing w:after="0" w:line="240" w:lineRule="auto"/>
              <w:ind w:right="96"/>
              <w:jc w:val="both"/>
              <w:rPr>
                <w:rFonts w:ascii="Arial" w:hAnsi="Arial"/>
                <w:sz w:val="20"/>
                <w:szCs w:val="20"/>
                <w:lang w:val="en-US"/>
              </w:rPr>
            </w:pPr>
            <w:r w:rsidRPr="00655624">
              <w:rPr>
                <w:rFonts w:ascii="Arial" w:hAnsi="Arial"/>
                <w:sz w:val="20"/>
                <w:szCs w:val="20"/>
                <w:lang w:val="en-US"/>
              </w:rPr>
              <w:t>17.68 UMA</w:t>
            </w:r>
          </w:p>
        </w:tc>
        <w:tc>
          <w:tcPr>
            <w:tcW w:w="847" w:type="pct"/>
            <w:tcBorders>
              <w:top w:val="single" w:sz="3" w:space="0" w:color="000000"/>
            </w:tcBorders>
          </w:tcPr>
          <w:p w14:paraId="20ED21EB" w14:textId="77777777" w:rsidR="00655624" w:rsidRPr="00655624" w:rsidRDefault="00655624" w:rsidP="00655624">
            <w:pPr>
              <w:widowControl w:val="0"/>
              <w:tabs>
                <w:tab w:val="left" w:pos="375"/>
              </w:tabs>
              <w:spacing w:after="0" w:line="240" w:lineRule="auto"/>
              <w:ind w:right="94"/>
              <w:jc w:val="both"/>
              <w:rPr>
                <w:rFonts w:ascii="Arial" w:hAnsi="Arial"/>
                <w:sz w:val="20"/>
                <w:szCs w:val="20"/>
                <w:lang w:val="en-US"/>
              </w:rPr>
            </w:pPr>
            <w:r w:rsidRPr="00655624">
              <w:rPr>
                <w:rFonts w:ascii="Arial" w:hAnsi="Arial"/>
                <w:sz w:val="20"/>
                <w:szCs w:val="20"/>
                <w:lang w:val="en-US"/>
              </w:rPr>
              <w:t>7.51 UMA</w:t>
            </w:r>
          </w:p>
        </w:tc>
      </w:tr>
      <w:tr w:rsidR="00655624" w:rsidRPr="00655624" w14:paraId="7F4C3B99" w14:textId="77777777" w:rsidTr="007820F8">
        <w:tc>
          <w:tcPr>
            <w:tcW w:w="3271" w:type="pct"/>
          </w:tcPr>
          <w:p w14:paraId="240B13ED" w14:textId="77777777" w:rsidR="00655624" w:rsidRPr="00655624" w:rsidRDefault="00655624" w:rsidP="00655624">
            <w:pPr>
              <w:widowControl w:val="0"/>
              <w:spacing w:after="0" w:line="240" w:lineRule="auto"/>
              <w:ind w:right="96"/>
              <w:jc w:val="both"/>
              <w:rPr>
                <w:rFonts w:ascii="Arial" w:hAnsi="Arial"/>
                <w:sz w:val="20"/>
                <w:szCs w:val="20"/>
                <w:lang w:val="en-US"/>
              </w:rPr>
            </w:pPr>
            <w:r w:rsidRPr="00655624">
              <w:rPr>
                <w:rFonts w:ascii="Arial" w:hAnsi="Arial"/>
                <w:b/>
                <w:sz w:val="20"/>
                <w:szCs w:val="20"/>
                <w:lang w:val="en-US"/>
              </w:rPr>
              <w:t xml:space="preserve">75.- </w:t>
            </w:r>
            <w:r w:rsidRPr="00655624">
              <w:rPr>
                <w:rFonts w:ascii="Arial" w:hAnsi="Arial"/>
                <w:sz w:val="20"/>
                <w:szCs w:val="20"/>
                <w:lang w:val="en-US"/>
              </w:rPr>
              <w:t>BILLARES</w:t>
            </w:r>
          </w:p>
        </w:tc>
        <w:tc>
          <w:tcPr>
            <w:tcW w:w="882" w:type="pct"/>
          </w:tcPr>
          <w:p w14:paraId="580839C5" w14:textId="77777777" w:rsidR="00655624" w:rsidRPr="00655624" w:rsidRDefault="00655624" w:rsidP="00655624">
            <w:pPr>
              <w:widowControl w:val="0"/>
              <w:tabs>
                <w:tab w:val="left" w:pos="375"/>
              </w:tabs>
              <w:spacing w:after="0" w:line="240" w:lineRule="auto"/>
              <w:ind w:right="95"/>
              <w:jc w:val="both"/>
              <w:rPr>
                <w:rFonts w:ascii="Arial" w:hAnsi="Arial"/>
                <w:sz w:val="20"/>
                <w:szCs w:val="20"/>
                <w:lang w:val="en-US"/>
              </w:rPr>
            </w:pPr>
            <w:r w:rsidRPr="00655624">
              <w:rPr>
                <w:rFonts w:ascii="Arial" w:hAnsi="Arial"/>
                <w:sz w:val="20"/>
                <w:szCs w:val="20"/>
                <w:lang w:val="en-US"/>
              </w:rPr>
              <w:t>26.52 UMA</w:t>
            </w:r>
          </w:p>
        </w:tc>
        <w:tc>
          <w:tcPr>
            <w:tcW w:w="847" w:type="pct"/>
          </w:tcPr>
          <w:p w14:paraId="4E9D3021" w14:textId="77777777" w:rsidR="00655624" w:rsidRPr="00655624" w:rsidRDefault="00655624" w:rsidP="00655624">
            <w:pPr>
              <w:widowControl w:val="0"/>
              <w:tabs>
                <w:tab w:val="left" w:pos="375"/>
              </w:tabs>
              <w:spacing w:after="0" w:line="240" w:lineRule="auto"/>
              <w:ind w:right="94"/>
              <w:jc w:val="both"/>
              <w:rPr>
                <w:rFonts w:ascii="Arial" w:hAnsi="Arial"/>
                <w:sz w:val="20"/>
                <w:szCs w:val="20"/>
                <w:lang w:val="en-US"/>
              </w:rPr>
            </w:pPr>
            <w:r w:rsidRPr="00655624">
              <w:rPr>
                <w:rFonts w:ascii="Arial" w:hAnsi="Arial"/>
                <w:sz w:val="20"/>
                <w:szCs w:val="20"/>
                <w:lang w:val="en-US"/>
              </w:rPr>
              <w:t>13.26 UMA</w:t>
            </w:r>
          </w:p>
        </w:tc>
      </w:tr>
      <w:tr w:rsidR="00655624" w:rsidRPr="00655624" w14:paraId="5887568F" w14:textId="77777777" w:rsidTr="007820F8">
        <w:tc>
          <w:tcPr>
            <w:tcW w:w="3271" w:type="pct"/>
          </w:tcPr>
          <w:p w14:paraId="2A976614" w14:textId="77777777" w:rsidR="00655624" w:rsidRPr="00655624" w:rsidRDefault="00655624" w:rsidP="00655624">
            <w:pPr>
              <w:widowControl w:val="0"/>
              <w:spacing w:after="0" w:line="240" w:lineRule="auto"/>
              <w:ind w:right="96"/>
              <w:jc w:val="both"/>
              <w:rPr>
                <w:rFonts w:ascii="Arial" w:hAnsi="Arial"/>
                <w:sz w:val="20"/>
                <w:szCs w:val="20"/>
                <w:lang w:val="en-US"/>
              </w:rPr>
            </w:pPr>
            <w:r w:rsidRPr="00655624">
              <w:rPr>
                <w:rFonts w:ascii="Arial" w:hAnsi="Arial"/>
                <w:b/>
                <w:sz w:val="20"/>
                <w:szCs w:val="20"/>
                <w:lang w:val="en-US"/>
              </w:rPr>
              <w:t>76.</w:t>
            </w:r>
            <w:proofErr w:type="gramStart"/>
            <w:r w:rsidRPr="00655624">
              <w:rPr>
                <w:rFonts w:ascii="Arial" w:hAnsi="Arial"/>
                <w:b/>
                <w:sz w:val="20"/>
                <w:szCs w:val="20"/>
                <w:lang w:val="en-US"/>
              </w:rPr>
              <w:t xml:space="preserve">-  </w:t>
            </w:r>
            <w:r w:rsidRPr="00655624">
              <w:rPr>
                <w:rFonts w:ascii="Arial" w:hAnsi="Arial"/>
                <w:sz w:val="20"/>
                <w:szCs w:val="20"/>
                <w:lang w:val="en-US"/>
              </w:rPr>
              <w:t>ÓPTICAS</w:t>
            </w:r>
            <w:proofErr w:type="gramEnd"/>
          </w:p>
        </w:tc>
        <w:tc>
          <w:tcPr>
            <w:tcW w:w="882" w:type="pct"/>
          </w:tcPr>
          <w:p w14:paraId="0D33CCBC" w14:textId="77777777" w:rsidR="00655624" w:rsidRPr="00655624" w:rsidRDefault="00655624" w:rsidP="00655624">
            <w:pPr>
              <w:widowControl w:val="0"/>
              <w:spacing w:after="0" w:line="240" w:lineRule="auto"/>
              <w:ind w:right="93"/>
              <w:jc w:val="both"/>
              <w:rPr>
                <w:rFonts w:ascii="Arial" w:hAnsi="Arial"/>
                <w:sz w:val="20"/>
                <w:szCs w:val="20"/>
                <w:lang w:val="en-US"/>
              </w:rPr>
            </w:pPr>
            <w:r w:rsidRPr="00655624">
              <w:rPr>
                <w:rFonts w:ascii="Arial" w:hAnsi="Arial"/>
                <w:sz w:val="20"/>
                <w:szCs w:val="20"/>
                <w:lang w:val="en-US"/>
              </w:rPr>
              <w:t>40.66 UMA</w:t>
            </w:r>
          </w:p>
        </w:tc>
        <w:tc>
          <w:tcPr>
            <w:tcW w:w="847" w:type="pct"/>
          </w:tcPr>
          <w:p w14:paraId="1741F602" w14:textId="77777777" w:rsidR="00655624" w:rsidRPr="00655624" w:rsidRDefault="00655624" w:rsidP="00655624">
            <w:pPr>
              <w:widowControl w:val="0"/>
              <w:spacing w:after="0" w:line="240" w:lineRule="auto"/>
              <w:ind w:right="92"/>
              <w:jc w:val="both"/>
              <w:rPr>
                <w:rFonts w:ascii="Arial" w:hAnsi="Arial"/>
                <w:sz w:val="20"/>
                <w:szCs w:val="20"/>
                <w:lang w:val="en-US"/>
              </w:rPr>
            </w:pPr>
            <w:r w:rsidRPr="00655624">
              <w:rPr>
                <w:rFonts w:ascii="Arial" w:hAnsi="Arial"/>
                <w:sz w:val="20"/>
                <w:szCs w:val="20"/>
                <w:lang w:val="en-US"/>
              </w:rPr>
              <w:t>20.33 UMA</w:t>
            </w:r>
          </w:p>
        </w:tc>
      </w:tr>
      <w:tr w:rsidR="00655624" w:rsidRPr="00655624" w14:paraId="7A295383" w14:textId="77777777" w:rsidTr="007820F8">
        <w:tc>
          <w:tcPr>
            <w:tcW w:w="3271" w:type="pct"/>
            <w:tcBorders>
              <w:bottom w:val="single" w:sz="3" w:space="0" w:color="000000"/>
            </w:tcBorders>
          </w:tcPr>
          <w:p w14:paraId="5B108FC1" w14:textId="77777777" w:rsidR="00655624" w:rsidRPr="00655624" w:rsidRDefault="00655624" w:rsidP="00655624">
            <w:pPr>
              <w:widowControl w:val="0"/>
              <w:spacing w:after="0" w:line="240" w:lineRule="auto"/>
              <w:ind w:right="96"/>
              <w:jc w:val="both"/>
              <w:rPr>
                <w:rFonts w:ascii="Arial" w:hAnsi="Arial"/>
                <w:sz w:val="20"/>
                <w:szCs w:val="20"/>
                <w:lang w:val="en-US"/>
              </w:rPr>
            </w:pPr>
            <w:r w:rsidRPr="00655624">
              <w:rPr>
                <w:rFonts w:ascii="Arial" w:hAnsi="Arial"/>
                <w:b/>
                <w:sz w:val="20"/>
                <w:szCs w:val="20"/>
                <w:lang w:val="en-US"/>
              </w:rPr>
              <w:t>77.</w:t>
            </w:r>
            <w:proofErr w:type="gramStart"/>
            <w:r w:rsidRPr="00655624">
              <w:rPr>
                <w:rFonts w:ascii="Arial" w:hAnsi="Arial"/>
                <w:b/>
                <w:sz w:val="20"/>
                <w:szCs w:val="20"/>
                <w:lang w:val="en-US"/>
              </w:rPr>
              <w:t xml:space="preserve">-  </w:t>
            </w:r>
            <w:r w:rsidRPr="00655624">
              <w:rPr>
                <w:rFonts w:ascii="Arial" w:hAnsi="Arial"/>
                <w:sz w:val="20"/>
                <w:szCs w:val="20"/>
                <w:lang w:val="en-US"/>
              </w:rPr>
              <w:t>RELOJERÍAS</w:t>
            </w:r>
            <w:proofErr w:type="gramEnd"/>
            <w:r w:rsidRPr="00655624">
              <w:rPr>
                <w:rFonts w:ascii="Arial" w:hAnsi="Arial"/>
                <w:sz w:val="20"/>
                <w:szCs w:val="20"/>
                <w:lang w:val="en-US"/>
              </w:rPr>
              <w:t xml:space="preserve"> </w:t>
            </w:r>
          </w:p>
        </w:tc>
        <w:tc>
          <w:tcPr>
            <w:tcW w:w="882" w:type="pct"/>
            <w:tcBorders>
              <w:bottom w:val="single" w:sz="3" w:space="0" w:color="000000"/>
            </w:tcBorders>
          </w:tcPr>
          <w:p w14:paraId="2567B6DB" w14:textId="77777777" w:rsidR="00655624" w:rsidRPr="00655624" w:rsidRDefault="00655624" w:rsidP="00655624">
            <w:pPr>
              <w:widowControl w:val="0"/>
              <w:spacing w:after="0" w:line="240" w:lineRule="auto"/>
              <w:ind w:right="96"/>
              <w:jc w:val="both"/>
              <w:rPr>
                <w:rFonts w:ascii="Arial" w:hAnsi="Arial"/>
                <w:sz w:val="20"/>
                <w:szCs w:val="20"/>
                <w:lang w:val="en-US"/>
              </w:rPr>
            </w:pPr>
            <w:r w:rsidRPr="00655624">
              <w:rPr>
                <w:rFonts w:ascii="Arial" w:hAnsi="Arial"/>
                <w:sz w:val="20"/>
                <w:szCs w:val="20"/>
                <w:lang w:val="en-US"/>
              </w:rPr>
              <w:t>13.92 UMA</w:t>
            </w:r>
          </w:p>
        </w:tc>
        <w:tc>
          <w:tcPr>
            <w:tcW w:w="847" w:type="pct"/>
            <w:tcBorders>
              <w:bottom w:val="single" w:sz="3" w:space="0" w:color="000000"/>
            </w:tcBorders>
          </w:tcPr>
          <w:p w14:paraId="16DEBDF0" w14:textId="77777777" w:rsidR="00655624" w:rsidRPr="00655624" w:rsidRDefault="00655624" w:rsidP="00655624">
            <w:pPr>
              <w:widowControl w:val="0"/>
              <w:tabs>
                <w:tab w:val="left" w:pos="375"/>
              </w:tabs>
              <w:spacing w:after="0" w:line="240" w:lineRule="auto"/>
              <w:ind w:right="96"/>
              <w:jc w:val="both"/>
              <w:rPr>
                <w:rFonts w:ascii="Arial" w:hAnsi="Arial"/>
                <w:sz w:val="20"/>
                <w:szCs w:val="20"/>
                <w:lang w:val="en-US"/>
              </w:rPr>
            </w:pPr>
            <w:r w:rsidRPr="00655624">
              <w:rPr>
                <w:rFonts w:ascii="Arial" w:hAnsi="Arial"/>
                <w:sz w:val="20"/>
                <w:szCs w:val="20"/>
                <w:lang w:val="en-US"/>
              </w:rPr>
              <w:t>5.97 UMA</w:t>
            </w:r>
          </w:p>
        </w:tc>
      </w:tr>
      <w:tr w:rsidR="00655624" w:rsidRPr="00655624" w14:paraId="29B953C0" w14:textId="77777777" w:rsidTr="007820F8">
        <w:tc>
          <w:tcPr>
            <w:tcW w:w="3271" w:type="pct"/>
            <w:tcBorders>
              <w:bottom w:val="single" w:sz="3" w:space="0" w:color="000000"/>
            </w:tcBorders>
          </w:tcPr>
          <w:p w14:paraId="1E75B2B1" w14:textId="77777777" w:rsidR="00655624" w:rsidRPr="00655624" w:rsidRDefault="00655624" w:rsidP="00655624">
            <w:pPr>
              <w:widowControl w:val="0"/>
              <w:spacing w:after="0" w:line="240" w:lineRule="auto"/>
              <w:ind w:right="96"/>
              <w:jc w:val="both"/>
              <w:rPr>
                <w:rFonts w:ascii="Arial" w:hAnsi="Arial"/>
                <w:b/>
                <w:sz w:val="20"/>
                <w:szCs w:val="20"/>
                <w:lang w:val="en-US"/>
              </w:rPr>
            </w:pPr>
            <w:r w:rsidRPr="00655624">
              <w:rPr>
                <w:rFonts w:ascii="Arial" w:hAnsi="Arial"/>
                <w:b/>
                <w:sz w:val="20"/>
                <w:szCs w:val="20"/>
                <w:lang w:val="en-US"/>
              </w:rPr>
              <w:lastRenderedPageBreak/>
              <w:t>78.-</w:t>
            </w:r>
            <w:r w:rsidRPr="00655624">
              <w:rPr>
                <w:rFonts w:ascii="Arial" w:hAnsi="Arial"/>
                <w:sz w:val="20"/>
                <w:szCs w:val="20"/>
                <w:lang w:val="en-US"/>
              </w:rPr>
              <w:t xml:space="preserve">GIMNASIO </w:t>
            </w:r>
          </w:p>
        </w:tc>
        <w:tc>
          <w:tcPr>
            <w:tcW w:w="882" w:type="pct"/>
            <w:tcBorders>
              <w:bottom w:val="single" w:sz="3" w:space="0" w:color="000000"/>
            </w:tcBorders>
          </w:tcPr>
          <w:p w14:paraId="2454EB92" w14:textId="77777777" w:rsidR="00655624" w:rsidRPr="00655624" w:rsidRDefault="00655624" w:rsidP="00655624">
            <w:pPr>
              <w:widowControl w:val="0"/>
              <w:spacing w:after="0" w:line="240" w:lineRule="auto"/>
              <w:ind w:right="96"/>
              <w:jc w:val="both"/>
              <w:rPr>
                <w:rFonts w:ascii="Arial" w:hAnsi="Arial"/>
                <w:sz w:val="20"/>
                <w:szCs w:val="20"/>
                <w:lang w:val="en-US"/>
              </w:rPr>
            </w:pPr>
            <w:r w:rsidRPr="00655624">
              <w:rPr>
                <w:rFonts w:ascii="Arial" w:hAnsi="Arial"/>
                <w:sz w:val="20"/>
                <w:szCs w:val="20"/>
                <w:lang w:val="en-US"/>
              </w:rPr>
              <w:t>30.94 UMA</w:t>
            </w:r>
          </w:p>
        </w:tc>
        <w:tc>
          <w:tcPr>
            <w:tcW w:w="847" w:type="pct"/>
            <w:tcBorders>
              <w:bottom w:val="single" w:sz="3" w:space="0" w:color="000000"/>
            </w:tcBorders>
          </w:tcPr>
          <w:p w14:paraId="68DE0D83" w14:textId="77777777" w:rsidR="00655624" w:rsidRPr="00655624" w:rsidRDefault="00655624" w:rsidP="00655624">
            <w:pPr>
              <w:widowControl w:val="0"/>
              <w:tabs>
                <w:tab w:val="left" w:pos="375"/>
              </w:tabs>
              <w:spacing w:after="0" w:line="240" w:lineRule="auto"/>
              <w:ind w:right="96"/>
              <w:jc w:val="both"/>
              <w:rPr>
                <w:rFonts w:ascii="Arial" w:hAnsi="Arial"/>
                <w:sz w:val="20"/>
                <w:szCs w:val="20"/>
                <w:lang w:val="en-US"/>
              </w:rPr>
            </w:pPr>
            <w:r w:rsidRPr="00655624">
              <w:rPr>
                <w:rFonts w:ascii="Arial" w:hAnsi="Arial"/>
                <w:sz w:val="20"/>
                <w:szCs w:val="20"/>
                <w:lang w:val="en-US"/>
              </w:rPr>
              <w:t>15.91 UMA</w:t>
            </w:r>
          </w:p>
        </w:tc>
      </w:tr>
      <w:tr w:rsidR="00655624" w:rsidRPr="00655624" w14:paraId="1C0006BF" w14:textId="77777777" w:rsidTr="007820F8">
        <w:tc>
          <w:tcPr>
            <w:tcW w:w="3271" w:type="pct"/>
            <w:tcBorders>
              <w:top w:val="single" w:sz="3" w:space="0" w:color="000000"/>
              <w:bottom w:val="single" w:sz="3" w:space="0" w:color="000000"/>
            </w:tcBorders>
          </w:tcPr>
          <w:p w14:paraId="45CEBB93" w14:textId="77777777" w:rsidR="00655624" w:rsidRPr="00655624" w:rsidRDefault="00655624" w:rsidP="00655624">
            <w:pPr>
              <w:widowControl w:val="0"/>
              <w:spacing w:after="0" w:line="240" w:lineRule="auto"/>
              <w:ind w:right="96"/>
              <w:jc w:val="both"/>
              <w:rPr>
                <w:rFonts w:ascii="Arial" w:hAnsi="Arial"/>
                <w:sz w:val="20"/>
                <w:szCs w:val="20"/>
              </w:rPr>
            </w:pPr>
            <w:r w:rsidRPr="00655624">
              <w:rPr>
                <w:rFonts w:ascii="Arial" w:hAnsi="Arial"/>
                <w:b/>
                <w:sz w:val="20"/>
                <w:szCs w:val="20"/>
              </w:rPr>
              <w:t xml:space="preserve">79.- </w:t>
            </w:r>
            <w:r w:rsidRPr="00655624">
              <w:rPr>
                <w:rFonts w:ascii="Arial" w:hAnsi="Arial"/>
                <w:sz w:val="20"/>
                <w:szCs w:val="20"/>
              </w:rPr>
              <w:t>ACADEMIAS DE BAILE, DANZA, FOLKORE Y DE ZUMBA</w:t>
            </w:r>
          </w:p>
        </w:tc>
        <w:tc>
          <w:tcPr>
            <w:tcW w:w="882" w:type="pct"/>
            <w:tcBorders>
              <w:top w:val="single" w:sz="3" w:space="0" w:color="000000"/>
              <w:bottom w:val="single" w:sz="3" w:space="0" w:color="000000"/>
            </w:tcBorders>
          </w:tcPr>
          <w:p w14:paraId="26FED38A" w14:textId="77777777" w:rsidR="00655624" w:rsidRPr="00655624" w:rsidRDefault="00655624" w:rsidP="00655624">
            <w:pPr>
              <w:widowControl w:val="0"/>
              <w:spacing w:after="0" w:line="240" w:lineRule="auto"/>
              <w:ind w:right="95"/>
              <w:jc w:val="both"/>
              <w:rPr>
                <w:rFonts w:ascii="Arial" w:hAnsi="Arial"/>
                <w:sz w:val="20"/>
                <w:szCs w:val="20"/>
                <w:lang w:val="en-US"/>
              </w:rPr>
            </w:pPr>
            <w:r w:rsidRPr="00655624">
              <w:rPr>
                <w:rFonts w:ascii="Arial" w:hAnsi="Arial"/>
                <w:sz w:val="20"/>
                <w:szCs w:val="20"/>
                <w:lang w:val="en-US"/>
              </w:rPr>
              <w:t>19.89 UMA</w:t>
            </w:r>
          </w:p>
        </w:tc>
        <w:tc>
          <w:tcPr>
            <w:tcW w:w="847" w:type="pct"/>
            <w:tcBorders>
              <w:top w:val="single" w:sz="3" w:space="0" w:color="000000"/>
              <w:bottom w:val="single" w:sz="3" w:space="0" w:color="000000"/>
            </w:tcBorders>
          </w:tcPr>
          <w:p w14:paraId="19062682" w14:textId="77777777" w:rsidR="00655624" w:rsidRPr="00655624" w:rsidRDefault="00655624" w:rsidP="00655624">
            <w:pPr>
              <w:widowControl w:val="0"/>
              <w:tabs>
                <w:tab w:val="left" w:pos="375"/>
              </w:tabs>
              <w:spacing w:after="0" w:line="240" w:lineRule="auto"/>
              <w:ind w:right="94"/>
              <w:jc w:val="both"/>
              <w:rPr>
                <w:rFonts w:ascii="Arial" w:hAnsi="Arial"/>
                <w:sz w:val="20"/>
                <w:szCs w:val="20"/>
                <w:lang w:val="en-US"/>
              </w:rPr>
            </w:pPr>
            <w:r w:rsidRPr="00655624">
              <w:rPr>
                <w:rFonts w:ascii="Arial" w:hAnsi="Arial"/>
                <w:sz w:val="20"/>
                <w:szCs w:val="20"/>
                <w:lang w:val="en-US"/>
              </w:rPr>
              <w:t>6.63 UMA</w:t>
            </w:r>
          </w:p>
        </w:tc>
      </w:tr>
      <w:tr w:rsidR="00655624" w:rsidRPr="00655624" w14:paraId="43AEC519" w14:textId="77777777" w:rsidTr="007820F8">
        <w:tc>
          <w:tcPr>
            <w:tcW w:w="3271" w:type="pct"/>
            <w:tcBorders>
              <w:top w:val="single" w:sz="3" w:space="0" w:color="000000"/>
            </w:tcBorders>
          </w:tcPr>
          <w:p w14:paraId="480F85BC" w14:textId="77777777" w:rsidR="00655624" w:rsidRPr="00655624" w:rsidRDefault="00655624" w:rsidP="00655624">
            <w:pPr>
              <w:widowControl w:val="0"/>
              <w:spacing w:after="0" w:line="240" w:lineRule="auto"/>
              <w:ind w:right="96"/>
              <w:jc w:val="both"/>
              <w:rPr>
                <w:rFonts w:ascii="Arial" w:hAnsi="Arial"/>
                <w:sz w:val="20"/>
                <w:szCs w:val="20"/>
                <w:lang w:val="en-US"/>
              </w:rPr>
            </w:pPr>
            <w:r w:rsidRPr="00655624">
              <w:rPr>
                <w:rFonts w:ascii="Arial" w:hAnsi="Arial"/>
                <w:b/>
                <w:sz w:val="20"/>
                <w:szCs w:val="20"/>
                <w:lang w:val="en-US"/>
              </w:rPr>
              <w:t>80.</w:t>
            </w:r>
            <w:proofErr w:type="gramStart"/>
            <w:r w:rsidRPr="00655624">
              <w:rPr>
                <w:rFonts w:ascii="Arial" w:hAnsi="Arial"/>
                <w:b/>
                <w:sz w:val="20"/>
                <w:szCs w:val="20"/>
                <w:lang w:val="en-US"/>
              </w:rPr>
              <w:t xml:space="preserve">-  </w:t>
            </w:r>
            <w:r w:rsidRPr="00655624">
              <w:rPr>
                <w:rFonts w:ascii="Arial" w:hAnsi="Arial"/>
                <w:sz w:val="20"/>
                <w:szCs w:val="20"/>
                <w:lang w:val="en-US"/>
              </w:rPr>
              <w:t>MUEBLERÍAS</w:t>
            </w:r>
            <w:proofErr w:type="gramEnd"/>
            <w:r w:rsidRPr="00655624">
              <w:rPr>
                <w:rFonts w:ascii="Arial" w:hAnsi="Arial"/>
                <w:sz w:val="20"/>
                <w:szCs w:val="20"/>
                <w:lang w:val="en-US"/>
              </w:rPr>
              <w:t xml:space="preserve"> Y LÍNEA BLANCA</w:t>
            </w:r>
          </w:p>
        </w:tc>
        <w:tc>
          <w:tcPr>
            <w:tcW w:w="882" w:type="pct"/>
            <w:tcBorders>
              <w:top w:val="single" w:sz="3" w:space="0" w:color="000000"/>
            </w:tcBorders>
          </w:tcPr>
          <w:p w14:paraId="168A478E" w14:textId="77777777" w:rsidR="00655624" w:rsidRPr="00655624" w:rsidRDefault="00655624" w:rsidP="00655624">
            <w:pPr>
              <w:widowControl w:val="0"/>
              <w:spacing w:after="0" w:line="240" w:lineRule="auto"/>
              <w:ind w:right="94"/>
              <w:jc w:val="both"/>
              <w:rPr>
                <w:rFonts w:ascii="Arial" w:hAnsi="Arial"/>
                <w:sz w:val="20"/>
                <w:szCs w:val="20"/>
                <w:lang w:val="en-US"/>
              </w:rPr>
            </w:pPr>
            <w:r w:rsidRPr="00655624">
              <w:rPr>
                <w:rFonts w:ascii="Arial" w:hAnsi="Arial"/>
                <w:sz w:val="20"/>
                <w:szCs w:val="20"/>
                <w:lang w:val="en-US"/>
              </w:rPr>
              <w:t>44.19 UMA</w:t>
            </w:r>
          </w:p>
        </w:tc>
        <w:tc>
          <w:tcPr>
            <w:tcW w:w="847" w:type="pct"/>
            <w:tcBorders>
              <w:top w:val="single" w:sz="3" w:space="0" w:color="000000"/>
            </w:tcBorders>
          </w:tcPr>
          <w:p w14:paraId="51E7C649" w14:textId="77777777" w:rsidR="00655624" w:rsidRPr="00655624" w:rsidRDefault="00655624" w:rsidP="00655624">
            <w:pPr>
              <w:widowControl w:val="0"/>
              <w:spacing w:after="0" w:line="240" w:lineRule="auto"/>
              <w:ind w:right="93"/>
              <w:jc w:val="both"/>
              <w:rPr>
                <w:rFonts w:ascii="Arial" w:hAnsi="Arial"/>
                <w:sz w:val="20"/>
                <w:szCs w:val="20"/>
                <w:lang w:val="en-US"/>
              </w:rPr>
            </w:pPr>
            <w:r w:rsidRPr="00655624">
              <w:rPr>
                <w:rFonts w:ascii="Arial" w:hAnsi="Arial"/>
                <w:sz w:val="20"/>
                <w:szCs w:val="20"/>
                <w:lang w:val="en-US"/>
              </w:rPr>
              <w:t>22.10 UMA</w:t>
            </w:r>
          </w:p>
        </w:tc>
      </w:tr>
      <w:tr w:rsidR="00655624" w:rsidRPr="00655624" w14:paraId="6E74DA89" w14:textId="77777777" w:rsidTr="007820F8">
        <w:tc>
          <w:tcPr>
            <w:tcW w:w="3271" w:type="pct"/>
          </w:tcPr>
          <w:p w14:paraId="22CC1D1C" w14:textId="77777777" w:rsidR="00655624" w:rsidRPr="00655624" w:rsidRDefault="00655624" w:rsidP="00655624">
            <w:pPr>
              <w:widowControl w:val="0"/>
              <w:spacing w:after="0" w:line="240" w:lineRule="auto"/>
              <w:ind w:right="96"/>
              <w:jc w:val="both"/>
              <w:rPr>
                <w:rFonts w:ascii="Arial" w:hAnsi="Arial"/>
                <w:sz w:val="20"/>
                <w:szCs w:val="20"/>
              </w:rPr>
            </w:pPr>
            <w:r w:rsidRPr="00655624">
              <w:rPr>
                <w:rFonts w:ascii="Arial" w:hAnsi="Arial"/>
                <w:b/>
                <w:bCs/>
                <w:sz w:val="20"/>
                <w:szCs w:val="20"/>
              </w:rPr>
              <w:t>81</w:t>
            </w:r>
            <w:r w:rsidRPr="00655624">
              <w:rPr>
                <w:rFonts w:ascii="Arial" w:hAnsi="Arial"/>
                <w:sz w:val="20"/>
                <w:szCs w:val="20"/>
              </w:rPr>
              <w:t>.-  FÁBRICA Y BODEGA DE MUEBLES</w:t>
            </w:r>
          </w:p>
        </w:tc>
        <w:tc>
          <w:tcPr>
            <w:tcW w:w="882" w:type="pct"/>
          </w:tcPr>
          <w:p w14:paraId="0B858A86" w14:textId="77777777" w:rsidR="00655624" w:rsidRPr="00655624" w:rsidRDefault="00655624" w:rsidP="00655624">
            <w:pPr>
              <w:widowControl w:val="0"/>
              <w:spacing w:after="0" w:line="240" w:lineRule="auto"/>
              <w:ind w:right="96"/>
              <w:jc w:val="both"/>
              <w:rPr>
                <w:rFonts w:ascii="Arial" w:hAnsi="Arial"/>
                <w:sz w:val="20"/>
                <w:szCs w:val="20"/>
                <w:lang w:val="en-US"/>
              </w:rPr>
            </w:pPr>
            <w:r w:rsidRPr="00655624">
              <w:rPr>
                <w:rFonts w:ascii="Arial" w:hAnsi="Arial"/>
                <w:sz w:val="20"/>
                <w:szCs w:val="20"/>
                <w:lang w:val="en-US"/>
              </w:rPr>
              <w:t>88.39 UMA</w:t>
            </w:r>
          </w:p>
        </w:tc>
        <w:tc>
          <w:tcPr>
            <w:tcW w:w="847" w:type="pct"/>
          </w:tcPr>
          <w:p w14:paraId="1D1FF7DF" w14:textId="77777777" w:rsidR="00655624" w:rsidRPr="00655624" w:rsidRDefault="00655624" w:rsidP="00655624">
            <w:pPr>
              <w:widowControl w:val="0"/>
              <w:spacing w:after="0" w:line="240" w:lineRule="auto"/>
              <w:ind w:right="93"/>
              <w:jc w:val="both"/>
              <w:rPr>
                <w:rFonts w:ascii="Arial" w:hAnsi="Arial"/>
                <w:sz w:val="20"/>
                <w:szCs w:val="20"/>
                <w:lang w:val="en-US"/>
              </w:rPr>
            </w:pPr>
            <w:r w:rsidRPr="00655624">
              <w:rPr>
                <w:rFonts w:ascii="Arial" w:hAnsi="Arial"/>
                <w:sz w:val="20"/>
                <w:szCs w:val="20"/>
                <w:lang w:val="en-US"/>
              </w:rPr>
              <w:t>44.19 UMA</w:t>
            </w:r>
          </w:p>
        </w:tc>
      </w:tr>
      <w:tr w:rsidR="00655624" w:rsidRPr="00655624" w14:paraId="5426EFEA" w14:textId="77777777" w:rsidTr="007820F8">
        <w:tc>
          <w:tcPr>
            <w:tcW w:w="3271" w:type="pct"/>
          </w:tcPr>
          <w:p w14:paraId="13F0A046" w14:textId="77777777" w:rsidR="00655624" w:rsidRPr="00655624" w:rsidRDefault="00655624" w:rsidP="00655624">
            <w:pPr>
              <w:widowControl w:val="0"/>
              <w:spacing w:after="0" w:line="240" w:lineRule="auto"/>
              <w:ind w:right="96"/>
              <w:jc w:val="both"/>
              <w:rPr>
                <w:rFonts w:ascii="Arial" w:hAnsi="Arial"/>
                <w:sz w:val="20"/>
                <w:szCs w:val="20"/>
              </w:rPr>
            </w:pPr>
            <w:r w:rsidRPr="00655624">
              <w:rPr>
                <w:rFonts w:ascii="Arial" w:hAnsi="Arial"/>
                <w:b/>
                <w:bCs/>
                <w:sz w:val="20"/>
                <w:szCs w:val="20"/>
              </w:rPr>
              <w:t>82</w:t>
            </w:r>
            <w:r w:rsidRPr="00655624">
              <w:rPr>
                <w:rFonts w:ascii="Arial" w:hAnsi="Arial"/>
                <w:sz w:val="20"/>
                <w:szCs w:val="20"/>
              </w:rPr>
              <w:t>.- FABRICA Y/O VENTAS DE VIDRIOS O ALUMINIOS</w:t>
            </w:r>
          </w:p>
        </w:tc>
        <w:tc>
          <w:tcPr>
            <w:tcW w:w="882" w:type="pct"/>
          </w:tcPr>
          <w:p w14:paraId="1141637E" w14:textId="77777777" w:rsidR="00655624" w:rsidRPr="00655624" w:rsidRDefault="00655624" w:rsidP="00655624">
            <w:pPr>
              <w:widowControl w:val="0"/>
              <w:spacing w:after="0" w:line="240" w:lineRule="auto"/>
              <w:ind w:right="96"/>
              <w:jc w:val="both"/>
              <w:rPr>
                <w:rFonts w:ascii="Arial" w:hAnsi="Arial"/>
                <w:sz w:val="20"/>
                <w:szCs w:val="20"/>
                <w:lang w:val="en-US"/>
              </w:rPr>
            </w:pPr>
            <w:r w:rsidRPr="00655624">
              <w:rPr>
                <w:rFonts w:ascii="Arial" w:hAnsi="Arial"/>
                <w:sz w:val="20"/>
                <w:szCs w:val="20"/>
                <w:lang w:val="en-US"/>
              </w:rPr>
              <w:t>97.22 UMA</w:t>
            </w:r>
          </w:p>
        </w:tc>
        <w:tc>
          <w:tcPr>
            <w:tcW w:w="847" w:type="pct"/>
          </w:tcPr>
          <w:p w14:paraId="149285E2" w14:textId="77777777" w:rsidR="00655624" w:rsidRPr="00655624" w:rsidRDefault="00655624" w:rsidP="00655624">
            <w:pPr>
              <w:widowControl w:val="0"/>
              <w:spacing w:after="0" w:line="240" w:lineRule="auto"/>
              <w:ind w:right="93"/>
              <w:jc w:val="both"/>
              <w:rPr>
                <w:rFonts w:ascii="Arial" w:hAnsi="Arial"/>
                <w:sz w:val="20"/>
                <w:szCs w:val="20"/>
                <w:lang w:val="en-US"/>
              </w:rPr>
            </w:pPr>
            <w:r w:rsidRPr="00655624">
              <w:rPr>
                <w:rFonts w:ascii="Arial" w:hAnsi="Arial"/>
                <w:sz w:val="20"/>
                <w:szCs w:val="20"/>
                <w:lang w:val="en-US"/>
              </w:rPr>
              <w:t>22.10 UMA</w:t>
            </w:r>
          </w:p>
        </w:tc>
      </w:tr>
      <w:tr w:rsidR="00655624" w:rsidRPr="00655624" w14:paraId="11957515" w14:textId="77777777" w:rsidTr="007820F8">
        <w:tc>
          <w:tcPr>
            <w:tcW w:w="3271" w:type="pct"/>
          </w:tcPr>
          <w:p w14:paraId="74CEC26A" w14:textId="77777777" w:rsidR="00655624" w:rsidRPr="00655624" w:rsidRDefault="00655624" w:rsidP="00655624">
            <w:pPr>
              <w:widowControl w:val="0"/>
              <w:spacing w:after="0" w:line="240" w:lineRule="auto"/>
              <w:ind w:right="96"/>
              <w:jc w:val="both"/>
              <w:rPr>
                <w:rFonts w:ascii="Arial" w:hAnsi="Arial"/>
                <w:sz w:val="20"/>
                <w:szCs w:val="20"/>
                <w:lang w:val="en-US"/>
              </w:rPr>
            </w:pPr>
            <w:r w:rsidRPr="00655624">
              <w:rPr>
                <w:rFonts w:ascii="Arial" w:hAnsi="Arial"/>
                <w:b/>
                <w:sz w:val="20"/>
                <w:szCs w:val="20"/>
                <w:lang w:val="en-US"/>
              </w:rPr>
              <w:t>83.</w:t>
            </w:r>
            <w:proofErr w:type="gramStart"/>
            <w:r w:rsidRPr="00655624">
              <w:rPr>
                <w:rFonts w:ascii="Arial" w:hAnsi="Arial"/>
                <w:b/>
                <w:sz w:val="20"/>
                <w:szCs w:val="20"/>
                <w:lang w:val="en-US"/>
              </w:rPr>
              <w:t xml:space="preserve">-  </w:t>
            </w:r>
            <w:r w:rsidRPr="00655624">
              <w:rPr>
                <w:rFonts w:ascii="Arial" w:hAnsi="Arial"/>
                <w:sz w:val="20"/>
                <w:szCs w:val="20"/>
                <w:lang w:val="en-US"/>
              </w:rPr>
              <w:t>VÍVEROS</w:t>
            </w:r>
            <w:proofErr w:type="gramEnd"/>
            <w:r w:rsidRPr="00655624">
              <w:rPr>
                <w:rFonts w:ascii="Arial" w:hAnsi="Arial"/>
                <w:sz w:val="20"/>
                <w:szCs w:val="20"/>
                <w:lang w:val="en-US"/>
              </w:rPr>
              <w:t xml:space="preserve"> DE PRIMERA</w:t>
            </w:r>
          </w:p>
        </w:tc>
        <w:tc>
          <w:tcPr>
            <w:tcW w:w="882" w:type="pct"/>
          </w:tcPr>
          <w:p w14:paraId="3B05579E" w14:textId="77777777" w:rsidR="00655624" w:rsidRPr="00655624" w:rsidRDefault="00655624" w:rsidP="00655624">
            <w:pPr>
              <w:widowControl w:val="0"/>
              <w:spacing w:after="0" w:line="240" w:lineRule="auto"/>
              <w:ind w:right="97"/>
              <w:jc w:val="both"/>
              <w:rPr>
                <w:rFonts w:ascii="Arial" w:hAnsi="Arial"/>
                <w:sz w:val="20"/>
                <w:szCs w:val="20"/>
                <w:lang w:val="en-US"/>
              </w:rPr>
            </w:pPr>
            <w:r w:rsidRPr="00655624">
              <w:rPr>
                <w:rFonts w:ascii="Arial" w:hAnsi="Arial"/>
                <w:sz w:val="20"/>
                <w:szCs w:val="20"/>
                <w:lang w:val="en-US"/>
              </w:rPr>
              <w:t>21.21 UMA</w:t>
            </w:r>
          </w:p>
        </w:tc>
        <w:tc>
          <w:tcPr>
            <w:tcW w:w="847" w:type="pct"/>
          </w:tcPr>
          <w:p w14:paraId="56FF0CA8" w14:textId="77777777" w:rsidR="00655624" w:rsidRPr="00655624" w:rsidRDefault="00655624" w:rsidP="00655624">
            <w:pPr>
              <w:widowControl w:val="0"/>
              <w:tabs>
                <w:tab w:val="left" w:pos="376"/>
              </w:tabs>
              <w:spacing w:after="0" w:line="240" w:lineRule="auto"/>
              <w:ind w:right="94"/>
              <w:jc w:val="both"/>
              <w:rPr>
                <w:rFonts w:ascii="Arial" w:hAnsi="Arial"/>
                <w:sz w:val="20"/>
                <w:szCs w:val="20"/>
                <w:lang w:val="en-US"/>
              </w:rPr>
            </w:pPr>
            <w:r w:rsidRPr="00655624">
              <w:rPr>
                <w:rFonts w:ascii="Arial" w:hAnsi="Arial"/>
                <w:sz w:val="20"/>
                <w:szCs w:val="20"/>
                <w:lang w:val="en-US"/>
              </w:rPr>
              <w:t>10.61 UMA</w:t>
            </w:r>
          </w:p>
        </w:tc>
      </w:tr>
      <w:tr w:rsidR="00655624" w:rsidRPr="00655624" w14:paraId="141E2E6D" w14:textId="77777777" w:rsidTr="007820F8">
        <w:tc>
          <w:tcPr>
            <w:tcW w:w="3271" w:type="pct"/>
            <w:tcBorders>
              <w:bottom w:val="single" w:sz="3" w:space="0" w:color="000000"/>
            </w:tcBorders>
          </w:tcPr>
          <w:p w14:paraId="2DB95742" w14:textId="77777777" w:rsidR="00655624" w:rsidRPr="00655624" w:rsidRDefault="00655624" w:rsidP="00655624">
            <w:pPr>
              <w:widowControl w:val="0"/>
              <w:spacing w:after="0" w:line="240" w:lineRule="auto"/>
              <w:ind w:right="96"/>
              <w:jc w:val="both"/>
              <w:rPr>
                <w:rFonts w:ascii="Arial" w:hAnsi="Arial"/>
                <w:sz w:val="20"/>
                <w:szCs w:val="20"/>
                <w:lang w:val="en-US"/>
              </w:rPr>
            </w:pPr>
            <w:r w:rsidRPr="00655624">
              <w:rPr>
                <w:rFonts w:ascii="Arial" w:hAnsi="Arial"/>
                <w:b/>
                <w:sz w:val="20"/>
                <w:szCs w:val="20"/>
                <w:lang w:val="en-US"/>
              </w:rPr>
              <w:t>84.</w:t>
            </w:r>
            <w:proofErr w:type="gramStart"/>
            <w:r w:rsidRPr="00655624">
              <w:rPr>
                <w:rFonts w:ascii="Arial" w:hAnsi="Arial"/>
                <w:b/>
                <w:sz w:val="20"/>
                <w:szCs w:val="20"/>
                <w:lang w:val="en-US"/>
              </w:rPr>
              <w:t xml:space="preserve">-  </w:t>
            </w:r>
            <w:r w:rsidRPr="00655624">
              <w:rPr>
                <w:rFonts w:ascii="Arial" w:hAnsi="Arial"/>
                <w:sz w:val="20"/>
                <w:szCs w:val="20"/>
                <w:lang w:val="en-US"/>
              </w:rPr>
              <w:t>VÍVEROS</w:t>
            </w:r>
            <w:proofErr w:type="gramEnd"/>
            <w:r w:rsidRPr="00655624">
              <w:rPr>
                <w:rFonts w:ascii="Arial" w:hAnsi="Arial"/>
                <w:sz w:val="20"/>
                <w:szCs w:val="20"/>
                <w:lang w:val="en-US"/>
              </w:rPr>
              <w:t xml:space="preserve"> DE SEGUNDA</w:t>
            </w:r>
          </w:p>
        </w:tc>
        <w:tc>
          <w:tcPr>
            <w:tcW w:w="882" w:type="pct"/>
            <w:tcBorders>
              <w:bottom w:val="single" w:sz="3" w:space="0" w:color="000000"/>
            </w:tcBorders>
          </w:tcPr>
          <w:p w14:paraId="3A555465" w14:textId="77777777" w:rsidR="00655624" w:rsidRPr="00655624" w:rsidRDefault="00655624" w:rsidP="00655624">
            <w:pPr>
              <w:widowControl w:val="0"/>
              <w:spacing w:after="0" w:line="240" w:lineRule="auto"/>
              <w:ind w:right="96"/>
              <w:jc w:val="both"/>
              <w:rPr>
                <w:rFonts w:ascii="Arial" w:hAnsi="Arial"/>
                <w:sz w:val="20"/>
                <w:szCs w:val="20"/>
                <w:lang w:val="en-US"/>
              </w:rPr>
            </w:pPr>
            <w:r w:rsidRPr="00655624">
              <w:rPr>
                <w:rFonts w:ascii="Arial" w:hAnsi="Arial"/>
                <w:sz w:val="20"/>
                <w:szCs w:val="20"/>
                <w:lang w:val="en-US"/>
              </w:rPr>
              <w:t>14.58 UMA</w:t>
            </w:r>
          </w:p>
        </w:tc>
        <w:tc>
          <w:tcPr>
            <w:tcW w:w="847" w:type="pct"/>
            <w:tcBorders>
              <w:bottom w:val="single" w:sz="3" w:space="0" w:color="000000"/>
            </w:tcBorders>
          </w:tcPr>
          <w:p w14:paraId="7693833A" w14:textId="77777777" w:rsidR="00655624" w:rsidRPr="00655624" w:rsidRDefault="00655624" w:rsidP="00655624">
            <w:pPr>
              <w:widowControl w:val="0"/>
              <w:spacing w:after="0" w:line="240" w:lineRule="auto"/>
              <w:ind w:right="95"/>
              <w:jc w:val="both"/>
              <w:rPr>
                <w:rFonts w:ascii="Arial" w:hAnsi="Arial"/>
                <w:sz w:val="20"/>
                <w:szCs w:val="20"/>
                <w:lang w:val="en-US"/>
              </w:rPr>
            </w:pPr>
            <w:r w:rsidRPr="00655624">
              <w:rPr>
                <w:rFonts w:ascii="Arial" w:hAnsi="Arial"/>
                <w:sz w:val="20"/>
                <w:szCs w:val="20"/>
                <w:lang w:val="en-US"/>
              </w:rPr>
              <w:t>5.83 UMA</w:t>
            </w:r>
          </w:p>
        </w:tc>
      </w:tr>
      <w:tr w:rsidR="00655624" w:rsidRPr="00655624" w14:paraId="1B7DC9D4" w14:textId="77777777" w:rsidTr="007820F8">
        <w:tc>
          <w:tcPr>
            <w:tcW w:w="3271" w:type="pct"/>
            <w:tcBorders>
              <w:top w:val="single" w:sz="3" w:space="0" w:color="000000"/>
              <w:bottom w:val="single" w:sz="4" w:space="0" w:color="auto"/>
            </w:tcBorders>
          </w:tcPr>
          <w:p w14:paraId="64E7C3DE" w14:textId="77777777" w:rsidR="00655624" w:rsidRPr="00655624" w:rsidRDefault="00655624" w:rsidP="00655624">
            <w:pPr>
              <w:widowControl w:val="0"/>
              <w:spacing w:after="0" w:line="240" w:lineRule="auto"/>
              <w:ind w:right="96"/>
              <w:contextualSpacing/>
              <w:jc w:val="both"/>
              <w:rPr>
                <w:rFonts w:ascii="Arial" w:hAnsi="Arial"/>
                <w:sz w:val="20"/>
                <w:szCs w:val="20"/>
                <w:lang w:val="en-US"/>
              </w:rPr>
            </w:pPr>
            <w:r w:rsidRPr="00655624">
              <w:rPr>
                <w:rFonts w:ascii="Arial" w:hAnsi="Arial"/>
                <w:b/>
                <w:sz w:val="20"/>
                <w:szCs w:val="20"/>
                <w:lang w:val="en-US"/>
              </w:rPr>
              <w:t>85.</w:t>
            </w:r>
            <w:proofErr w:type="gramStart"/>
            <w:r w:rsidRPr="00655624">
              <w:rPr>
                <w:rFonts w:ascii="Arial" w:hAnsi="Arial"/>
                <w:b/>
                <w:sz w:val="20"/>
                <w:szCs w:val="20"/>
                <w:lang w:val="en-US"/>
              </w:rPr>
              <w:t xml:space="preserve">-  </w:t>
            </w:r>
            <w:r w:rsidRPr="00655624">
              <w:rPr>
                <w:rFonts w:ascii="Arial" w:hAnsi="Arial"/>
                <w:sz w:val="20"/>
                <w:szCs w:val="20"/>
                <w:lang w:val="en-US"/>
              </w:rPr>
              <w:t>LAVADEROS</w:t>
            </w:r>
            <w:proofErr w:type="gramEnd"/>
            <w:r w:rsidRPr="00655624">
              <w:rPr>
                <w:rFonts w:ascii="Arial" w:hAnsi="Arial"/>
                <w:sz w:val="20"/>
                <w:szCs w:val="20"/>
                <w:lang w:val="en-US"/>
              </w:rPr>
              <w:t xml:space="preserve"> INDUSTRIALES </w:t>
            </w:r>
          </w:p>
        </w:tc>
        <w:tc>
          <w:tcPr>
            <w:tcW w:w="882" w:type="pct"/>
            <w:tcBorders>
              <w:top w:val="single" w:sz="3" w:space="0" w:color="000000"/>
              <w:bottom w:val="single" w:sz="4" w:space="0" w:color="auto"/>
            </w:tcBorders>
          </w:tcPr>
          <w:p w14:paraId="2A52054D" w14:textId="77777777" w:rsidR="00655624" w:rsidRPr="00655624" w:rsidRDefault="00655624" w:rsidP="00655624">
            <w:pPr>
              <w:widowControl w:val="0"/>
              <w:spacing w:after="0" w:line="240" w:lineRule="auto"/>
              <w:ind w:right="96"/>
              <w:contextualSpacing/>
              <w:jc w:val="both"/>
              <w:rPr>
                <w:rFonts w:ascii="Arial" w:hAnsi="Arial"/>
                <w:sz w:val="20"/>
                <w:szCs w:val="20"/>
                <w:lang w:val="en-US"/>
              </w:rPr>
            </w:pPr>
            <w:r w:rsidRPr="00655624">
              <w:rPr>
                <w:rFonts w:ascii="Arial" w:hAnsi="Arial"/>
                <w:sz w:val="20"/>
                <w:szCs w:val="20"/>
                <w:lang w:val="en-US"/>
              </w:rPr>
              <w:t>70.71 UMA</w:t>
            </w:r>
          </w:p>
          <w:p w14:paraId="27A212CC" w14:textId="77777777" w:rsidR="00655624" w:rsidRPr="00655624" w:rsidRDefault="00655624" w:rsidP="00655624">
            <w:pPr>
              <w:widowControl w:val="0"/>
              <w:spacing w:after="0" w:line="240" w:lineRule="auto"/>
              <w:ind w:right="96"/>
              <w:contextualSpacing/>
              <w:jc w:val="both"/>
              <w:rPr>
                <w:rFonts w:ascii="Arial" w:hAnsi="Arial"/>
                <w:sz w:val="20"/>
                <w:szCs w:val="20"/>
                <w:lang w:val="en-US"/>
              </w:rPr>
            </w:pPr>
          </w:p>
        </w:tc>
        <w:tc>
          <w:tcPr>
            <w:tcW w:w="847" w:type="pct"/>
            <w:tcBorders>
              <w:top w:val="single" w:sz="3" w:space="0" w:color="000000"/>
              <w:bottom w:val="single" w:sz="4" w:space="0" w:color="auto"/>
            </w:tcBorders>
          </w:tcPr>
          <w:p w14:paraId="0FB7DBF4" w14:textId="77777777" w:rsidR="00655624" w:rsidRPr="00655624" w:rsidRDefault="00655624" w:rsidP="00655624">
            <w:pPr>
              <w:widowControl w:val="0"/>
              <w:spacing w:after="0" w:line="240" w:lineRule="auto"/>
              <w:ind w:right="91"/>
              <w:contextualSpacing/>
              <w:jc w:val="both"/>
              <w:rPr>
                <w:rFonts w:ascii="Arial" w:hAnsi="Arial"/>
                <w:sz w:val="20"/>
                <w:szCs w:val="20"/>
                <w:lang w:val="en-US"/>
              </w:rPr>
            </w:pPr>
            <w:r w:rsidRPr="00655624">
              <w:rPr>
                <w:rFonts w:ascii="Arial" w:hAnsi="Arial"/>
                <w:sz w:val="20"/>
                <w:szCs w:val="20"/>
                <w:lang w:val="en-US"/>
              </w:rPr>
              <w:t>35.35 UMA</w:t>
            </w:r>
          </w:p>
        </w:tc>
      </w:tr>
      <w:tr w:rsidR="00655624" w:rsidRPr="00655624" w14:paraId="3ED66A6F" w14:textId="77777777" w:rsidTr="007820F8">
        <w:tc>
          <w:tcPr>
            <w:tcW w:w="3271" w:type="pct"/>
            <w:tcBorders>
              <w:top w:val="single" w:sz="4" w:space="0" w:color="auto"/>
              <w:left w:val="single" w:sz="4" w:space="0" w:color="auto"/>
              <w:bottom w:val="single" w:sz="4" w:space="0" w:color="auto"/>
              <w:right w:val="single" w:sz="4" w:space="0" w:color="auto"/>
            </w:tcBorders>
          </w:tcPr>
          <w:p w14:paraId="43B4879B" w14:textId="77777777" w:rsidR="00655624" w:rsidRPr="00655624" w:rsidRDefault="00655624" w:rsidP="00655624">
            <w:pPr>
              <w:widowControl w:val="0"/>
              <w:spacing w:after="0" w:line="240" w:lineRule="auto"/>
              <w:ind w:right="96"/>
              <w:jc w:val="both"/>
              <w:rPr>
                <w:rFonts w:ascii="Arial" w:hAnsi="Arial"/>
                <w:sz w:val="20"/>
                <w:szCs w:val="20"/>
                <w:lang w:val="en-US"/>
              </w:rPr>
            </w:pPr>
            <w:r w:rsidRPr="00655624">
              <w:rPr>
                <w:rFonts w:ascii="Arial" w:hAnsi="Arial"/>
                <w:b/>
                <w:sz w:val="20"/>
                <w:szCs w:val="20"/>
                <w:lang w:val="en-US"/>
              </w:rPr>
              <w:t>86.</w:t>
            </w:r>
            <w:proofErr w:type="gramStart"/>
            <w:r w:rsidRPr="00655624">
              <w:rPr>
                <w:rFonts w:ascii="Arial" w:hAnsi="Arial"/>
                <w:b/>
                <w:sz w:val="20"/>
                <w:szCs w:val="20"/>
                <w:lang w:val="en-US"/>
              </w:rPr>
              <w:t xml:space="preserve">-  </w:t>
            </w:r>
            <w:r w:rsidRPr="00655624">
              <w:rPr>
                <w:rFonts w:ascii="Arial" w:hAnsi="Arial"/>
                <w:sz w:val="20"/>
                <w:szCs w:val="20"/>
                <w:lang w:val="en-US"/>
              </w:rPr>
              <w:t>FÁBRICAS</w:t>
            </w:r>
            <w:proofErr w:type="gramEnd"/>
            <w:r w:rsidRPr="00655624">
              <w:rPr>
                <w:rFonts w:ascii="Arial" w:hAnsi="Arial"/>
                <w:sz w:val="20"/>
                <w:szCs w:val="20"/>
                <w:lang w:val="en-US"/>
              </w:rPr>
              <w:t xml:space="preserve"> INDUSTRIALES</w:t>
            </w:r>
          </w:p>
        </w:tc>
        <w:tc>
          <w:tcPr>
            <w:tcW w:w="882" w:type="pct"/>
            <w:tcBorders>
              <w:top w:val="single" w:sz="4" w:space="0" w:color="auto"/>
              <w:left w:val="single" w:sz="4" w:space="0" w:color="auto"/>
              <w:bottom w:val="single" w:sz="4" w:space="0" w:color="auto"/>
              <w:right w:val="single" w:sz="4" w:space="0" w:color="auto"/>
            </w:tcBorders>
          </w:tcPr>
          <w:p w14:paraId="7FC32AFC" w14:textId="77777777" w:rsidR="00655624" w:rsidRPr="00655624" w:rsidRDefault="00655624" w:rsidP="00655624">
            <w:pPr>
              <w:widowControl w:val="0"/>
              <w:spacing w:after="0" w:line="240" w:lineRule="auto"/>
              <w:ind w:right="94"/>
              <w:jc w:val="both"/>
              <w:rPr>
                <w:rFonts w:ascii="Arial" w:hAnsi="Arial"/>
                <w:sz w:val="20"/>
                <w:szCs w:val="20"/>
                <w:lang w:val="en-US"/>
              </w:rPr>
            </w:pPr>
            <w:r w:rsidRPr="00655624">
              <w:rPr>
                <w:rFonts w:ascii="Arial" w:hAnsi="Arial"/>
                <w:sz w:val="20"/>
                <w:szCs w:val="20"/>
                <w:lang w:val="en-US"/>
              </w:rPr>
              <w:t>309.35 UMA</w:t>
            </w:r>
          </w:p>
        </w:tc>
        <w:tc>
          <w:tcPr>
            <w:tcW w:w="847" w:type="pct"/>
            <w:tcBorders>
              <w:top w:val="single" w:sz="4" w:space="0" w:color="auto"/>
              <w:left w:val="single" w:sz="4" w:space="0" w:color="auto"/>
              <w:bottom w:val="single" w:sz="4" w:space="0" w:color="auto"/>
              <w:right w:val="single" w:sz="4" w:space="0" w:color="auto"/>
            </w:tcBorders>
          </w:tcPr>
          <w:p w14:paraId="7D54F20A" w14:textId="77777777" w:rsidR="00655624" w:rsidRPr="00655624" w:rsidRDefault="00655624" w:rsidP="00655624">
            <w:pPr>
              <w:widowControl w:val="0"/>
              <w:spacing w:after="0" w:line="240" w:lineRule="auto"/>
              <w:ind w:right="93"/>
              <w:jc w:val="both"/>
              <w:rPr>
                <w:rFonts w:ascii="Arial" w:hAnsi="Arial"/>
                <w:sz w:val="20"/>
                <w:szCs w:val="20"/>
                <w:lang w:val="en-US"/>
              </w:rPr>
            </w:pPr>
            <w:r w:rsidRPr="00655624">
              <w:rPr>
                <w:rFonts w:ascii="Arial" w:hAnsi="Arial"/>
                <w:sz w:val="20"/>
                <w:szCs w:val="20"/>
                <w:lang w:val="en-US"/>
              </w:rPr>
              <w:t>159.09 UMA</w:t>
            </w:r>
          </w:p>
        </w:tc>
      </w:tr>
      <w:tr w:rsidR="00655624" w:rsidRPr="00655624" w14:paraId="2008DB91" w14:textId="77777777" w:rsidTr="007820F8">
        <w:tc>
          <w:tcPr>
            <w:tcW w:w="3271" w:type="pct"/>
            <w:tcBorders>
              <w:top w:val="single" w:sz="4" w:space="0" w:color="auto"/>
              <w:left w:val="single" w:sz="4" w:space="0" w:color="auto"/>
              <w:bottom w:val="single" w:sz="4" w:space="0" w:color="auto"/>
              <w:right w:val="single" w:sz="4" w:space="0" w:color="auto"/>
            </w:tcBorders>
          </w:tcPr>
          <w:p w14:paraId="42BE0774" w14:textId="77777777" w:rsidR="00655624" w:rsidRPr="00655624" w:rsidRDefault="00655624" w:rsidP="00655624">
            <w:pPr>
              <w:widowControl w:val="0"/>
              <w:spacing w:after="0" w:line="240" w:lineRule="auto"/>
              <w:ind w:right="96"/>
              <w:jc w:val="both"/>
              <w:rPr>
                <w:rFonts w:ascii="Arial" w:hAnsi="Arial"/>
                <w:b/>
                <w:sz w:val="20"/>
                <w:szCs w:val="20"/>
                <w:lang w:val="en-US"/>
              </w:rPr>
            </w:pPr>
            <w:r w:rsidRPr="00655624">
              <w:rPr>
                <w:rFonts w:ascii="Arial" w:hAnsi="Arial"/>
                <w:b/>
                <w:sz w:val="20"/>
                <w:szCs w:val="20"/>
                <w:lang w:val="en-US"/>
              </w:rPr>
              <w:t xml:space="preserve">87.- </w:t>
            </w:r>
            <w:r w:rsidRPr="00655624">
              <w:rPr>
                <w:rFonts w:ascii="Arial" w:hAnsi="Arial"/>
                <w:bCs/>
                <w:sz w:val="20"/>
                <w:szCs w:val="20"/>
                <w:lang w:val="en-US"/>
              </w:rPr>
              <w:t>FABRICAS COMERCIALES</w:t>
            </w:r>
          </w:p>
        </w:tc>
        <w:tc>
          <w:tcPr>
            <w:tcW w:w="882" w:type="pct"/>
            <w:tcBorders>
              <w:top w:val="single" w:sz="4" w:space="0" w:color="auto"/>
              <w:left w:val="single" w:sz="4" w:space="0" w:color="auto"/>
              <w:bottom w:val="single" w:sz="4" w:space="0" w:color="auto"/>
              <w:right w:val="single" w:sz="4" w:space="0" w:color="auto"/>
            </w:tcBorders>
          </w:tcPr>
          <w:p w14:paraId="0F30D2E6" w14:textId="77777777" w:rsidR="00655624" w:rsidRPr="00655624" w:rsidRDefault="00655624" w:rsidP="00655624">
            <w:pPr>
              <w:widowControl w:val="0"/>
              <w:spacing w:after="0" w:line="240" w:lineRule="auto"/>
              <w:ind w:right="94"/>
              <w:jc w:val="both"/>
              <w:rPr>
                <w:rFonts w:ascii="Arial" w:hAnsi="Arial"/>
                <w:sz w:val="20"/>
                <w:szCs w:val="20"/>
                <w:lang w:val="en-US"/>
              </w:rPr>
            </w:pPr>
            <w:r w:rsidRPr="00655624">
              <w:rPr>
                <w:rFonts w:ascii="Arial" w:hAnsi="Arial"/>
                <w:sz w:val="20"/>
                <w:szCs w:val="20"/>
                <w:lang w:val="en-US"/>
              </w:rPr>
              <w:t>176.77 UMA</w:t>
            </w:r>
          </w:p>
        </w:tc>
        <w:tc>
          <w:tcPr>
            <w:tcW w:w="847" w:type="pct"/>
            <w:tcBorders>
              <w:top w:val="single" w:sz="4" w:space="0" w:color="auto"/>
              <w:left w:val="single" w:sz="4" w:space="0" w:color="auto"/>
              <w:bottom w:val="single" w:sz="4" w:space="0" w:color="auto"/>
              <w:right w:val="single" w:sz="4" w:space="0" w:color="auto"/>
            </w:tcBorders>
          </w:tcPr>
          <w:p w14:paraId="5F17684B" w14:textId="77777777" w:rsidR="00655624" w:rsidRPr="00655624" w:rsidRDefault="00655624" w:rsidP="00655624">
            <w:pPr>
              <w:widowControl w:val="0"/>
              <w:spacing w:after="0" w:line="240" w:lineRule="auto"/>
              <w:ind w:right="93"/>
              <w:jc w:val="both"/>
              <w:rPr>
                <w:rFonts w:ascii="Arial" w:hAnsi="Arial"/>
                <w:sz w:val="20"/>
                <w:szCs w:val="20"/>
                <w:lang w:val="en-US"/>
              </w:rPr>
            </w:pPr>
            <w:r w:rsidRPr="00655624">
              <w:rPr>
                <w:rFonts w:ascii="Arial" w:hAnsi="Arial"/>
                <w:sz w:val="20"/>
                <w:szCs w:val="20"/>
                <w:lang w:val="en-US"/>
              </w:rPr>
              <w:t>114.90 UMA</w:t>
            </w:r>
          </w:p>
        </w:tc>
      </w:tr>
      <w:tr w:rsidR="00655624" w:rsidRPr="00655624" w14:paraId="4F61DAA8" w14:textId="77777777" w:rsidTr="007820F8">
        <w:tc>
          <w:tcPr>
            <w:tcW w:w="3271" w:type="pct"/>
          </w:tcPr>
          <w:p w14:paraId="0EDC06BF" w14:textId="77777777" w:rsidR="00655624" w:rsidRPr="00655624" w:rsidRDefault="00655624" w:rsidP="00655624">
            <w:pPr>
              <w:spacing w:after="0" w:line="240" w:lineRule="auto"/>
              <w:ind w:right="96"/>
              <w:jc w:val="both"/>
              <w:rPr>
                <w:rFonts w:ascii="Arial" w:eastAsia="Times New Roman" w:hAnsi="Arial"/>
                <w:sz w:val="20"/>
                <w:szCs w:val="20"/>
                <w:lang w:val="es-ES"/>
              </w:rPr>
            </w:pPr>
            <w:r w:rsidRPr="00655624">
              <w:rPr>
                <w:rFonts w:ascii="Arial" w:eastAsia="Times New Roman" w:hAnsi="Arial"/>
                <w:b/>
                <w:sz w:val="20"/>
                <w:szCs w:val="20"/>
                <w:lang w:val="es-ES"/>
              </w:rPr>
              <w:t xml:space="preserve">88.- </w:t>
            </w:r>
            <w:r w:rsidRPr="00655624">
              <w:rPr>
                <w:rFonts w:ascii="Arial" w:eastAsia="Times New Roman" w:hAnsi="Arial"/>
                <w:bCs/>
                <w:sz w:val="20"/>
                <w:szCs w:val="20"/>
                <w:lang w:val="es-ES"/>
              </w:rPr>
              <w:t>BODEGAS</w:t>
            </w:r>
            <w:r w:rsidRPr="00655624">
              <w:rPr>
                <w:rFonts w:ascii="Arial" w:eastAsia="Times New Roman" w:hAnsi="Arial"/>
                <w:sz w:val="20"/>
                <w:szCs w:val="20"/>
                <w:lang w:val="es-ES"/>
              </w:rPr>
              <w:t xml:space="preserve"> COMERCIALES</w:t>
            </w:r>
          </w:p>
          <w:p w14:paraId="29FB824A" w14:textId="77777777" w:rsidR="00655624" w:rsidRPr="00655624" w:rsidRDefault="00655624" w:rsidP="00655624">
            <w:pPr>
              <w:spacing w:after="0" w:line="240" w:lineRule="auto"/>
              <w:ind w:left="5" w:right="96" w:firstLine="117"/>
              <w:jc w:val="both"/>
              <w:rPr>
                <w:rFonts w:ascii="Arial" w:eastAsia="Times New Roman" w:hAnsi="Arial"/>
                <w:sz w:val="20"/>
                <w:szCs w:val="20"/>
                <w:lang w:val="es-ES"/>
              </w:rPr>
            </w:pPr>
            <w:r w:rsidRPr="00655624">
              <w:rPr>
                <w:rFonts w:ascii="Arial" w:eastAsia="Times New Roman" w:hAnsi="Arial"/>
                <w:sz w:val="20"/>
                <w:szCs w:val="20"/>
                <w:lang w:val="es-ES"/>
              </w:rPr>
              <w:t xml:space="preserve">                                              MAYOR A 3,000 M2</w:t>
            </w:r>
          </w:p>
          <w:p w14:paraId="30C20D80" w14:textId="77777777" w:rsidR="00655624" w:rsidRPr="00655624" w:rsidRDefault="00655624" w:rsidP="00655624">
            <w:pPr>
              <w:spacing w:after="0" w:line="240" w:lineRule="auto"/>
              <w:ind w:left="5" w:right="96" w:firstLine="117"/>
              <w:jc w:val="both"/>
              <w:rPr>
                <w:rFonts w:ascii="Arial" w:eastAsia="Times New Roman" w:hAnsi="Arial"/>
                <w:sz w:val="20"/>
                <w:szCs w:val="20"/>
                <w:lang w:val="es-ES"/>
              </w:rPr>
            </w:pPr>
            <w:r w:rsidRPr="00655624">
              <w:rPr>
                <w:rFonts w:ascii="Arial" w:eastAsia="Times New Roman" w:hAnsi="Arial"/>
                <w:sz w:val="20"/>
                <w:szCs w:val="20"/>
                <w:lang w:val="es-ES"/>
              </w:rPr>
              <w:t xml:space="preserve">                                               DE 301 A 3000 M2</w:t>
            </w:r>
          </w:p>
          <w:p w14:paraId="1F8CBF51" w14:textId="77777777" w:rsidR="00655624" w:rsidRPr="00655624" w:rsidRDefault="00655624" w:rsidP="00655624">
            <w:pPr>
              <w:spacing w:after="0" w:line="240" w:lineRule="auto"/>
              <w:ind w:left="5" w:right="96" w:firstLine="117"/>
              <w:jc w:val="both"/>
              <w:rPr>
                <w:rFonts w:ascii="Arial" w:eastAsia="Times New Roman" w:hAnsi="Arial"/>
                <w:sz w:val="20"/>
                <w:szCs w:val="20"/>
                <w:lang w:val="es-ES"/>
              </w:rPr>
            </w:pPr>
            <w:r w:rsidRPr="00655624">
              <w:rPr>
                <w:rFonts w:ascii="Arial" w:eastAsia="Times New Roman" w:hAnsi="Arial"/>
                <w:sz w:val="20"/>
                <w:szCs w:val="20"/>
                <w:lang w:val="es-ES"/>
              </w:rPr>
              <w:t xml:space="preserve">                                               MENOR A 300 M2</w:t>
            </w:r>
          </w:p>
          <w:p w14:paraId="75945BC4" w14:textId="77777777" w:rsidR="00655624" w:rsidRPr="00655624" w:rsidRDefault="00655624" w:rsidP="00655624">
            <w:pPr>
              <w:spacing w:after="0" w:line="240" w:lineRule="auto"/>
              <w:ind w:left="5" w:right="96" w:firstLine="117"/>
              <w:jc w:val="both"/>
              <w:rPr>
                <w:rFonts w:ascii="Arial" w:eastAsia="Times New Roman" w:hAnsi="Arial"/>
                <w:b/>
                <w:sz w:val="20"/>
                <w:szCs w:val="20"/>
                <w:lang w:val="es-ES"/>
              </w:rPr>
            </w:pPr>
            <w:r w:rsidRPr="00655624">
              <w:rPr>
                <w:rFonts w:ascii="Arial" w:eastAsia="Times New Roman" w:hAnsi="Arial"/>
                <w:b/>
                <w:sz w:val="20"/>
                <w:szCs w:val="20"/>
                <w:lang w:val="es-ES"/>
              </w:rPr>
              <w:t xml:space="preserve">                                               COMERCIAL</w:t>
            </w:r>
          </w:p>
        </w:tc>
        <w:tc>
          <w:tcPr>
            <w:tcW w:w="882" w:type="pct"/>
          </w:tcPr>
          <w:p w14:paraId="57916A22" w14:textId="77777777" w:rsidR="00655624" w:rsidRPr="00655624" w:rsidRDefault="00655624" w:rsidP="00655624">
            <w:pPr>
              <w:spacing w:after="0" w:line="240" w:lineRule="auto"/>
              <w:ind w:right="93"/>
              <w:rPr>
                <w:rFonts w:ascii="Arial" w:eastAsia="Times New Roman" w:hAnsi="Arial"/>
                <w:sz w:val="20"/>
                <w:szCs w:val="20"/>
                <w:lang w:val="es-ES"/>
              </w:rPr>
            </w:pPr>
          </w:p>
          <w:p w14:paraId="00A184FB" w14:textId="77777777" w:rsidR="00655624" w:rsidRPr="00655624" w:rsidRDefault="00655624" w:rsidP="00655624">
            <w:pPr>
              <w:spacing w:after="0" w:line="240" w:lineRule="auto"/>
              <w:ind w:right="93"/>
              <w:rPr>
                <w:rFonts w:ascii="Arial" w:eastAsia="Times New Roman" w:hAnsi="Arial"/>
                <w:sz w:val="20"/>
                <w:szCs w:val="20"/>
                <w:lang w:val="es-ES"/>
              </w:rPr>
            </w:pPr>
            <w:r w:rsidRPr="00655624">
              <w:rPr>
                <w:rFonts w:ascii="Arial" w:eastAsia="Times New Roman" w:hAnsi="Arial"/>
                <w:sz w:val="20"/>
                <w:szCs w:val="20"/>
                <w:lang w:val="es-ES"/>
              </w:rPr>
              <w:t>309.35 UMA</w:t>
            </w:r>
          </w:p>
          <w:p w14:paraId="4F773081" w14:textId="77777777" w:rsidR="00655624" w:rsidRPr="00655624" w:rsidRDefault="00655624" w:rsidP="00655624">
            <w:pPr>
              <w:spacing w:after="0" w:line="240" w:lineRule="auto"/>
              <w:ind w:right="93"/>
              <w:rPr>
                <w:rFonts w:ascii="Arial" w:eastAsia="Times New Roman" w:hAnsi="Arial"/>
                <w:b/>
                <w:sz w:val="20"/>
                <w:szCs w:val="20"/>
                <w:lang w:val="es-ES"/>
              </w:rPr>
            </w:pPr>
            <w:r w:rsidRPr="00655624">
              <w:rPr>
                <w:rFonts w:ascii="Arial" w:eastAsia="Times New Roman" w:hAnsi="Arial"/>
                <w:b/>
                <w:sz w:val="20"/>
                <w:szCs w:val="20"/>
                <w:lang w:val="es-ES"/>
              </w:rPr>
              <w:t>159.09 UMA</w:t>
            </w:r>
          </w:p>
          <w:p w14:paraId="2A8C9BDC" w14:textId="77777777" w:rsidR="00655624" w:rsidRPr="00655624" w:rsidRDefault="00655624" w:rsidP="00655624">
            <w:pPr>
              <w:spacing w:after="0" w:line="240" w:lineRule="auto"/>
              <w:ind w:right="93"/>
              <w:rPr>
                <w:rFonts w:ascii="Arial" w:eastAsia="Times New Roman" w:hAnsi="Arial"/>
                <w:b/>
                <w:sz w:val="20"/>
                <w:szCs w:val="20"/>
                <w:lang w:val="es-ES"/>
              </w:rPr>
            </w:pPr>
            <w:r w:rsidRPr="00655624">
              <w:rPr>
                <w:rFonts w:ascii="Arial" w:eastAsia="Times New Roman" w:hAnsi="Arial"/>
                <w:b/>
                <w:sz w:val="20"/>
                <w:szCs w:val="20"/>
                <w:lang w:val="es-ES"/>
              </w:rPr>
              <w:t xml:space="preserve">66.29 UMA            </w:t>
            </w:r>
          </w:p>
        </w:tc>
        <w:tc>
          <w:tcPr>
            <w:tcW w:w="847" w:type="pct"/>
          </w:tcPr>
          <w:p w14:paraId="6F440170" w14:textId="77777777" w:rsidR="00655624" w:rsidRPr="00655624" w:rsidRDefault="00655624" w:rsidP="00655624">
            <w:pPr>
              <w:spacing w:after="0" w:line="240" w:lineRule="auto"/>
              <w:ind w:right="92"/>
              <w:rPr>
                <w:rFonts w:ascii="Arial" w:eastAsia="Times New Roman" w:hAnsi="Arial"/>
                <w:sz w:val="20"/>
                <w:szCs w:val="20"/>
                <w:lang w:val="es-ES"/>
              </w:rPr>
            </w:pPr>
          </w:p>
          <w:p w14:paraId="1EF82092" w14:textId="77777777" w:rsidR="00655624" w:rsidRPr="00655624" w:rsidRDefault="00655624" w:rsidP="00655624">
            <w:pPr>
              <w:spacing w:after="0" w:line="240" w:lineRule="auto"/>
              <w:ind w:right="92"/>
              <w:rPr>
                <w:rFonts w:ascii="Arial" w:eastAsia="Times New Roman" w:hAnsi="Arial"/>
                <w:sz w:val="20"/>
                <w:szCs w:val="20"/>
                <w:lang w:val="es-ES"/>
              </w:rPr>
            </w:pPr>
            <w:r w:rsidRPr="00655624">
              <w:rPr>
                <w:rFonts w:ascii="Arial" w:eastAsia="Times New Roman" w:hAnsi="Arial"/>
                <w:sz w:val="20"/>
                <w:szCs w:val="20"/>
                <w:lang w:val="es-ES"/>
              </w:rPr>
              <w:t>132.58 UMA</w:t>
            </w:r>
          </w:p>
          <w:p w14:paraId="300656AF" w14:textId="77777777" w:rsidR="00655624" w:rsidRPr="00655624" w:rsidRDefault="00655624" w:rsidP="00655624">
            <w:pPr>
              <w:spacing w:after="0" w:line="240" w:lineRule="auto"/>
              <w:ind w:right="92"/>
              <w:rPr>
                <w:rFonts w:ascii="Arial" w:eastAsia="Times New Roman" w:hAnsi="Arial"/>
                <w:b/>
                <w:sz w:val="20"/>
                <w:szCs w:val="20"/>
                <w:lang w:val="es-ES"/>
              </w:rPr>
            </w:pPr>
            <w:r w:rsidRPr="00655624">
              <w:rPr>
                <w:rFonts w:ascii="Arial" w:eastAsia="Times New Roman" w:hAnsi="Arial"/>
                <w:sz w:val="20"/>
                <w:szCs w:val="20"/>
                <w:lang w:val="es-ES"/>
              </w:rPr>
              <w:t xml:space="preserve"> 79.55 UMA</w:t>
            </w:r>
          </w:p>
          <w:p w14:paraId="7E3842A6" w14:textId="77777777" w:rsidR="00655624" w:rsidRPr="00655624" w:rsidRDefault="00655624" w:rsidP="00655624">
            <w:pPr>
              <w:spacing w:after="0" w:line="240" w:lineRule="auto"/>
              <w:ind w:right="92"/>
              <w:rPr>
                <w:rFonts w:ascii="Arial" w:eastAsia="Times New Roman" w:hAnsi="Arial"/>
                <w:b/>
                <w:sz w:val="20"/>
                <w:szCs w:val="20"/>
                <w:lang w:val="es-ES"/>
              </w:rPr>
            </w:pPr>
            <w:r w:rsidRPr="00655624">
              <w:rPr>
                <w:rFonts w:ascii="Arial" w:eastAsia="Times New Roman" w:hAnsi="Arial"/>
                <w:b/>
                <w:sz w:val="20"/>
                <w:szCs w:val="20"/>
                <w:lang w:val="es-ES"/>
              </w:rPr>
              <w:t>30.94 UMA</w:t>
            </w:r>
          </w:p>
        </w:tc>
      </w:tr>
      <w:tr w:rsidR="00655624" w:rsidRPr="00655624" w14:paraId="533E2531" w14:textId="77777777" w:rsidTr="007820F8">
        <w:tc>
          <w:tcPr>
            <w:tcW w:w="3271" w:type="pct"/>
          </w:tcPr>
          <w:p w14:paraId="780E3EB6" w14:textId="77777777" w:rsidR="00655624" w:rsidRPr="00655624" w:rsidRDefault="00655624" w:rsidP="00655624">
            <w:pPr>
              <w:spacing w:after="0" w:line="240" w:lineRule="auto"/>
              <w:ind w:right="96"/>
              <w:jc w:val="both"/>
              <w:rPr>
                <w:rFonts w:ascii="Arial" w:eastAsia="Times New Roman" w:hAnsi="Arial"/>
                <w:sz w:val="20"/>
                <w:szCs w:val="20"/>
                <w:lang w:val="es-ES"/>
              </w:rPr>
            </w:pPr>
            <w:r w:rsidRPr="00655624">
              <w:rPr>
                <w:rFonts w:ascii="Arial" w:eastAsia="Times New Roman" w:hAnsi="Arial"/>
                <w:b/>
                <w:bCs/>
                <w:sz w:val="20"/>
                <w:szCs w:val="20"/>
                <w:lang w:val="es-ES"/>
              </w:rPr>
              <w:t>89</w:t>
            </w:r>
            <w:r w:rsidRPr="00655624">
              <w:rPr>
                <w:rFonts w:ascii="Arial" w:eastAsia="Times New Roman" w:hAnsi="Arial"/>
                <w:sz w:val="20"/>
                <w:szCs w:val="20"/>
                <w:lang w:val="es-ES"/>
              </w:rPr>
              <w:t>.- NAVES INDUSTRIALES</w:t>
            </w:r>
          </w:p>
          <w:p w14:paraId="5588CA98" w14:textId="77777777" w:rsidR="00655624" w:rsidRPr="00655624" w:rsidRDefault="00655624" w:rsidP="00655624">
            <w:pPr>
              <w:spacing w:after="0" w:line="240" w:lineRule="auto"/>
              <w:ind w:left="5" w:right="96" w:firstLine="117"/>
              <w:jc w:val="both"/>
              <w:rPr>
                <w:rFonts w:ascii="Arial" w:eastAsia="Times New Roman" w:hAnsi="Arial"/>
                <w:sz w:val="20"/>
                <w:szCs w:val="20"/>
                <w:lang w:val="es-ES"/>
              </w:rPr>
            </w:pPr>
            <w:r w:rsidRPr="00655624">
              <w:rPr>
                <w:rFonts w:ascii="Arial" w:eastAsia="Times New Roman" w:hAnsi="Arial"/>
                <w:sz w:val="20"/>
                <w:szCs w:val="20"/>
                <w:lang w:val="es-ES"/>
              </w:rPr>
              <w:t xml:space="preserve">                                               MAYOR A 3,000 M2</w:t>
            </w:r>
          </w:p>
          <w:p w14:paraId="7BD11A6F" w14:textId="77777777" w:rsidR="00655624" w:rsidRPr="00655624" w:rsidRDefault="00655624" w:rsidP="00655624">
            <w:pPr>
              <w:spacing w:after="0" w:line="240" w:lineRule="auto"/>
              <w:ind w:left="5" w:right="96" w:firstLine="117"/>
              <w:jc w:val="both"/>
              <w:rPr>
                <w:rFonts w:ascii="Arial" w:eastAsia="Times New Roman" w:hAnsi="Arial"/>
                <w:sz w:val="20"/>
                <w:szCs w:val="20"/>
                <w:lang w:val="es-ES"/>
              </w:rPr>
            </w:pPr>
            <w:r w:rsidRPr="00655624">
              <w:rPr>
                <w:rFonts w:ascii="Arial" w:eastAsia="Times New Roman" w:hAnsi="Arial"/>
                <w:sz w:val="20"/>
                <w:szCs w:val="20"/>
                <w:lang w:val="es-ES"/>
              </w:rPr>
              <w:t xml:space="preserve">                                                 DE 301 A 3000 M2</w:t>
            </w:r>
          </w:p>
          <w:p w14:paraId="1FEFFFC6" w14:textId="77777777" w:rsidR="00655624" w:rsidRPr="00655624" w:rsidRDefault="00655624" w:rsidP="00655624">
            <w:pPr>
              <w:spacing w:after="0" w:line="240" w:lineRule="auto"/>
              <w:ind w:left="5" w:right="96" w:firstLine="117"/>
              <w:jc w:val="both"/>
              <w:rPr>
                <w:rFonts w:ascii="Arial" w:eastAsia="Times New Roman" w:hAnsi="Arial"/>
                <w:sz w:val="20"/>
                <w:szCs w:val="20"/>
                <w:lang w:val="es-ES"/>
              </w:rPr>
            </w:pPr>
            <w:r w:rsidRPr="00655624">
              <w:rPr>
                <w:rFonts w:ascii="Arial" w:eastAsia="Times New Roman" w:hAnsi="Arial"/>
                <w:sz w:val="20"/>
                <w:szCs w:val="20"/>
                <w:lang w:val="es-ES"/>
              </w:rPr>
              <w:t xml:space="preserve">                                                 MENOR A 300 M2</w:t>
            </w:r>
          </w:p>
          <w:p w14:paraId="553414B0" w14:textId="77777777" w:rsidR="00655624" w:rsidRPr="00655624" w:rsidRDefault="00655624" w:rsidP="00655624">
            <w:pPr>
              <w:spacing w:after="0" w:line="240" w:lineRule="auto"/>
              <w:ind w:left="5" w:right="96" w:firstLine="117"/>
              <w:jc w:val="both"/>
              <w:rPr>
                <w:rFonts w:ascii="Arial" w:eastAsia="Times New Roman" w:hAnsi="Arial"/>
                <w:sz w:val="20"/>
                <w:szCs w:val="20"/>
                <w:lang w:val="es-ES"/>
              </w:rPr>
            </w:pPr>
            <w:r w:rsidRPr="00655624">
              <w:rPr>
                <w:rFonts w:ascii="Arial" w:eastAsia="Times New Roman" w:hAnsi="Arial"/>
                <w:sz w:val="20"/>
                <w:szCs w:val="20"/>
                <w:lang w:val="es-ES"/>
              </w:rPr>
              <w:t xml:space="preserve">                                               MENOR A 300 M2</w:t>
            </w:r>
          </w:p>
          <w:p w14:paraId="4A0A81E6" w14:textId="77777777" w:rsidR="00655624" w:rsidRPr="00655624" w:rsidRDefault="00655624" w:rsidP="00655624">
            <w:pPr>
              <w:spacing w:after="0" w:line="240" w:lineRule="auto"/>
              <w:ind w:left="5" w:right="96" w:firstLine="117"/>
              <w:jc w:val="both"/>
              <w:rPr>
                <w:rFonts w:ascii="Arial" w:eastAsia="Times New Roman" w:hAnsi="Arial"/>
                <w:sz w:val="20"/>
                <w:szCs w:val="20"/>
                <w:lang w:val="es-ES"/>
              </w:rPr>
            </w:pPr>
          </w:p>
        </w:tc>
        <w:tc>
          <w:tcPr>
            <w:tcW w:w="882" w:type="pct"/>
          </w:tcPr>
          <w:p w14:paraId="102625DB" w14:textId="77777777" w:rsidR="00655624" w:rsidRPr="00655624" w:rsidRDefault="00655624" w:rsidP="00655624">
            <w:pPr>
              <w:spacing w:after="0" w:line="240" w:lineRule="auto"/>
              <w:ind w:right="93"/>
              <w:rPr>
                <w:rFonts w:ascii="Arial" w:eastAsia="Times New Roman" w:hAnsi="Arial"/>
                <w:sz w:val="20"/>
                <w:szCs w:val="20"/>
                <w:lang w:val="es-ES"/>
              </w:rPr>
            </w:pPr>
          </w:p>
          <w:p w14:paraId="2286F91C" w14:textId="77777777" w:rsidR="00655624" w:rsidRPr="00655624" w:rsidRDefault="00655624" w:rsidP="00655624">
            <w:pPr>
              <w:spacing w:after="0" w:line="240" w:lineRule="auto"/>
              <w:ind w:right="93"/>
              <w:rPr>
                <w:rFonts w:ascii="Arial" w:eastAsia="Times New Roman" w:hAnsi="Arial"/>
                <w:sz w:val="20"/>
                <w:szCs w:val="20"/>
                <w:lang w:val="es-ES"/>
              </w:rPr>
            </w:pPr>
            <w:r w:rsidRPr="00655624">
              <w:rPr>
                <w:rFonts w:ascii="Arial" w:eastAsia="Times New Roman" w:hAnsi="Arial"/>
                <w:sz w:val="20"/>
                <w:szCs w:val="20"/>
                <w:lang w:val="es-ES"/>
              </w:rPr>
              <w:t>353.54 UMA</w:t>
            </w:r>
          </w:p>
          <w:p w14:paraId="2F0F63A4" w14:textId="77777777" w:rsidR="00655624" w:rsidRPr="00655624" w:rsidRDefault="00655624" w:rsidP="00655624">
            <w:pPr>
              <w:spacing w:after="0" w:line="240" w:lineRule="auto"/>
              <w:ind w:right="93"/>
              <w:rPr>
                <w:rFonts w:ascii="Arial" w:eastAsia="Times New Roman" w:hAnsi="Arial"/>
                <w:sz w:val="20"/>
                <w:szCs w:val="20"/>
                <w:lang w:val="es-ES"/>
              </w:rPr>
            </w:pPr>
            <w:r w:rsidRPr="00655624">
              <w:rPr>
                <w:rFonts w:ascii="Arial" w:eastAsia="Times New Roman" w:hAnsi="Arial"/>
                <w:sz w:val="20"/>
                <w:szCs w:val="20"/>
                <w:lang w:val="es-ES"/>
              </w:rPr>
              <w:t>207.71 UMA</w:t>
            </w:r>
          </w:p>
          <w:p w14:paraId="7C6E5474" w14:textId="77777777" w:rsidR="00655624" w:rsidRPr="00655624" w:rsidRDefault="00655624" w:rsidP="00655624">
            <w:pPr>
              <w:spacing w:after="0" w:line="240" w:lineRule="auto"/>
              <w:ind w:right="93"/>
              <w:rPr>
                <w:rFonts w:ascii="Arial" w:eastAsia="Times New Roman" w:hAnsi="Arial"/>
                <w:sz w:val="20"/>
                <w:szCs w:val="20"/>
                <w:lang w:val="es-ES"/>
              </w:rPr>
            </w:pPr>
            <w:r w:rsidRPr="00655624">
              <w:rPr>
                <w:rFonts w:ascii="Arial" w:eastAsia="Times New Roman" w:hAnsi="Arial"/>
                <w:sz w:val="20"/>
                <w:szCs w:val="20"/>
                <w:lang w:val="es-ES"/>
              </w:rPr>
              <w:t>132.58 UMA</w:t>
            </w:r>
          </w:p>
        </w:tc>
        <w:tc>
          <w:tcPr>
            <w:tcW w:w="847" w:type="pct"/>
          </w:tcPr>
          <w:p w14:paraId="2FAAEA17" w14:textId="77777777" w:rsidR="00655624" w:rsidRPr="00655624" w:rsidRDefault="00655624" w:rsidP="00655624">
            <w:pPr>
              <w:spacing w:after="0" w:line="240" w:lineRule="auto"/>
              <w:ind w:right="92"/>
              <w:rPr>
                <w:rFonts w:ascii="Arial" w:eastAsia="Times New Roman" w:hAnsi="Arial"/>
                <w:sz w:val="20"/>
                <w:szCs w:val="20"/>
                <w:lang w:val="es-ES"/>
              </w:rPr>
            </w:pPr>
          </w:p>
          <w:p w14:paraId="4AE34940" w14:textId="77777777" w:rsidR="00655624" w:rsidRPr="00655624" w:rsidRDefault="00655624" w:rsidP="00655624">
            <w:pPr>
              <w:spacing w:after="0" w:line="240" w:lineRule="auto"/>
              <w:ind w:right="92"/>
              <w:rPr>
                <w:rFonts w:ascii="Arial" w:eastAsia="Times New Roman" w:hAnsi="Arial"/>
                <w:sz w:val="20"/>
                <w:szCs w:val="20"/>
                <w:lang w:val="es-ES"/>
              </w:rPr>
            </w:pPr>
            <w:r w:rsidRPr="00655624">
              <w:rPr>
                <w:rFonts w:ascii="Arial" w:eastAsia="Times New Roman" w:hAnsi="Arial"/>
                <w:sz w:val="20"/>
                <w:szCs w:val="20"/>
                <w:lang w:val="es-ES"/>
              </w:rPr>
              <w:t>176.77 UMA</w:t>
            </w:r>
          </w:p>
          <w:p w14:paraId="0C7DEE60" w14:textId="77777777" w:rsidR="00655624" w:rsidRPr="00655624" w:rsidRDefault="00655624" w:rsidP="00655624">
            <w:pPr>
              <w:spacing w:after="0" w:line="240" w:lineRule="auto"/>
              <w:ind w:right="92"/>
              <w:rPr>
                <w:rFonts w:ascii="Arial" w:eastAsia="Times New Roman" w:hAnsi="Arial"/>
                <w:sz w:val="20"/>
                <w:szCs w:val="20"/>
                <w:lang w:val="es-ES"/>
              </w:rPr>
            </w:pPr>
            <w:r w:rsidRPr="00655624">
              <w:rPr>
                <w:rFonts w:ascii="Arial" w:eastAsia="Times New Roman" w:hAnsi="Arial"/>
                <w:sz w:val="20"/>
                <w:szCs w:val="20"/>
                <w:lang w:val="es-ES"/>
              </w:rPr>
              <w:t>103.85 UMA</w:t>
            </w:r>
          </w:p>
          <w:p w14:paraId="562E8F59" w14:textId="77777777" w:rsidR="00655624" w:rsidRPr="00655624" w:rsidRDefault="00655624" w:rsidP="00655624">
            <w:pPr>
              <w:spacing w:after="0" w:line="240" w:lineRule="auto"/>
              <w:ind w:right="92"/>
              <w:rPr>
                <w:rFonts w:ascii="Arial" w:eastAsia="Times New Roman" w:hAnsi="Arial"/>
                <w:sz w:val="20"/>
                <w:szCs w:val="20"/>
                <w:lang w:val="es-ES"/>
              </w:rPr>
            </w:pPr>
            <w:r w:rsidRPr="00655624">
              <w:rPr>
                <w:rFonts w:ascii="Arial" w:eastAsia="Times New Roman" w:hAnsi="Arial"/>
                <w:sz w:val="20"/>
                <w:szCs w:val="20"/>
                <w:lang w:val="es-ES"/>
              </w:rPr>
              <w:t>75.13 UMA</w:t>
            </w:r>
          </w:p>
        </w:tc>
      </w:tr>
      <w:tr w:rsidR="00655624" w:rsidRPr="00655624" w14:paraId="64AC7095" w14:textId="77777777" w:rsidTr="007820F8">
        <w:tc>
          <w:tcPr>
            <w:tcW w:w="3271" w:type="pct"/>
            <w:tcBorders>
              <w:bottom w:val="single" w:sz="3" w:space="0" w:color="000000"/>
            </w:tcBorders>
          </w:tcPr>
          <w:p w14:paraId="1225BD2B" w14:textId="77777777" w:rsidR="00655624" w:rsidRPr="00655624" w:rsidRDefault="00655624" w:rsidP="00655624">
            <w:pPr>
              <w:widowControl w:val="0"/>
              <w:spacing w:after="0" w:line="240" w:lineRule="auto"/>
              <w:ind w:right="96"/>
              <w:jc w:val="both"/>
              <w:rPr>
                <w:rFonts w:ascii="Arial" w:hAnsi="Arial"/>
                <w:sz w:val="20"/>
                <w:szCs w:val="20"/>
                <w:lang w:val="en-US"/>
              </w:rPr>
            </w:pPr>
            <w:r w:rsidRPr="00655624">
              <w:rPr>
                <w:rFonts w:ascii="Arial" w:hAnsi="Arial"/>
                <w:b/>
                <w:bCs/>
                <w:sz w:val="20"/>
                <w:szCs w:val="20"/>
                <w:lang w:val="en-US"/>
              </w:rPr>
              <w:t>90.</w:t>
            </w:r>
            <w:proofErr w:type="gramStart"/>
            <w:r w:rsidRPr="00655624">
              <w:rPr>
                <w:rFonts w:ascii="Arial" w:hAnsi="Arial"/>
                <w:b/>
                <w:bCs/>
                <w:sz w:val="20"/>
                <w:szCs w:val="20"/>
                <w:lang w:val="en-US"/>
              </w:rPr>
              <w:t>-</w:t>
            </w:r>
            <w:r w:rsidRPr="00655624">
              <w:rPr>
                <w:rFonts w:ascii="Arial" w:hAnsi="Arial"/>
                <w:sz w:val="20"/>
                <w:szCs w:val="20"/>
                <w:lang w:val="en-US"/>
              </w:rPr>
              <w:t xml:space="preserve">  GRANJAS</w:t>
            </w:r>
            <w:proofErr w:type="gramEnd"/>
            <w:r w:rsidRPr="00655624">
              <w:rPr>
                <w:rFonts w:ascii="Arial" w:hAnsi="Arial"/>
                <w:sz w:val="20"/>
                <w:szCs w:val="20"/>
                <w:lang w:val="en-US"/>
              </w:rPr>
              <w:t xml:space="preserve"> INDUSTRIALES </w:t>
            </w:r>
          </w:p>
        </w:tc>
        <w:tc>
          <w:tcPr>
            <w:tcW w:w="882" w:type="pct"/>
            <w:tcBorders>
              <w:bottom w:val="single" w:sz="3" w:space="0" w:color="000000"/>
            </w:tcBorders>
          </w:tcPr>
          <w:p w14:paraId="4CD6D178" w14:textId="77777777" w:rsidR="00655624" w:rsidRPr="00655624" w:rsidRDefault="00655624" w:rsidP="00655624">
            <w:pPr>
              <w:widowControl w:val="0"/>
              <w:spacing w:after="0" w:line="240" w:lineRule="auto"/>
              <w:ind w:right="93"/>
              <w:jc w:val="both"/>
              <w:rPr>
                <w:rFonts w:ascii="Arial" w:hAnsi="Arial"/>
                <w:sz w:val="20"/>
                <w:szCs w:val="20"/>
                <w:lang w:val="en-US"/>
              </w:rPr>
            </w:pPr>
            <w:r w:rsidRPr="00655624">
              <w:rPr>
                <w:rFonts w:ascii="Arial" w:hAnsi="Arial"/>
                <w:sz w:val="20"/>
                <w:szCs w:val="20"/>
                <w:lang w:val="en-US"/>
              </w:rPr>
              <w:t>220.97 UMA</w:t>
            </w:r>
          </w:p>
        </w:tc>
        <w:tc>
          <w:tcPr>
            <w:tcW w:w="847" w:type="pct"/>
            <w:tcBorders>
              <w:bottom w:val="single" w:sz="3" w:space="0" w:color="000000"/>
            </w:tcBorders>
          </w:tcPr>
          <w:p w14:paraId="682EC0EF" w14:textId="77777777" w:rsidR="00655624" w:rsidRPr="00655624" w:rsidRDefault="00655624" w:rsidP="00655624">
            <w:pPr>
              <w:widowControl w:val="0"/>
              <w:spacing w:after="0" w:line="240" w:lineRule="auto"/>
              <w:ind w:right="92"/>
              <w:jc w:val="both"/>
              <w:rPr>
                <w:rFonts w:ascii="Arial" w:hAnsi="Arial"/>
                <w:sz w:val="20"/>
                <w:szCs w:val="20"/>
                <w:lang w:val="en-US"/>
              </w:rPr>
            </w:pPr>
            <w:r w:rsidRPr="00655624">
              <w:rPr>
                <w:rFonts w:ascii="Arial" w:hAnsi="Arial"/>
                <w:sz w:val="20"/>
                <w:szCs w:val="20"/>
                <w:lang w:val="en-US"/>
              </w:rPr>
              <w:t>110.48 UMA</w:t>
            </w:r>
          </w:p>
        </w:tc>
      </w:tr>
      <w:tr w:rsidR="00655624" w:rsidRPr="00655624" w14:paraId="55E43FA3" w14:textId="77777777" w:rsidTr="007820F8">
        <w:tc>
          <w:tcPr>
            <w:tcW w:w="3271" w:type="pct"/>
            <w:tcBorders>
              <w:top w:val="single" w:sz="3" w:space="0" w:color="000000"/>
              <w:bottom w:val="single" w:sz="3" w:space="0" w:color="000000"/>
            </w:tcBorders>
          </w:tcPr>
          <w:p w14:paraId="4667E336" w14:textId="77777777" w:rsidR="00655624" w:rsidRPr="00655624" w:rsidRDefault="00655624" w:rsidP="00655624">
            <w:pPr>
              <w:widowControl w:val="0"/>
              <w:spacing w:after="0" w:line="240" w:lineRule="auto"/>
              <w:ind w:right="96"/>
              <w:jc w:val="both"/>
              <w:rPr>
                <w:rFonts w:ascii="Arial" w:hAnsi="Arial"/>
                <w:sz w:val="20"/>
                <w:szCs w:val="20"/>
                <w:lang w:val="en-US"/>
              </w:rPr>
            </w:pPr>
            <w:r w:rsidRPr="00655624">
              <w:rPr>
                <w:rFonts w:ascii="Arial" w:hAnsi="Arial"/>
                <w:b/>
                <w:bCs/>
                <w:sz w:val="20"/>
                <w:szCs w:val="20"/>
                <w:lang w:val="en-US"/>
              </w:rPr>
              <w:t>91.</w:t>
            </w:r>
            <w:proofErr w:type="gramStart"/>
            <w:r w:rsidRPr="00655624">
              <w:rPr>
                <w:rFonts w:ascii="Arial" w:hAnsi="Arial"/>
                <w:b/>
                <w:bCs/>
                <w:sz w:val="20"/>
                <w:szCs w:val="20"/>
                <w:lang w:val="en-US"/>
              </w:rPr>
              <w:t>-</w:t>
            </w:r>
            <w:r w:rsidRPr="00655624">
              <w:rPr>
                <w:rFonts w:ascii="Arial" w:hAnsi="Arial"/>
                <w:sz w:val="20"/>
                <w:szCs w:val="20"/>
                <w:lang w:val="en-US"/>
              </w:rPr>
              <w:t xml:space="preserve">  RENTADORA</w:t>
            </w:r>
            <w:proofErr w:type="gramEnd"/>
            <w:r w:rsidRPr="00655624">
              <w:rPr>
                <w:rFonts w:ascii="Arial" w:hAnsi="Arial"/>
                <w:sz w:val="20"/>
                <w:szCs w:val="20"/>
                <w:lang w:val="en-US"/>
              </w:rPr>
              <w:t xml:space="preserve"> DE BAÑOS PORTATILES</w:t>
            </w:r>
          </w:p>
        </w:tc>
        <w:tc>
          <w:tcPr>
            <w:tcW w:w="882" w:type="pct"/>
            <w:tcBorders>
              <w:top w:val="single" w:sz="3" w:space="0" w:color="000000"/>
              <w:bottom w:val="single" w:sz="3" w:space="0" w:color="000000"/>
            </w:tcBorders>
          </w:tcPr>
          <w:p w14:paraId="1A847BB7" w14:textId="77777777" w:rsidR="00655624" w:rsidRPr="00655624" w:rsidRDefault="00655624" w:rsidP="00655624">
            <w:pPr>
              <w:widowControl w:val="0"/>
              <w:spacing w:after="0" w:line="240" w:lineRule="auto"/>
              <w:ind w:right="97"/>
              <w:jc w:val="both"/>
              <w:rPr>
                <w:rFonts w:ascii="Arial" w:hAnsi="Arial"/>
                <w:sz w:val="20"/>
                <w:szCs w:val="20"/>
                <w:lang w:val="en-US"/>
              </w:rPr>
            </w:pPr>
            <w:r w:rsidRPr="00655624">
              <w:rPr>
                <w:rFonts w:ascii="Arial" w:hAnsi="Arial"/>
                <w:sz w:val="20"/>
                <w:szCs w:val="20"/>
                <w:lang w:val="en-US"/>
              </w:rPr>
              <w:t>111.37 UMA</w:t>
            </w:r>
          </w:p>
        </w:tc>
        <w:tc>
          <w:tcPr>
            <w:tcW w:w="847" w:type="pct"/>
            <w:tcBorders>
              <w:top w:val="single" w:sz="3" w:space="0" w:color="000000"/>
              <w:bottom w:val="single" w:sz="3" w:space="0" w:color="000000"/>
            </w:tcBorders>
          </w:tcPr>
          <w:p w14:paraId="678AE0F0" w14:textId="77777777" w:rsidR="00655624" w:rsidRPr="00655624" w:rsidRDefault="00655624" w:rsidP="00655624">
            <w:pPr>
              <w:widowControl w:val="0"/>
              <w:spacing w:after="0" w:line="240" w:lineRule="auto"/>
              <w:ind w:right="94"/>
              <w:jc w:val="both"/>
              <w:rPr>
                <w:rFonts w:ascii="Arial" w:hAnsi="Arial"/>
                <w:sz w:val="20"/>
                <w:szCs w:val="20"/>
                <w:lang w:val="en-US"/>
              </w:rPr>
            </w:pPr>
            <w:r w:rsidRPr="00655624">
              <w:rPr>
                <w:rFonts w:ascii="Arial" w:hAnsi="Arial"/>
                <w:sz w:val="20"/>
                <w:szCs w:val="20"/>
                <w:lang w:val="en-US"/>
              </w:rPr>
              <w:t>46.40 UMA</w:t>
            </w:r>
          </w:p>
        </w:tc>
      </w:tr>
      <w:tr w:rsidR="00655624" w:rsidRPr="00655624" w14:paraId="261E9836" w14:textId="77777777" w:rsidTr="007820F8">
        <w:tc>
          <w:tcPr>
            <w:tcW w:w="3271" w:type="pct"/>
            <w:tcBorders>
              <w:top w:val="single" w:sz="3" w:space="0" w:color="000000"/>
              <w:bottom w:val="single" w:sz="3" w:space="0" w:color="000000"/>
            </w:tcBorders>
          </w:tcPr>
          <w:p w14:paraId="306A31FF" w14:textId="77777777" w:rsidR="00655624" w:rsidRPr="00655624" w:rsidRDefault="00655624" w:rsidP="00655624">
            <w:pPr>
              <w:widowControl w:val="0"/>
              <w:spacing w:after="0" w:line="240" w:lineRule="auto"/>
              <w:ind w:right="96"/>
              <w:jc w:val="both"/>
              <w:rPr>
                <w:rFonts w:ascii="Arial" w:hAnsi="Arial"/>
                <w:sz w:val="20"/>
                <w:szCs w:val="20"/>
              </w:rPr>
            </w:pPr>
            <w:r w:rsidRPr="00655624">
              <w:rPr>
                <w:rFonts w:ascii="Arial" w:hAnsi="Arial"/>
                <w:b/>
                <w:bCs/>
                <w:sz w:val="20"/>
                <w:szCs w:val="20"/>
              </w:rPr>
              <w:t>92.-</w:t>
            </w:r>
            <w:r w:rsidRPr="00655624">
              <w:rPr>
                <w:rFonts w:ascii="Arial" w:hAnsi="Arial"/>
                <w:sz w:val="20"/>
                <w:szCs w:val="20"/>
              </w:rPr>
              <w:t xml:space="preserve"> RENTA DE LUZ Y SONIDO PARA FIESTAS O EVENTOS</w:t>
            </w:r>
          </w:p>
          <w:p w14:paraId="750CDF0C" w14:textId="77777777" w:rsidR="00655624" w:rsidRPr="00655624" w:rsidRDefault="00655624" w:rsidP="00655624">
            <w:pPr>
              <w:widowControl w:val="0"/>
              <w:spacing w:after="0" w:line="240" w:lineRule="auto"/>
              <w:ind w:left="122" w:right="96"/>
              <w:jc w:val="both"/>
              <w:rPr>
                <w:rFonts w:ascii="Arial" w:hAnsi="Arial"/>
                <w:sz w:val="20"/>
                <w:szCs w:val="20"/>
                <w:lang w:val="en-US"/>
              </w:rPr>
            </w:pPr>
            <w:r w:rsidRPr="00655624">
              <w:rPr>
                <w:rFonts w:ascii="Arial" w:hAnsi="Arial"/>
                <w:sz w:val="20"/>
                <w:szCs w:val="20"/>
                <w:lang w:val="en-US"/>
              </w:rPr>
              <w:t>DE PRIMERA</w:t>
            </w:r>
          </w:p>
          <w:p w14:paraId="09D5C048" w14:textId="77777777" w:rsidR="00655624" w:rsidRPr="00655624" w:rsidRDefault="00655624" w:rsidP="00655624">
            <w:pPr>
              <w:widowControl w:val="0"/>
              <w:spacing w:after="0" w:line="240" w:lineRule="auto"/>
              <w:ind w:left="122" w:right="96"/>
              <w:jc w:val="both"/>
              <w:rPr>
                <w:rFonts w:ascii="Arial" w:hAnsi="Arial"/>
                <w:sz w:val="20"/>
                <w:szCs w:val="20"/>
                <w:lang w:val="en-US"/>
              </w:rPr>
            </w:pPr>
            <w:r w:rsidRPr="00655624">
              <w:rPr>
                <w:rFonts w:ascii="Arial" w:hAnsi="Arial"/>
                <w:sz w:val="20"/>
                <w:szCs w:val="20"/>
                <w:lang w:val="en-US"/>
              </w:rPr>
              <w:t>DE SEGUNDA</w:t>
            </w:r>
          </w:p>
        </w:tc>
        <w:tc>
          <w:tcPr>
            <w:tcW w:w="882" w:type="pct"/>
            <w:tcBorders>
              <w:top w:val="single" w:sz="3" w:space="0" w:color="000000"/>
              <w:bottom w:val="single" w:sz="3" w:space="0" w:color="000000"/>
            </w:tcBorders>
          </w:tcPr>
          <w:p w14:paraId="683E3371" w14:textId="77777777" w:rsidR="00655624" w:rsidRPr="00655624" w:rsidRDefault="00655624" w:rsidP="00655624">
            <w:pPr>
              <w:widowControl w:val="0"/>
              <w:spacing w:after="0" w:line="240" w:lineRule="auto"/>
              <w:ind w:right="97"/>
              <w:jc w:val="both"/>
              <w:rPr>
                <w:rFonts w:ascii="Arial" w:hAnsi="Arial"/>
                <w:sz w:val="20"/>
                <w:szCs w:val="20"/>
                <w:lang w:val="en-US"/>
              </w:rPr>
            </w:pPr>
          </w:p>
          <w:p w14:paraId="3548531D" w14:textId="77777777" w:rsidR="00655624" w:rsidRPr="00655624" w:rsidRDefault="00655624" w:rsidP="00655624">
            <w:pPr>
              <w:widowControl w:val="0"/>
              <w:spacing w:after="0" w:line="240" w:lineRule="auto"/>
              <w:ind w:right="97"/>
              <w:jc w:val="both"/>
              <w:rPr>
                <w:rFonts w:ascii="Arial" w:hAnsi="Arial"/>
                <w:sz w:val="20"/>
                <w:szCs w:val="20"/>
                <w:lang w:val="en-US"/>
              </w:rPr>
            </w:pPr>
            <w:r w:rsidRPr="00655624">
              <w:rPr>
                <w:rFonts w:ascii="Arial" w:hAnsi="Arial"/>
                <w:sz w:val="20"/>
                <w:szCs w:val="20"/>
                <w:lang w:val="en-US"/>
              </w:rPr>
              <w:t>88.39 UMA</w:t>
            </w:r>
          </w:p>
          <w:p w14:paraId="32A949F1" w14:textId="77777777" w:rsidR="00655624" w:rsidRPr="00655624" w:rsidRDefault="00655624" w:rsidP="00655624">
            <w:pPr>
              <w:widowControl w:val="0"/>
              <w:spacing w:after="0" w:line="240" w:lineRule="auto"/>
              <w:ind w:right="97"/>
              <w:jc w:val="both"/>
              <w:rPr>
                <w:rFonts w:ascii="Arial" w:hAnsi="Arial"/>
                <w:sz w:val="20"/>
                <w:szCs w:val="20"/>
                <w:lang w:val="en-US"/>
              </w:rPr>
            </w:pPr>
            <w:r w:rsidRPr="00655624">
              <w:rPr>
                <w:rFonts w:ascii="Arial" w:hAnsi="Arial"/>
                <w:sz w:val="20"/>
                <w:szCs w:val="20"/>
                <w:lang w:val="en-US"/>
              </w:rPr>
              <w:t>30.94 UMA</w:t>
            </w:r>
          </w:p>
        </w:tc>
        <w:tc>
          <w:tcPr>
            <w:tcW w:w="847" w:type="pct"/>
            <w:tcBorders>
              <w:top w:val="single" w:sz="3" w:space="0" w:color="000000"/>
              <w:bottom w:val="single" w:sz="3" w:space="0" w:color="000000"/>
            </w:tcBorders>
          </w:tcPr>
          <w:p w14:paraId="23866431" w14:textId="77777777" w:rsidR="00655624" w:rsidRPr="00655624" w:rsidRDefault="00655624" w:rsidP="00655624">
            <w:pPr>
              <w:widowControl w:val="0"/>
              <w:spacing w:after="0" w:line="240" w:lineRule="auto"/>
              <w:ind w:right="94"/>
              <w:jc w:val="both"/>
              <w:rPr>
                <w:rFonts w:ascii="Arial" w:hAnsi="Arial"/>
                <w:sz w:val="20"/>
                <w:szCs w:val="20"/>
                <w:lang w:val="en-US"/>
              </w:rPr>
            </w:pPr>
          </w:p>
          <w:p w14:paraId="75BE63C5" w14:textId="77777777" w:rsidR="00655624" w:rsidRPr="00655624" w:rsidRDefault="00655624" w:rsidP="00655624">
            <w:pPr>
              <w:widowControl w:val="0"/>
              <w:spacing w:after="0" w:line="240" w:lineRule="auto"/>
              <w:ind w:right="94"/>
              <w:jc w:val="both"/>
              <w:rPr>
                <w:rFonts w:ascii="Arial" w:hAnsi="Arial"/>
                <w:sz w:val="20"/>
                <w:szCs w:val="20"/>
                <w:lang w:val="en-US"/>
              </w:rPr>
            </w:pPr>
            <w:r w:rsidRPr="00655624">
              <w:rPr>
                <w:rFonts w:ascii="Arial" w:hAnsi="Arial"/>
                <w:sz w:val="20"/>
                <w:szCs w:val="20"/>
                <w:lang w:val="en-US"/>
              </w:rPr>
              <w:t>39.77 UMA</w:t>
            </w:r>
          </w:p>
          <w:p w14:paraId="240670B5" w14:textId="77777777" w:rsidR="00655624" w:rsidRPr="00655624" w:rsidRDefault="00655624" w:rsidP="00655624">
            <w:pPr>
              <w:widowControl w:val="0"/>
              <w:spacing w:after="0" w:line="240" w:lineRule="auto"/>
              <w:ind w:right="94"/>
              <w:jc w:val="both"/>
              <w:rPr>
                <w:rFonts w:ascii="Arial" w:hAnsi="Arial"/>
                <w:sz w:val="20"/>
                <w:szCs w:val="20"/>
                <w:lang w:val="en-US"/>
              </w:rPr>
            </w:pPr>
            <w:r w:rsidRPr="00655624">
              <w:rPr>
                <w:rFonts w:ascii="Arial" w:hAnsi="Arial"/>
                <w:sz w:val="20"/>
                <w:szCs w:val="20"/>
                <w:lang w:val="en-US"/>
              </w:rPr>
              <w:t>13.26 UMA</w:t>
            </w:r>
          </w:p>
        </w:tc>
      </w:tr>
      <w:tr w:rsidR="00655624" w:rsidRPr="00655624" w14:paraId="715C8E37" w14:textId="77777777" w:rsidTr="007820F8">
        <w:tc>
          <w:tcPr>
            <w:tcW w:w="3271" w:type="pct"/>
            <w:tcBorders>
              <w:top w:val="single" w:sz="3" w:space="0" w:color="000000"/>
              <w:bottom w:val="single" w:sz="3" w:space="0" w:color="000000"/>
            </w:tcBorders>
          </w:tcPr>
          <w:p w14:paraId="7EC21BE4" w14:textId="77777777" w:rsidR="00655624" w:rsidRPr="00655624" w:rsidRDefault="00655624" w:rsidP="00655624">
            <w:pPr>
              <w:widowControl w:val="0"/>
              <w:spacing w:after="0" w:line="240" w:lineRule="auto"/>
              <w:ind w:right="96"/>
              <w:jc w:val="both"/>
              <w:rPr>
                <w:rFonts w:ascii="Arial" w:hAnsi="Arial"/>
                <w:sz w:val="20"/>
                <w:szCs w:val="20"/>
              </w:rPr>
            </w:pPr>
            <w:r w:rsidRPr="00655624">
              <w:rPr>
                <w:rFonts w:ascii="Arial" w:hAnsi="Arial"/>
                <w:b/>
                <w:bCs/>
                <w:sz w:val="20"/>
                <w:szCs w:val="20"/>
              </w:rPr>
              <w:t>93.-</w:t>
            </w:r>
            <w:r w:rsidRPr="00655624">
              <w:rPr>
                <w:rFonts w:ascii="Arial" w:hAnsi="Arial"/>
                <w:sz w:val="20"/>
                <w:szCs w:val="20"/>
              </w:rPr>
              <w:t xml:space="preserve"> RENTADORA DE MOBILIARIO PARA FIESTAS O RECEPCIONES</w:t>
            </w:r>
          </w:p>
        </w:tc>
        <w:tc>
          <w:tcPr>
            <w:tcW w:w="882" w:type="pct"/>
            <w:tcBorders>
              <w:top w:val="single" w:sz="3" w:space="0" w:color="000000"/>
              <w:bottom w:val="single" w:sz="3" w:space="0" w:color="000000"/>
            </w:tcBorders>
          </w:tcPr>
          <w:p w14:paraId="77B4F695" w14:textId="77777777" w:rsidR="00655624" w:rsidRPr="00655624" w:rsidRDefault="00655624" w:rsidP="00655624">
            <w:pPr>
              <w:widowControl w:val="0"/>
              <w:spacing w:after="0" w:line="240" w:lineRule="auto"/>
              <w:ind w:right="94"/>
              <w:jc w:val="both"/>
              <w:rPr>
                <w:rFonts w:ascii="Arial" w:hAnsi="Arial"/>
                <w:sz w:val="20"/>
                <w:szCs w:val="20"/>
                <w:lang w:val="en-US"/>
              </w:rPr>
            </w:pPr>
          </w:p>
          <w:p w14:paraId="74649C99" w14:textId="77777777" w:rsidR="00655624" w:rsidRPr="00655624" w:rsidRDefault="00655624" w:rsidP="00655624">
            <w:pPr>
              <w:widowControl w:val="0"/>
              <w:spacing w:after="0" w:line="240" w:lineRule="auto"/>
              <w:ind w:right="94"/>
              <w:jc w:val="both"/>
              <w:rPr>
                <w:rFonts w:ascii="Arial" w:hAnsi="Arial"/>
                <w:sz w:val="20"/>
                <w:szCs w:val="20"/>
                <w:lang w:val="en-US"/>
              </w:rPr>
            </w:pPr>
            <w:r w:rsidRPr="00655624">
              <w:rPr>
                <w:rFonts w:ascii="Arial" w:hAnsi="Arial"/>
                <w:sz w:val="20"/>
                <w:szCs w:val="20"/>
                <w:lang w:val="en-US"/>
              </w:rPr>
              <w:t>57.45 UMA</w:t>
            </w:r>
          </w:p>
        </w:tc>
        <w:tc>
          <w:tcPr>
            <w:tcW w:w="847" w:type="pct"/>
            <w:tcBorders>
              <w:top w:val="single" w:sz="3" w:space="0" w:color="000000"/>
              <w:bottom w:val="single" w:sz="3" w:space="0" w:color="000000"/>
            </w:tcBorders>
          </w:tcPr>
          <w:p w14:paraId="52D89E21" w14:textId="77777777" w:rsidR="00655624" w:rsidRPr="00655624" w:rsidRDefault="00655624" w:rsidP="00655624">
            <w:pPr>
              <w:widowControl w:val="0"/>
              <w:spacing w:after="0" w:line="240" w:lineRule="auto"/>
              <w:ind w:right="92"/>
              <w:jc w:val="both"/>
              <w:rPr>
                <w:rFonts w:ascii="Arial" w:hAnsi="Arial"/>
                <w:sz w:val="20"/>
                <w:szCs w:val="20"/>
                <w:lang w:val="en-US"/>
              </w:rPr>
            </w:pPr>
          </w:p>
          <w:p w14:paraId="5B373E44" w14:textId="77777777" w:rsidR="00655624" w:rsidRPr="00655624" w:rsidRDefault="00655624" w:rsidP="00655624">
            <w:pPr>
              <w:widowControl w:val="0"/>
              <w:spacing w:after="0" w:line="240" w:lineRule="auto"/>
              <w:ind w:right="92"/>
              <w:jc w:val="both"/>
              <w:rPr>
                <w:rFonts w:ascii="Arial" w:hAnsi="Arial"/>
                <w:sz w:val="20"/>
                <w:szCs w:val="20"/>
                <w:lang w:val="en-US"/>
              </w:rPr>
            </w:pPr>
            <w:r w:rsidRPr="00655624">
              <w:rPr>
                <w:rFonts w:ascii="Arial" w:hAnsi="Arial"/>
                <w:sz w:val="20"/>
                <w:szCs w:val="20"/>
                <w:lang w:val="en-US"/>
              </w:rPr>
              <w:t>28.73 UMA</w:t>
            </w:r>
          </w:p>
        </w:tc>
      </w:tr>
      <w:tr w:rsidR="00655624" w:rsidRPr="00655624" w14:paraId="6ABA92A1" w14:textId="77777777" w:rsidTr="007820F8">
        <w:tc>
          <w:tcPr>
            <w:tcW w:w="3271" w:type="pct"/>
            <w:tcBorders>
              <w:top w:val="single" w:sz="3" w:space="0" w:color="000000"/>
              <w:bottom w:val="single" w:sz="3" w:space="0" w:color="000000"/>
            </w:tcBorders>
          </w:tcPr>
          <w:p w14:paraId="06C8DA2E" w14:textId="77777777" w:rsidR="00655624" w:rsidRPr="00655624" w:rsidRDefault="00655624" w:rsidP="00655624">
            <w:pPr>
              <w:widowControl w:val="0"/>
              <w:spacing w:after="0" w:line="240" w:lineRule="auto"/>
              <w:ind w:right="96"/>
              <w:jc w:val="both"/>
              <w:rPr>
                <w:rFonts w:ascii="Arial" w:hAnsi="Arial"/>
                <w:sz w:val="20"/>
                <w:szCs w:val="20"/>
              </w:rPr>
            </w:pPr>
            <w:r w:rsidRPr="00655624">
              <w:rPr>
                <w:rFonts w:ascii="Arial" w:hAnsi="Arial"/>
                <w:b/>
                <w:bCs/>
                <w:sz w:val="20"/>
                <w:szCs w:val="20"/>
              </w:rPr>
              <w:t>94.-</w:t>
            </w:r>
            <w:r w:rsidRPr="00655624">
              <w:rPr>
                <w:rFonts w:ascii="Arial" w:hAnsi="Arial"/>
                <w:sz w:val="20"/>
                <w:szCs w:val="20"/>
              </w:rPr>
              <w:t xml:space="preserve">  RENTA DE MAQUINARIA Y CONSTRUCTORAS</w:t>
            </w:r>
          </w:p>
        </w:tc>
        <w:tc>
          <w:tcPr>
            <w:tcW w:w="882" w:type="pct"/>
            <w:tcBorders>
              <w:top w:val="single" w:sz="3" w:space="0" w:color="000000"/>
              <w:bottom w:val="single" w:sz="3" w:space="0" w:color="000000"/>
            </w:tcBorders>
          </w:tcPr>
          <w:p w14:paraId="6266D679" w14:textId="77777777" w:rsidR="00655624" w:rsidRPr="00655624" w:rsidRDefault="00655624" w:rsidP="00655624">
            <w:pPr>
              <w:widowControl w:val="0"/>
              <w:spacing w:after="0" w:line="240" w:lineRule="auto"/>
              <w:ind w:right="93"/>
              <w:jc w:val="both"/>
              <w:rPr>
                <w:rFonts w:ascii="Arial" w:hAnsi="Arial"/>
                <w:sz w:val="20"/>
                <w:szCs w:val="20"/>
                <w:lang w:val="en-US"/>
              </w:rPr>
            </w:pPr>
            <w:r w:rsidRPr="00655624">
              <w:rPr>
                <w:rFonts w:ascii="Arial" w:hAnsi="Arial"/>
                <w:sz w:val="20"/>
                <w:szCs w:val="20"/>
                <w:lang w:val="en-US"/>
              </w:rPr>
              <w:t>139.65 UMA</w:t>
            </w:r>
          </w:p>
        </w:tc>
        <w:tc>
          <w:tcPr>
            <w:tcW w:w="847" w:type="pct"/>
            <w:tcBorders>
              <w:top w:val="single" w:sz="3" w:space="0" w:color="000000"/>
              <w:bottom w:val="single" w:sz="3" w:space="0" w:color="000000"/>
            </w:tcBorders>
          </w:tcPr>
          <w:p w14:paraId="1E3ECFE7" w14:textId="77777777" w:rsidR="00655624" w:rsidRPr="00655624" w:rsidRDefault="00655624" w:rsidP="00655624">
            <w:pPr>
              <w:widowControl w:val="0"/>
              <w:spacing w:after="0" w:line="240" w:lineRule="auto"/>
              <w:ind w:right="92"/>
              <w:jc w:val="both"/>
              <w:rPr>
                <w:rFonts w:ascii="Arial" w:hAnsi="Arial"/>
                <w:sz w:val="20"/>
                <w:szCs w:val="20"/>
                <w:lang w:val="en-US"/>
              </w:rPr>
            </w:pPr>
            <w:r w:rsidRPr="00655624">
              <w:rPr>
                <w:rFonts w:ascii="Arial" w:hAnsi="Arial"/>
                <w:sz w:val="20"/>
                <w:szCs w:val="20"/>
                <w:lang w:val="en-US"/>
              </w:rPr>
              <w:t>69.82 UMA</w:t>
            </w:r>
          </w:p>
        </w:tc>
      </w:tr>
      <w:tr w:rsidR="00655624" w:rsidRPr="00655624" w14:paraId="705EE069" w14:textId="77777777" w:rsidTr="007820F8">
        <w:tc>
          <w:tcPr>
            <w:tcW w:w="3271" w:type="pct"/>
            <w:tcBorders>
              <w:top w:val="single" w:sz="3" w:space="0" w:color="000000"/>
              <w:bottom w:val="single" w:sz="3" w:space="0" w:color="000000"/>
            </w:tcBorders>
          </w:tcPr>
          <w:p w14:paraId="12980FCB" w14:textId="77777777" w:rsidR="00655624" w:rsidRPr="00655624" w:rsidRDefault="00655624" w:rsidP="00655624">
            <w:pPr>
              <w:widowControl w:val="0"/>
              <w:spacing w:after="0" w:line="240" w:lineRule="auto"/>
              <w:ind w:right="96"/>
              <w:jc w:val="both"/>
              <w:rPr>
                <w:rFonts w:ascii="Arial" w:hAnsi="Arial"/>
                <w:sz w:val="20"/>
                <w:szCs w:val="20"/>
              </w:rPr>
            </w:pPr>
            <w:r w:rsidRPr="00655624">
              <w:rPr>
                <w:rFonts w:ascii="Arial" w:hAnsi="Arial"/>
                <w:b/>
                <w:bCs/>
                <w:sz w:val="20"/>
                <w:szCs w:val="20"/>
              </w:rPr>
              <w:t>95.-</w:t>
            </w:r>
            <w:r w:rsidRPr="00655624">
              <w:rPr>
                <w:rFonts w:ascii="Arial" w:hAnsi="Arial"/>
                <w:sz w:val="20"/>
                <w:szCs w:val="20"/>
              </w:rPr>
              <w:t xml:space="preserve"> OFICINA DE BIENES RAICES</w:t>
            </w:r>
          </w:p>
        </w:tc>
        <w:tc>
          <w:tcPr>
            <w:tcW w:w="882" w:type="pct"/>
            <w:tcBorders>
              <w:top w:val="single" w:sz="3" w:space="0" w:color="000000"/>
              <w:bottom w:val="single" w:sz="3" w:space="0" w:color="000000"/>
            </w:tcBorders>
          </w:tcPr>
          <w:p w14:paraId="6EA2A866" w14:textId="77777777" w:rsidR="00655624" w:rsidRPr="00655624" w:rsidRDefault="00655624" w:rsidP="00655624">
            <w:pPr>
              <w:widowControl w:val="0"/>
              <w:spacing w:after="0" w:line="240" w:lineRule="auto"/>
              <w:ind w:right="93"/>
              <w:jc w:val="both"/>
              <w:rPr>
                <w:rFonts w:ascii="Arial" w:hAnsi="Arial"/>
                <w:sz w:val="20"/>
                <w:szCs w:val="20"/>
                <w:lang w:val="en-US"/>
              </w:rPr>
            </w:pPr>
            <w:r w:rsidRPr="00655624">
              <w:rPr>
                <w:rFonts w:ascii="Arial" w:hAnsi="Arial"/>
                <w:sz w:val="20"/>
                <w:szCs w:val="20"/>
                <w:lang w:val="en-US"/>
              </w:rPr>
              <w:t>88.39 UMA</w:t>
            </w:r>
          </w:p>
        </w:tc>
        <w:tc>
          <w:tcPr>
            <w:tcW w:w="847" w:type="pct"/>
            <w:tcBorders>
              <w:top w:val="single" w:sz="3" w:space="0" w:color="000000"/>
              <w:bottom w:val="single" w:sz="3" w:space="0" w:color="000000"/>
            </w:tcBorders>
          </w:tcPr>
          <w:p w14:paraId="71234019" w14:textId="77777777" w:rsidR="00655624" w:rsidRPr="00655624" w:rsidRDefault="00655624" w:rsidP="00655624">
            <w:pPr>
              <w:widowControl w:val="0"/>
              <w:spacing w:after="0" w:line="240" w:lineRule="auto"/>
              <w:ind w:right="92"/>
              <w:jc w:val="both"/>
              <w:rPr>
                <w:rFonts w:ascii="Arial" w:hAnsi="Arial"/>
                <w:sz w:val="20"/>
                <w:szCs w:val="20"/>
                <w:lang w:val="en-US"/>
              </w:rPr>
            </w:pPr>
            <w:r w:rsidRPr="00655624">
              <w:rPr>
                <w:rFonts w:ascii="Arial" w:hAnsi="Arial"/>
                <w:sz w:val="20"/>
                <w:szCs w:val="20"/>
                <w:lang w:val="en-US"/>
              </w:rPr>
              <w:t>57.45 UMA</w:t>
            </w:r>
          </w:p>
        </w:tc>
      </w:tr>
      <w:tr w:rsidR="00655624" w:rsidRPr="00655624" w14:paraId="42F14D5E" w14:textId="77777777" w:rsidTr="007820F8">
        <w:tc>
          <w:tcPr>
            <w:tcW w:w="3271" w:type="pct"/>
            <w:tcBorders>
              <w:top w:val="single" w:sz="3" w:space="0" w:color="000000"/>
            </w:tcBorders>
          </w:tcPr>
          <w:p w14:paraId="02D41A8D" w14:textId="77777777" w:rsidR="00655624" w:rsidRPr="00655624" w:rsidRDefault="00655624" w:rsidP="00655624">
            <w:pPr>
              <w:widowControl w:val="0"/>
              <w:spacing w:after="0" w:line="240" w:lineRule="auto"/>
              <w:ind w:right="96"/>
              <w:jc w:val="both"/>
              <w:rPr>
                <w:rFonts w:ascii="Arial" w:hAnsi="Arial"/>
                <w:sz w:val="20"/>
                <w:szCs w:val="20"/>
              </w:rPr>
            </w:pPr>
            <w:r w:rsidRPr="00655624">
              <w:rPr>
                <w:rFonts w:ascii="Arial" w:hAnsi="Arial"/>
                <w:b/>
                <w:bCs/>
                <w:sz w:val="20"/>
                <w:szCs w:val="20"/>
              </w:rPr>
              <w:t>96.-</w:t>
            </w:r>
            <w:r w:rsidRPr="00655624">
              <w:rPr>
                <w:rFonts w:ascii="Arial" w:hAnsi="Arial"/>
                <w:sz w:val="20"/>
                <w:szCs w:val="20"/>
              </w:rPr>
              <w:t xml:space="preserve">  FÁBRICA DE MATERIALES DE CONSTRUCCIÓN</w:t>
            </w:r>
          </w:p>
        </w:tc>
        <w:tc>
          <w:tcPr>
            <w:tcW w:w="882" w:type="pct"/>
            <w:tcBorders>
              <w:top w:val="single" w:sz="3" w:space="0" w:color="000000"/>
            </w:tcBorders>
          </w:tcPr>
          <w:p w14:paraId="1E0B572F" w14:textId="77777777" w:rsidR="00655624" w:rsidRPr="00655624" w:rsidRDefault="00655624" w:rsidP="00655624">
            <w:pPr>
              <w:widowControl w:val="0"/>
              <w:spacing w:after="0" w:line="240" w:lineRule="auto"/>
              <w:ind w:right="94"/>
              <w:jc w:val="both"/>
              <w:rPr>
                <w:rFonts w:ascii="Arial" w:hAnsi="Arial"/>
                <w:sz w:val="20"/>
                <w:szCs w:val="20"/>
                <w:lang w:val="en-US"/>
              </w:rPr>
            </w:pPr>
            <w:r w:rsidRPr="00655624">
              <w:rPr>
                <w:rFonts w:ascii="Arial" w:hAnsi="Arial"/>
                <w:sz w:val="20"/>
                <w:szCs w:val="20"/>
                <w:lang w:val="en-US"/>
              </w:rPr>
              <w:t>132.58 UMA</w:t>
            </w:r>
          </w:p>
        </w:tc>
        <w:tc>
          <w:tcPr>
            <w:tcW w:w="847" w:type="pct"/>
            <w:tcBorders>
              <w:top w:val="single" w:sz="3" w:space="0" w:color="000000"/>
            </w:tcBorders>
          </w:tcPr>
          <w:p w14:paraId="341C7640" w14:textId="77777777" w:rsidR="00655624" w:rsidRPr="00655624" w:rsidRDefault="00655624" w:rsidP="00655624">
            <w:pPr>
              <w:widowControl w:val="0"/>
              <w:spacing w:after="0" w:line="240" w:lineRule="auto"/>
              <w:ind w:right="91"/>
              <w:jc w:val="both"/>
              <w:rPr>
                <w:rFonts w:ascii="Arial" w:hAnsi="Arial"/>
                <w:sz w:val="20"/>
                <w:szCs w:val="20"/>
                <w:lang w:val="en-US"/>
              </w:rPr>
            </w:pPr>
            <w:r w:rsidRPr="00655624">
              <w:rPr>
                <w:rFonts w:ascii="Arial" w:hAnsi="Arial"/>
                <w:sz w:val="20"/>
                <w:szCs w:val="20"/>
                <w:lang w:val="en-US"/>
              </w:rPr>
              <w:t>66.29 UMA</w:t>
            </w:r>
          </w:p>
        </w:tc>
      </w:tr>
      <w:tr w:rsidR="00655624" w:rsidRPr="00655624" w14:paraId="5C14C7FD" w14:textId="77777777" w:rsidTr="007820F8">
        <w:tc>
          <w:tcPr>
            <w:tcW w:w="3271" w:type="pct"/>
            <w:tcBorders>
              <w:bottom w:val="single" w:sz="4" w:space="0" w:color="auto"/>
            </w:tcBorders>
          </w:tcPr>
          <w:p w14:paraId="3E31DA01" w14:textId="77777777" w:rsidR="00655624" w:rsidRPr="00655624" w:rsidRDefault="00655624" w:rsidP="00655624">
            <w:pPr>
              <w:widowControl w:val="0"/>
              <w:spacing w:after="0" w:line="240" w:lineRule="auto"/>
              <w:ind w:right="96"/>
              <w:jc w:val="both"/>
              <w:rPr>
                <w:rFonts w:ascii="Arial" w:hAnsi="Arial"/>
                <w:sz w:val="20"/>
                <w:szCs w:val="20"/>
                <w:lang w:val="en-US"/>
              </w:rPr>
            </w:pPr>
            <w:r w:rsidRPr="00655624">
              <w:rPr>
                <w:rFonts w:ascii="Arial" w:hAnsi="Arial"/>
                <w:b/>
                <w:sz w:val="20"/>
                <w:szCs w:val="20"/>
                <w:lang w:val="en-US"/>
              </w:rPr>
              <w:t>97.</w:t>
            </w:r>
            <w:proofErr w:type="gramStart"/>
            <w:r w:rsidRPr="00655624">
              <w:rPr>
                <w:rFonts w:ascii="Arial" w:hAnsi="Arial"/>
                <w:b/>
                <w:sz w:val="20"/>
                <w:szCs w:val="20"/>
                <w:lang w:val="en-US"/>
              </w:rPr>
              <w:t xml:space="preserve">-  </w:t>
            </w:r>
            <w:r w:rsidRPr="00655624">
              <w:rPr>
                <w:rFonts w:ascii="Arial" w:hAnsi="Arial"/>
                <w:sz w:val="20"/>
                <w:szCs w:val="20"/>
                <w:lang w:val="en-US"/>
              </w:rPr>
              <w:t>LAVADERO</w:t>
            </w:r>
            <w:proofErr w:type="gramEnd"/>
            <w:r w:rsidRPr="00655624">
              <w:rPr>
                <w:rFonts w:ascii="Arial" w:hAnsi="Arial"/>
                <w:sz w:val="20"/>
                <w:szCs w:val="20"/>
                <w:lang w:val="en-US"/>
              </w:rPr>
              <w:t xml:space="preserve"> DE VEHÍCULOS</w:t>
            </w:r>
          </w:p>
        </w:tc>
        <w:tc>
          <w:tcPr>
            <w:tcW w:w="882" w:type="pct"/>
            <w:tcBorders>
              <w:bottom w:val="single" w:sz="4" w:space="0" w:color="auto"/>
            </w:tcBorders>
          </w:tcPr>
          <w:p w14:paraId="19851D73" w14:textId="77777777" w:rsidR="00655624" w:rsidRPr="00655624" w:rsidRDefault="00655624" w:rsidP="00655624">
            <w:pPr>
              <w:widowControl w:val="0"/>
              <w:spacing w:after="0" w:line="240" w:lineRule="auto"/>
              <w:ind w:right="96"/>
              <w:jc w:val="both"/>
              <w:rPr>
                <w:rFonts w:ascii="Arial" w:hAnsi="Arial"/>
                <w:sz w:val="20"/>
                <w:szCs w:val="20"/>
                <w:lang w:val="en-US"/>
              </w:rPr>
            </w:pPr>
            <w:r w:rsidRPr="00655624">
              <w:rPr>
                <w:rFonts w:ascii="Arial" w:hAnsi="Arial"/>
                <w:sz w:val="20"/>
                <w:szCs w:val="20"/>
                <w:lang w:val="en-US"/>
              </w:rPr>
              <w:t>17.68 UMA</w:t>
            </w:r>
          </w:p>
        </w:tc>
        <w:tc>
          <w:tcPr>
            <w:tcW w:w="847" w:type="pct"/>
            <w:tcBorders>
              <w:bottom w:val="single" w:sz="4" w:space="0" w:color="auto"/>
            </w:tcBorders>
          </w:tcPr>
          <w:p w14:paraId="22C78A63" w14:textId="77777777" w:rsidR="00655624" w:rsidRPr="00655624" w:rsidRDefault="00655624" w:rsidP="00655624">
            <w:pPr>
              <w:widowControl w:val="0"/>
              <w:tabs>
                <w:tab w:val="left" w:pos="375"/>
              </w:tabs>
              <w:spacing w:after="0" w:line="240" w:lineRule="auto"/>
              <w:ind w:right="95"/>
              <w:jc w:val="both"/>
              <w:rPr>
                <w:rFonts w:ascii="Arial" w:hAnsi="Arial"/>
                <w:sz w:val="20"/>
                <w:szCs w:val="20"/>
                <w:lang w:val="en-US"/>
              </w:rPr>
            </w:pPr>
            <w:r w:rsidRPr="00655624">
              <w:rPr>
                <w:rFonts w:ascii="Arial" w:hAnsi="Arial"/>
                <w:sz w:val="20"/>
                <w:szCs w:val="20"/>
                <w:lang w:val="en-US"/>
              </w:rPr>
              <w:t>8.84 UMA</w:t>
            </w:r>
          </w:p>
        </w:tc>
      </w:tr>
      <w:tr w:rsidR="00655624" w:rsidRPr="00655624" w14:paraId="3A2F448A" w14:textId="77777777" w:rsidTr="007820F8">
        <w:tc>
          <w:tcPr>
            <w:tcW w:w="3271" w:type="pct"/>
            <w:tcBorders>
              <w:top w:val="single" w:sz="4" w:space="0" w:color="auto"/>
              <w:left w:val="single" w:sz="4" w:space="0" w:color="auto"/>
              <w:bottom w:val="single" w:sz="4" w:space="0" w:color="auto"/>
              <w:right w:val="single" w:sz="4" w:space="0" w:color="auto"/>
            </w:tcBorders>
          </w:tcPr>
          <w:p w14:paraId="24490E74" w14:textId="77777777" w:rsidR="00655624" w:rsidRPr="00655624" w:rsidRDefault="00655624" w:rsidP="00655624">
            <w:pPr>
              <w:widowControl w:val="0"/>
              <w:spacing w:after="0" w:line="240" w:lineRule="auto"/>
              <w:ind w:right="96"/>
              <w:jc w:val="both"/>
              <w:rPr>
                <w:rFonts w:ascii="Arial" w:hAnsi="Arial"/>
                <w:sz w:val="20"/>
                <w:szCs w:val="20"/>
                <w:lang w:val="en-US"/>
              </w:rPr>
            </w:pPr>
            <w:r w:rsidRPr="00655624">
              <w:rPr>
                <w:rFonts w:ascii="Arial" w:hAnsi="Arial"/>
                <w:b/>
                <w:sz w:val="20"/>
                <w:szCs w:val="20"/>
                <w:lang w:val="en-US"/>
              </w:rPr>
              <w:t>98.</w:t>
            </w:r>
            <w:proofErr w:type="gramStart"/>
            <w:r w:rsidRPr="00655624">
              <w:rPr>
                <w:rFonts w:ascii="Arial" w:hAnsi="Arial"/>
                <w:b/>
                <w:sz w:val="20"/>
                <w:szCs w:val="20"/>
                <w:lang w:val="en-US"/>
              </w:rPr>
              <w:t xml:space="preserve">-  </w:t>
            </w:r>
            <w:r w:rsidRPr="00655624">
              <w:rPr>
                <w:rFonts w:ascii="Arial" w:hAnsi="Arial"/>
                <w:sz w:val="20"/>
                <w:szCs w:val="20"/>
                <w:lang w:val="en-US"/>
              </w:rPr>
              <w:t>DEPOSITO</w:t>
            </w:r>
            <w:proofErr w:type="gramEnd"/>
            <w:r w:rsidRPr="00655624">
              <w:rPr>
                <w:rFonts w:ascii="Arial" w:hAnsi="Arial"/>
                <w:sz w:val="20"/>
                <w:szCs w:val="20"/>
                <w:lang w:val="en-US"/>
              </w:rPr>
              <w:t xml:space="preserve"> DE VEHÍCULOS</w:t>
            </w:r>
          </w:p>
        </w:tc>
        <w:tc>
          <w:tcPr>
            <w:tcW w:w="882" w:type="pct"/>
            <w:tcBorders>
              <w:top w:val="single" w:sz="4" w:space="0" w:color="auto"/>
              <w:left w:val="single" w:sz="4" w:space="0" w:color="auto"/>
              <w:bottom w:val="single" w:sz="4" w:space="0" w:color="auto"/>
              <w:right w:val="single" w:sz="4" w:space="0" w:color="auto"/>
            </w:tcBorders>
          </w:tcPr>
          <w:p w14:paraId="21BC2DF1" w14:textId="77777777" w:rsidR="00655624" w:rsidRPr="00655624" w:rsidRDefault="00655624" w:rsidP="00655624">
            <w:pPr>
              <w:widowControl w:val="0"/>
              <w:spacing w:after="0" w:line="240" w:lineRule="auto"/>
              <w:ind w:right="93"/>
              <w:jc w:val="both"/>
              <w:rPr>
                <w:rFonts w:ascii="Arial" w:hAnsi="Arial"/>
                <w:sz w:val="20"/>
                <w:szCs w:val="20"/>
                <w:lang w:val="en-US"/>
              </w:rPr>
            </w:pPr>
            <w:r w:rsidRPr="00655624">
              <w:rPr>
                <w:rFonts w:ascii="Arial" w:hAnsi="Arial"/>
                <w:sz w:val="20"/>
                <w:szCs w:val="20"/>
                <w:lang w:val="en-US"/>
              </w:rPr>
              <w:t>265.16 UMA</w:t>
            </w:r>
          </w:p>
        </w:tc>
        <w:tc>
          <w:tcPr>
            <w:tcW w:w="847" w:type="pct"/>
            <w:tcBorders>
              <w:top w:val="single" w:sz="4" w:space="0" w:color="auto"/>
              <w:left w:val="single" w:sz="4" w:space="0" w:color="auto"/>
              <w:bottom w:val="single" w:sz="4" w:space="0" w:color="auto"/>
              <w:right w:val="single" w:sz="4" w:space="0" w:color="auto"/>
            </w:tcBorders>
          </w:tcPr>
          <w:p w14:paraId="4B3B3A10" w14:textId="77777777" w:rsidR="00655624" w:rsidRPr="00655624" w:rsidRDefault="00655624" w:rsidP="00655624">
            <w:pPr>
              <w:widowControl w:val="0"/>
              <w:spacing w:after="0" w:line="240" w:lineRule="auto"/>
              <w:ind w:right="93"/>
              <w:jc w:val="both"/>
              <w:rPr>
                <w:rFonts w:ascii="Arial" w:hAnsi="Arial"/>
                <w:sz w:val="20"/>
                <w:szCs w:val="20"/>
                <w:lang w:val="en-US"/>
              </w:rPr>
            </w:pPr>
            <w:r w:rsidRPr="00655624">
              <w:rPr>
                <w:rFonts w:ascii="Arial" w:hAnsi="Arial"/>
                <w:sz w:val="20"/>
                <w:szCs w:val="20"/>
                <w:lang w:val="en-US"/>
              </w:rPr>
              <w:t>106.06 UMA</w:t>
            </w:r>
          </w:p>
        </w:tc>
      </w:tr>
      <w:tr w:rsidR="00655624" w:rsidRPr="00655624" w14:paraId="30F26957" w14:textId="77777777" w:rsidTr="007820F8">
        <w:tc>
          <w:tcPr>
            <w:tcW w:w="3271" w:type="pct"/>
            <w:tcBorders>
              <w:top w:val="single" w:sz="4" w:space="0" w:color="auto"/>
              <w:left w:val="single" w:sz="4" w:space="0" w:color="auto"/>
              <w:bottom w:val="single" w:sz="4" w:space="0" w:color="auto"/>
              <w:right w:val="single" w:sz="4" w:space="0" w:color="auto"/>
            </w:tcBorders>
          </w:tcPr>
          <w:p w14:paraId="42653BF9"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99.-</w:t>
            </w:r>
            <w:r w:rsidRPr="00655624">
              <w:rPr>
                <w:rFonts w:ascii="Arial" w:eastAsia="Times New Roman" w:hAnsi="Arial"/>
                <w:sz w:val="20"/>
                <w:szCs w:val="20"/>
                <w:lang w:val="es-ES"/>
              </w:rPr>
              <w:t xml:space="preserve"> FABRICA Y DISTRIBUIDORA DE PRODUCTOS ALIMENTICIOS Y BOTANAS </w:t>
            </w:r>
          </w:p>
          <w:p w14:paraId="40BA9121"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MAYORES A 5,000 M2</w:t>
            </w:r>
          </w:p>
          <w:p w14:paraId="505E7861"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MENORES A 5,000 M2</w:t>
            </w:r>
            <w:r w:rsidRPr="00655624">
              <w:rPr>
                <w:rFonts w:ascii="Arial" w:eastAsia="Times New Roman" w:hAnsi="Arial"/>
                <w:sz w:val="20"/>
                <w:szCs w:val="20"/>
                <w:lang w:val="es-ES"/>
              </w:rPr>
              <w:tab/>
            </w:r>
          </w:p>
        </w:tc>
        <w:tc>
          <w:tcPr>
            <w:tcW w:w="882" w:type="pct"/>
            <w:tcBorders>
              <w:top w:val="single" w:sz="4" w:space="0" w:color="auto"/>
              <w:left w:val="single" w:sz="4" w:space="0" w:color="auto"/>
              <w:bottom w:val="single" w:sz="4" w:space="0" w:color="auto"/>
              <w:right w:val="single" w:sz="4" w:space="0" w:color="auto"/>
            </w:tcBorders>
          </w:tcPr>
          <w:p w14:paraId="533CEF76" w14:textId="77777777" w:rsidR="00655624" w:rsidRPr="00655624" w:rsidRDefault="00655624" w:rsidP="00655624">
            <w:pPr>
              <w:spacing w:after="0" w:line="240" w:lineRule="auto"/>
              <w:rPr>
                <w:rFonts w:ascii="Arial" w:eastAsia="Times New Roman" w:hAnsi="Arial"/>
                <w:sz w:val="20"/>
                <w:szCs w:val="20"/>
              </w:rPr>
            </w:pPr>
          </w:p>
          <w:p w14:paraId="63BB73FB" w14:textId="77777777" w:rsidR="00655624" w:rsidRPr="00655624" w:rsidRDefault="00655624" w:rsidP="00655624">
            <w:pPr>
              <w:spacing w:after="0" w:line="240" w:lineRule="auto"/>
              <w:rPr>
                <w:rFonts w:ascii="Arial" w:eastAsia="Times New Roman" w:hAnsi="Arial"/>
                <w:sz w:val="20"/>
                <w:szCs w:val="20"/>
              </w:rPr>
            </w:pPr>
          </w:p>
          <w:p w14:paraId="295D5687" w14:textId="77777777" w:rsidR="00655624" w:rsidRPr="00655624" w:rsidRDefault="00655624" w:rsidP="00655624">
            <w:pPr>
              <w:spacing w:after="0" w:line="240" w:lineRule="auto"/>
              <w:rPr>
                <w:rFonts w:ascii="Arial" w:eastAsia="Times New Roman" w:hAnsi="Arial"/>
                <w:sz w:val="20"/>
                <w:szCs w:val="20"/>
                <w:lang w:val="en-US"/>
              </w:rPr>
            </w:pPr>
            <w:r w:rsidRPr="00655624">
              <w:rPr>
                <w:rFonts w:ascii="Arial" w:eastAsia="Times New Roman" w:hAnsi="Arial"/>
                <w:sz w:val="20"/>
                <w:szCs w:val="20"/>
                <w:lang w:val="en-US"/>
              </w:rPr>
              <w:t>132.58 UMA</w:t>
            </w:r>
          </w:p>
          <w:p w14:paraId="7CCD338F" w14:textId="77777777" w:rsidR="00655624" w:rsidRPr="00655624" w:rsidRDefault="00655624" w:rsidP="00655624">
            <w:pPr>
              <w:spacing w:after="0" w:line="240" w:lineRule="auto"/>
              <w:rPr>
                <w:rFonts w:ascii="Arial" w:eastAsia="Times New Roman" w:hAnsi="Arial"/>
                <w:sz w:val="20"/>
                <w:szCs w:val="20"/>
                <w:lang w:val="en-US"/>
              </w:rPr>
            </w:pPr>
            <w:r w:rsidRPr="00655624">
              <w:rPr>
                <w:rFonts w:ascii="Arial" w:eastAsia="Times New Roman" w:hAnsi="Arial"/>
                <w:sz w:val="20"/>
                <w:szCs w:val="20"/>
                <w:lang w:val="en-US"/>
              </w:rPr>
              <w:t>$11,000.00</w:t>
            </w:r>
          </w:p>
        </w:tc>
        <w:tc>
          <w:tcPr>
            <w:tcW w:w="847" w:type="pct"/>
            <w:tcBorders>
              <w:top w:val="single" w:sz="4" w:space="0" w:color="auto"/>
              <w:left w:val="single" w:sz="4" w:space="0" w:color="auto"/>
              <w:bottom w:val="single" w:sz="4" w:space="0" w:color="auto"/>
              <w:right w:val="single" w:sz="4" w:space="0" w:color="auto"/>
            </w:tcBorders>
          </w:tcPr>
          <w:p w14:paraId="673FEFD4" w14:textId="77777777" w:rsidR="00655624" w:rsidRPr="00655624" w:rsidRDefault="00655624" w:rsidP="00655624">
            <w:pPr>
              <w:spacing w:after="0" w:line="240" w:lineRule="auto"/>
              <w:rPr>
                <w:rFonts w:ascii="Arial" w:eastAsia="Times New Roman" w:hAnsi="Arial"/>
                <w:sz w:val="20"/>
                <w:szCs w:val="20"/>
                <w:lang w:val="en-US"/>
              </w:rPr>
            </w:pPr>
          </w:p>
          <w:p w14:paraId="1AE09406" w14:textId="77777777" w:rsidR="00655624" w:rsidRPr="00655624" w:rsidRDefault="00655624" w:rsidP="00655624">
            <w:pPr>
              <w:spacing w:after="0" w:line="240" w:lineRule="auto"/>
              <w:rPr>
                <w:rFonts w:ascii="Arial" w:eastAsia="Times New Roman" w:hAnsi="Arial"/>
                <w:sz w:val="20"/>
                <w:szCs w:val="20"/>
                <w:lang w:val="en-US"/>
              </w:rPr>
            </w:pPr>
          </w:p>
          <w:p w14:paraId="349B7542" w14:textId="77777777" w:rsidR="00655624" w:rsidRPr="00655624" w:rsidRDefault="00655624" w:rsidP="00655624">
            <w:pPr>
              <w:spacing w:after="0" w:line="240" w:lineRule="auto"/>
              <w:rPr>
                <w:rFonts w:ascii="Arial" w:eastAsia="Times New Roman" w:hAnsi="Arial"/>
                <w:sz w:val="20"/>
                <w:szCs w:val="20"/>
                <w:lang w:val="en-US"/>
              </w:rPr>
            </w:pPr>
            <w:r w:rsidRPr="00655624">
              <w:rPr>
                <w:rFonts w:ascii="Arial" w:eastAsia="Times New Roman" w:hAnsi="Arial"/>
                <w:sz w:val="20"/>
                <w:szCs w:val="20"/>
                <w:lang w:val="en-US"/>
              </w:rPr>
              <w:t>75.13 UMA</w:t>
            </w:r>
          </w:p>
          <w:p w14:paraId="4AEE3EF7" w14:textId="77777777" w:rsidR="00655624" w:rsidRPr="00655624" w:rsidRDefault="00655624" w:rsidP="00655624">
            <w:pPr>
              <w:spacing w:after="0" w:line="240" w:lineRule="auto"/>
              <w:rPr>
                <w:rFonts w:ascii="Arial" w:eastAsia="Times New Roman" w:hAnsi="Arial"/>
                <w:sz w:val="20"/>
                <w:szCs w:val="20"/>
                <w:lang w:val="en-US"/>
              </w:rPr>
            </w:pPr>
            <w:r w:rsidRPr="00655624">
              <w:rPr>
                <w:rFonts w:ascii="Arial" w:eastAsia="Times New Roman" w:hAnsi="Arial"/>
                <w:sz w:val="20"/>
                <w:szCs w:val="20"/>
                <w:lang w:val="en-US"/>
              </w:rPr>
              <w:t>$5,000.00</w:t>
            </w:r>
          </w:p>
        </w:tc>
      </w:tr>
      <w:tr w:rsidR="00655624" w:rsidRPr="00655624" w14:paraId="7C7D2D65" w14:textId="77777777" w:rsidTr="007820F8">
        <w:tc>
          <w:tcPr>
            <w:tcW w:w="3271" w:type="pct"/>
            <w:tcBorders>
              <w:top w:val="single" w:sz="4" w:space="0" w:color="auto"/>
              <w:left w:val="single" w:sz="4" w:space="0" w:color="auto"/>
              <w:bottom w:val="single" w:sz="4" w:space="0" w:color="auto"/>
              <w:right w:val="single" w:sz="4" w:space="0" w:color="auto"/>
            </w:tcBorders>
          </w:tcPr>
          <w:p w14:paraId="5EBFFFC0"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100.-</w:t>
            </w:r>
            <w:r w:rsidRPr="00655624">
              <w:rPr>
                <w:rFonts w:ascii="Arial" w:eastAsia="Times New Roman" w:hAnsi="Arial"/>
                <w:sz w:val="20"/>
                <w:szCs w:val="20"/>
                <w:lang w:val="es-ES"/>
              </w:rPr>
              <w:t xml:space="preserve"> TALLER DE REPARACIÓN DE CELULARES, Y SUS ACCESORIOS.</w:t>
            </w:r>
          </w:p>
        </w:tc>
        <w:tc>
          <w:tcPr>
            <w:tcW w:w="882" w:type="pct"/>
            <w:tcBorders>
              <w:top w:val="single" w:sz="4" w:space="0" w:color="auto"/>
              <w:left w:val="single" w:sz="4" w:space="0" w:color="auto"/>
              <w:bottom w:val="single" w:sz="4" w:space="0" w:color="auto"/>
              <w:right w:val="single" w:sz="4" w:space="0" w:color="auto"/>
            </w:tcBorders>
          </w:tcPr>
          <w:p w14:paraId="06C35E17" w14:textId="77777777" w:rsidR="00655624" w:rsidRPr="00655624" w:rsidRDefault="00655624" w:rsidP="00655624">
            <w:pPr>
              <w:spacing w:after="0" w:line="240" w:lineRule="auto"/>
              <w:rPr>
                <w:rFonts w:ascii="Arial" w:eastAsia="Times New Roman" w:hAnsi="Arial"/>
                <w:sz w:val="20"/>
                <w:szCs w:val="20"/>
                <w:lang w:val="en-US"/>
              </w:rPr>
            </w:pPr>
          </w:p>
          <w:p w14:paraId="0FFD5D11" w14:textId="77777777" w:rsidR="00655624" w:rsidRPr="00655624" w:rsidRDefault="00655624" w:rsidP="00655624">
            <w:pPr>
              <w:spacing w:after="0" w:line="240" w:lineRule="auto"/>
              <w:rPr>
                <w:rFonts w:ascii="Arial" w:eastAsia="Times New Roman" w:hAnsi="Arial"/>
                <w:sz w:val="20"/>
                <w:szCs w:val="20"/>
                <w:lang w:val="en-US"/>
              </w:rPr>
            </w:pPr>
            <w:r w:rsidRPr="00655624">
              <w:rPr>
                <w:rFonts w:ascii="Arial" w:eastAsia="Times New Roman" w:hAnsi="Arial"/>
                <w:sz w:val="20"/>
                <w:szCs w:val="20"/>
                <w:lang w:val="en-US"/>
              </w:rPr>
              <w:t>17.68 UMA</w:t>
            </w:r>
          </w:p>
        </w:tc>
        <w:tc>
          <w:tcPr>
            <w:tcW w:w="847" w:type="pct"/>
            <w:tcBorders>
              <w:top w:val="single" w:sz="4" w:space="0" w:color="auto"/>
              <w:left w:val="single" w:sz="4" w:space="0" w:color="auto"/>
              <w:bottom w:val="single" w:sz="4" w:space="0" w:color="auto"/>
              <w:right w:val="single" w:sz="4" w:space="0" w:color="auto"/>
            </w:tcBorders>
          </w:tcPr>
          <w:p w14:paraId="05E81E4F" w14:textId="77777777" w:rsidR="00655624" w:rsidRPr="00655624" w:rsidRDefault="00655624" w:rsidP="00655624">
            <w:pPr>
              <w:spacing w:after="0" w:line="240" w:lineRule="auto"/>
              <w:rPr>
                <w:rFonts w:ascii="Arial" w:eastAsia="Times New Roman" w:hAnsi="Arial"/>
                <w:sz w:val="20"/>
                <w:szCs w:val="20"/>
                <w:lang w:val="en-US"/>
              </w:rPr>
            </w:pPr>
          </w:p>
          <w:p w14:paraId="34DF7AF7" w14:textId="77777777" w:rsidR="00655624" w:rsidRPr="00655624" w:rsidRDefault="00655624" w:rsidP="00655624">
            <w:pPr>
              <w:spacing w:after="0" w:line="240" w:lineRule="auto"/>
              <w:rPr>
                <w:rFonts w:ascii="Arial" w:eastAsia="Times New Roman" w:hAnsi="Arial"/>
                <w:sz w:val="20"/>
                <w:szCs w:val="20"/>
                <w:lang w:val="en-US"/>
              </w:rPr>
            </w:pPr>
            <w:r w:rsidRPr="00655624">
              <w:rPr>
                <w:rFonts w:ascii="Arial" w:eastAsia="Times New Roman" w:hAnsi="Arial"/>
                <w:sz w:val="20"/>
                <w:szCs w:val="20"/>
                <w:lang w:val="en-US"/>
              </w:rPr>
              <w:t>8.84 UMA</w:t>
            </w:r>
          </w:p>
        </w:tc>
      </w:tr>
      <w:tr w:rsidR="00655624" w:rsidRPr="00655624" w14:paraId="39F9E715" w14:textId="77777777" w:rsidTr="007820F8">
        <w:tc>
          <w:tcPr>
            <w:tcW w:w="3271" w:type="pct"/>
            <w:tcBorders>
              <w:top w:val="single" w:sz="4" w:space="0" w:color="auto"/>
              <w:left w:val="single" w:sz="4" w:space="0" w:color="auto"/>
              <w:bottom w:val="single" w:sz="4" w:space="0" w:color="auto"/>
              <w:right w:val="single" w:sz="4" w:space="0" w:color="auto"/>
            </w:tcBorders>
          </w:tcPr>
          <w:p w14:paraId="69436976" w14:textId="77777777" w:rsidR="00655624" w:rsidRPr="00655624" w:rsidRDefault="00655624" w:rsidP="00655624">
            <w:pPr>
              <w:spacing w:after="0" w:line="240" w:lineRule="auto"/>
              <w:jc w:val="both"/>
              <w:rPr>
                <w:rFonts w:ascii="Arial" w:eastAsia="Times New Roman" w:hAnsi="Arial"/>
                <w:sz w:val="20"/>
                <w:szCs w:val="20"/>
                <w:lang w:val="en-US"/>
              </w:rPr>
            </w:pPr>
            <w:r w:rsidRPr="00655624">
              <w:rPr>
                <w:rFonts w:ascii="Arial" w:eastAsia="Times New Roman" w:hAnsi="Arial"/>
                <w:b/>
                <w:bCs/>
                <w:sz w:val="20"/>
                <w:szCs w:val="20"/>
                <w:lang w:val="en-US"/>
              </w:rPr>
              <w:t>101.-</w:t>
            </w:r>
            <w:r w:rsidRPr="00655624">
              <w:rPr>
                <w:rFonts w:ascii="Arial" w:eastAsia="Times New Roman" w:hAnsi="Arial"/>
                <w:sz w:val="20"/>
                <w:szCs w:val="20"/>
                <w:lang w:val="en-US"/>
              </w:rPr>
              <w:t xml:space="preserve">PASTELERIA </w:t>
            </w:r>
          </w:p>
        </w:tc>
        <w:tc>
          <w:tcPr>
            <w:tcW w:w="882" w:type="pct"/>
            <w:tcBorders>
              <w:top w:val="single" w:sz="4" w:space="0" w:color="auto"/>
              <w:left w:val="single" w:sz="4" w:space="0" w:color="auto"/>
              <w:bottom w:val="single" w:sz="4" w:space="0" w:color="auto"/>
              <w:right w:val="single" w:sz="4" w:space="0" w:color="auto"/>
            </w:tcBorders>
          </w:tcPr>
          <w:p w14:paraId="5A31B1C0" w14:textId="77777777" w:rsidR="00655624" w:rsidRPr="00655624" w:rsidRDefault="00655624" w:rsidP="00655624">
            <w:pPr>
              <w:spacing w:after="0" w:line="240" w:lineRule="auto"/>
              <w:rPr>
                <w:rFonts w:ascii="Arial" w:eastAsia="Times New Roman" w:hAnsi="Arial"/>
                <w:sz w:val="20"/>
                <w:szCs w:val="20"/>
                <w:lang w:val="en-US"/>
              </w:rPr>
            </w:pPr>
            <w:r w:rsidRPr="00655624">
              <w:rPr>
                <w:rFonts w:ascii="Arial" w:eastAsia="Times New Roman" w:hAnsi="Arial"/>
                <w:sz w:val="20"/>
                <w:szCs w:val="20"/>
                <w:lang w:val="en-US"/>
              </w:rPr>
              <w:t>22.10 UMA</w:t>
            </w:r>
          </w:p>
        </w:tc>
        <w:tc>
          <w:tcPr>
            <w:tcW w:w="847" w:type="pct"/>
            <w:tcBorders>
              <w:top w:val="single" w:sz="4" w:space="0" w:color="auto"/>
              <w:left w:val="single" w:sz="4" w:space="0" w:color="auto"/>
              <w:bottom w:val="single" w:sz="4" w:space="0" w:color="auto"/>
              <w:right w:val="single" w:sz="4" w:space="0" w:color="auto"/>
            </w:tcBorders>
          </w:tcPr>
          <w:p w14:paraId="3F7D0371" w14:textId="77777777" w:rsidR="00655624" w:rsidRPr="00655624" w:rsidRDefault="00655624" w:rsidP="00655624">
            <w:pPr>
              <w:spacing w:after="0" w:line="240" w:lineRule="auto"/>
              <w:rPr>
                <w:rFonts w:ascii="Arial" w:eastAsia="Times New Roman" w:hAnsi="Arial"/>
                <w:sz w:val="20"/>
                <w:szCs w:val="20"/>
                <w:lang w:val="en-US"/>
              </w:rPr>
            </w:pPr>
            <w:r w:rsidRPr="00655624">
              <w:rPr>
                <w:rFonts w:ascii="Arial" w:eastAsia="Times New Roman" w:hAnsi="Arial"/>
                <w:sz w:val="20"/>
                <w:szCs w:val="20"/>
                <w:lang w:val="en-US"/>
              </w:rPr>
              <w:t>10.61 UMA</w:t>
            </w:r>
          </w:p>
        </w:tc>
      </w:tr>
      <w:tr w:rsidR="00655624" w:rsidRPr="00655624" w14:paraId="49399743" w14:textId="77777777" w:rsidTr="007820F8">
        <w:tc>
          <w:tcPr>
            <w:tcW w:w="3271" w:type="pct"/>
            <w:tcBorders>
              <w:top w:val="single" w:sz="4" w:space="0" w:color="auto"/>
              <w:left w:val="single" w:sz="4" w:space="0" w:color="auto"/>
              <w:bottom w:val="single" w:sz="4" w:space="0" w:color="auto"/>
              <w:right w:val="single" w:sz="4" w:space="0" w:color="auto"/>
            </w:tcBorders>
          </w:tcPr>
          <w:p w14:paraId="4322F316" w14:textId="77777777" w:rsidR="00655624" w:rsidRPr="00655624" w:rsidRDefault="00655624" w:rsidP="00655624">
            <w:pPr>
              <w:spacing w:after="0" w:line="240" w:lineRule="auto"/>
              <w:jc w:val="both"/>
              <w:rPr>
                <w:rFonts w:ascii="Arial" w:eastAsia="Times New Roman" w:hAnsi="Arial"/>
                <w:sz w:val="20"/>
                <w:szCs w:val="20"/>
              </w:rPr>
            </w:pPr>
            <w:r w:rsidRPr="00655624">
              <w:rPr>
                <w:rFonts w:ascii="Arial" w:eastAsia="Times New Roman" w:hAnsi="Arial"/>
                <w:b/>
                <w:bCs/>
                <w:sz w:val="20"/>
                <w:szCs w:val="20"/>
              </w:rPr>
              <w:t>102.-</w:t>
            </w:r>
            <w:r w:rsidRPr="00655624">
              <w:rPr>
                <w:rFonts w:ascii="Arial" w:eastAsia="Times New Roman" w:hAnsi="Arial"/>
                <w:sz w:val="20"/>
                <w:szCs w:val="20"/>
              </w:rPr>
              <w:t xml:space="preserve"> PASTELERIA Y REPOSTERIA DE PRIMERA</w:t>
            </w:r>
          </w:p>
        </w:tc>
        <w:tc>
          <w:tcPr>
            <w:tcW w:w="882" w:type="pct"/>
            <w:tcBorders>
              <w:top w:val="single" w:sz="4" w:space="0" w:color="auto"/>
              <w:left w:val="single" w:sz="4" w:space="0" w:color="auto"/>
              <w:bottom w:val="single" w:sz="4" w:space="0" w:color="auto"/>
              <w:right w:val="single" w:sz="4" w:space="0" w:color="auto"/>
            </w:tcBorders>
          </w:tcPr>
          <w:p w14:paraId="2ED46065" w14:textId="77777777" w:rsidR="00655624" w:rsidRPr="00655624" w:rsidRDefault="00655624" w:rsidP="00655624">
            <w:pPr>
              <w:spacing w:after="0" w:line="240" w:lineRule="auto"/>
              <w:rPr>
                <w:rFonts w:ascii="Arial" w:eastAsia="Times New Roman" w:hAnsi="Arial"/>
                <w:sz w:val="20"/>
                <w:szCs w:val="20"/>
                <w:lang w:val="en-US"/>
              </w:rPr>
            </w:pPr>
            <w:r w:rsidRPr="00655624">
              <w:rPr>
                <w:rFonts w:ascii="Arial" w:eastAsia="Times New Roman" w:hAnsi="Arial"/>
                <w:sz w:val="20"/>
                <w:szCs w:val="20"/>
                <w:lang w:val="en-US"/>
              </w:rPr>
              <w:t>92.81 UMA</w:t>
            </w:r>
          </w:p>
        </w:tc>
        <w:tc>
          <w:tcPr>
            <w:tcW w:w="847" w:type="pct"/>
            <w:tcBorders>
              <w:top w:val="single" w:sz="4" w:space="0" w:color="auto"/>
              <w:left w:val="single" w:sz="4" w:space="0" w:color="auto"/>
              <w:bottom w:val="single" w:sz="4" w:space="0" w:color="auto"/>
              <w:right w:val="single" w:sz="4" w:space="0" w:color="auto"/>
            </w:tcBorders>
          </w:tcPr>
          <w:p w14:paraId="2482CE85" w14:textId="77777777" w:rsidR="00655624" w:rsidRPr="00655624" w:rsidRDefault="00655624" w:rsidP="00655624">
            <w:pPr>
              <w:spacing w:after="0" w:line="240" w:lineRule="auto"/>
              <w:rPr>
                <w:rFonts w:ascii="Arial" w:eastAsia="Times New Roman" w:hAnsi="Arial"/>
                <w:sz w:val="20"/>
                <w:szCs w:val="20"/>
                <w:lang w:val="en-US"/>
              </w:rPr>
            </w:pPr>
            <w:r w:rsidRPr="00655624">
              <w:rPr>
                <w:rFonts w:ascii="Arial" w:eastAsia="Times New Roman" w:hAnsi="Arial"/>
                <w:sz w:val="20"/>
                <w:szCs w:val="20"/>
                <w:lang w:val="en-US"/>
              </w:rPr>
              <w:t>44.19 UMA</w:t>
            </w:r>
          </w:p>
        </w:tc>
      </w:tr>
      <w:tr w:rsidR="00655624" w:rsidRPr="00655624" w14:paraId="4E331F68" w14:textId="77777777" w:rsidTr="007820F8">
        <w:tc>
          <w:tcPr>
            <w:tcW w:w="3271" w:type="pct"/>
            <w:tcBorders>
              <w:top w:val="single" w:sz="4" w:space="0" w:color="auto"/>
              <w:left w:val="single" w:sz="4" w:space="0" w:color="auto"/>
              <w:bottom w:val="single" w:sz="4" w:space="0" w:color="auto"/>
              <w:right w:val="single" w:sz="4" w:space="0" w:color="auto"/>
            </w:tcBorders>
          </w:tcPr>
          <w:p w14:paraId="416CC21A" w14:textId="77777777" w:rsidR="00655624" w:rsidRPr="00655624" w:rsidRDefault="00655624" w:rsidP="00655624">
            <w:pPr>
              <w:spacing w:after="0" w:line="240" w:lineRule="auto"/>
              <w:jc w:val="both"/>
              <w:rPr>
                <w:rFonts w:ascii="Arial" w:eastAsia="Times New Roman" w:hAnsi="Arial"/>
                <w:sz w:val="20"/>
                <w:szCs w:val="20"/>
                <w:lang w:val="en-US"/>
              </w:rPr>
            </w:pPr>
            <w:r w:rsidRPr="00655624">
              <w:rPr>
                <w:rFonts w:ascii="Arial" w:eastAsia="Times New Roman" w:hAnsi="Arial"/>
                <w:b/>
                <w:bCs/>
                <w:sz w:val="20"/>
                <w:szCs w:val="20"/>
                <w:lang w:val="en-US"/>
              </w:rPr>
              <w:t>103.-</w:t>
            </w:r>
            <w:r w:rsidRPr="00655624">
              <w:rPr>
                <w:rFonts w:ascii="Arial" w:eastAsia="Times New Roman" w:hAnsi="Arial"/>
                <w:sz w:val="20"/>
                <w:szCs w:val="20"/>
                <w:lang w:val="en-US"/>
              </w:rPr>
              <w:t xml:space="preserve"> ESTANQUILLO DE SORTEOS</w:t>
            </w:r>
          </w:p>
        </w:tc>
        <w:tc>
          <w:tcPr>
            <w:tcW w:w="882" w:type="pct"/>
            <w:tcBorders>
              <w:top w:val="single" w:sz="4" w:space="0" w:color="auto"/>
              <w:left w:val="single" w:sz="4" w:space="0" w:color="auto"/>
              <w:bottom w:val="single" w:sz="4" w:space="0" w:color="auto"/>
              <w:right w:val="single" w:sz="4" w:space="0" w:color="auto"/>
            </w:tcBorders>
          </w:tcPr>
          <w:p w14:paraId="045F3458" w14:textId="77777777" w:rsidR="00655624" w:rsidRPr="00655624" w:rsidRDefault="00655624" w:rsidP="00655624">
            <w:pPr>
              <w:spacing w:after="0" w:line="240" w:lineRule="auto"/>
              <w:rPr>
                <w:rFonts w:ascii="Arial" w:eastAsia="Times New Roman" w:hAnsi="Arial"/>
                <w:sz w:val="20"/>
                <w:szCs w:val="20"/>
                <w:lang w:val="en-US"/>
              </w:rPr>
            </w:pPr>
            <w:r w:rsidRPr="00655624">
              <w:rPr>
                <w:rFonts w:ascii="Arial" w:eastAsia="Times New Roman" w:hAnsi="Arial"/>
                <w:sz w:val="20"/>
                <w:szCs w:val="20"/>
                <w:lang w:val="en-US"/>
              </w:rPr>
              <w:t>26.52 UMA</w:t>
            </w:r>
          </w:p>
        </w:tc>
        <w:tc>
          <w:tcPr>
            <w:tcW w:w="847" w:type="pct"/>
            <w:tcBorders>
              <w:top w:val="single" w:sz="4" w:space="0" w:color="auto"/>
              <w:left w:val="single" w:sz="4" w:space="0" w:color="auto"/>
              <w:bottom w:val="single" w:sz="4" w:space="0" w:color="auto"/>
              <w:right w:val="single" w:sz="4" w:space="0" w:color="auto"/>
            </w:tcBorders>
          </w:tcPr>
          <w:p w14:paraId="5367BFBA" w14:textId="77777777" w:rsidR="00655624" w:rsidRPr="00655624" w:rsidRDefault="00655624" w:rsidP="00655624">
            <w:pPr>
              <w:spacing w:after="0" w:line="240" w:lineRule="auto"/>
              <w:rPr>
                <w:rFonts w:ascii="Arial" w:eastAsia="Times New Roman" w:hAnsi="Arial"/>
                <w:sz w:val="20"/>
                <w:szCs w:val="20"/>
                <w:lang w:val="en-US"/>
              </w:rPr>
            </w:pPr>
            <w:r w:rsidRPr="00655624">
              <w:rPr>
                <w:rFonts w:ascii="Arial" w:eastAsia="Times New Roman" w:hAnsi="Arial"/>
                <w:sz w:val="20"/>
                <w:szCs w:val="20"/>
                <w:lang w:val="en-US"/>
              </w:rPr>
              <w:t>13.26 UMA</w:t>
            </w:r>
          </w:p>
        </w:tc>
      </w:tr>
      <w:tr w:rsidR="00655624" w:rsidRPr="00655624" w14:paraId="222D2260" w14:textId="77777777" w:rsidTr="007820F8">
        <w:tc>
          <w:tcPr>
            <w:tcW w:w="3271" w:type="pct"/>
            <w:tcBorders>
              <w:top w:val="single" w:sz="4" w:space="0" w:color="auto"/>
              <w:left w:val="single" w:sz="4" w:space="0" w:color="auto"/>
              <w:bottom w:val="single" w:sz="4" w:space="0" w:color="auto"/>
              <w:right w:val="single" w:sz="4" w:space="0" w:color="auto"/>
            </w:tcBorders>
          </w:tcPr>
          <w:p w14:paraId="1A48B4A5"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104.-</w:t>
            </w:r>
            <w:r w:rsidRPr="00655624">
              <w:rPr>
                <w:rFonts w:ascii="Arial" w:eastAsia="Times New Roman" w:hAnsi="Arial"/>
                <w:sz w:val="20"/>
                <w:szCs w:val="20"/>
                <w:lang w:val="es-ES"/>
              </w:rPr>
              <w:t xml:space="preserve"> SURTIDORA DE QUIMICOS, SURTIDORA DE PRODUCTOS PARA FUMIGACIÓN Y CONTROL DE PLAGAS Y VENTA DE ACEITES Y LUBRICANTES</w:t>
            </w:r>
          </w:p>
        </w:tc>
        <w:tc>
          <w:tcPr>
            <w:tcW w:w="882" w:type="pct"/>
            <w:tcBorders>
              <w:top w:val="single" w:sz="4" w:space="0" w:color="auto"/>
              <w:left w:val="single" w:sz="4" w:space="0" w:color="auto"/>
              <w:bottom w:val="single" w:sz="4" w:space="0" w:color="auto"/>
              <w:right w:val="single" w:sz="4" w:space="0" w:color="auto"/>
            </w:tcBorders>
          </w:tcPr>
          <w:p w14:paraId="7246EBF0" w14:textId="77777777" w:rsidR="00655624" w:rsidRPr="00655624" w:rsidRDefault="00655624" w:rsidP="00655624">
            <w:pPr>
              <w:spacing w:after="0" w:line="240" w:lineRule="auto"/>
              <w:rPr>
                <w:rFonts w:ascii="Arial" w:eastAsia="Times New Roman" w:hAnsi="Arial"/>
                <w:sz w:val="20"/>
                <w:szCs w:val="20"/>
                <w:lang w:val="en-US"/>
              </w:rPr>
            </w:pPr>
          </w:p>
          <w:p w14:paraId="25D659C3" w14:textId="77777777" w:rsidR="00655624" w:rsidRPr="00655624" w:rsidRDefault="00655624" w:rsidP="00655624">
            <w:pPr>
              <w:spacing w:after="0" w:line="240" w:lineRule="auto"/>
              <w:rPr>
                <w:rFonts w:ascii="Arial" w:eastAsia="Times New Roman" w:hAnsi="Arial"/>
                <w:sz w:val="20"/>
                <w:szCs w:val="20"/>
                <w:lang w:val="en-US"/>
              </w:rPr>
            </w:pPr>
          </w:p>
          <w:p w14:paraId="2B3E662F" w14:textId="77777777" w:rsidR="00655624" w:rsidRPr="00655624" w:rsidRDefault="00655624" w:rsidP="00655624">
            <w:pPr>
              <w:spacing w:after="0" w:line="240" w:lineRule="auto"/>
              <w:rPr>
                <w:rFonts w:ascii="Arial" w:eastAsia="Times New Roman" w:hAnsi="Arial"/>
                <w:sz w:val="20"/>
                <w:szCs w:val="20"/>
                <w:lang w:val="en-US"/>
              </w:rPr>
            </w:pPr>
            <w:r w:rsidRPr="00655624">
              <w:rPr>
                <w:rFonts w:ascii="Arial" w:eastAsia="Times New Roman" w:hAnsi="Arial"/>
                <w:sz w:val="20"/>
                <w:szCs w:val="20"/>
                <w:lang w:val="en-US"/>
              </w:rPr>
              <w:t>53.03 UMA</w:t>
            </w:r>
          </w:p>
        </w:tc>
        <w:tc>
          <w:tcPr>
            <w:tcW w:w="847" w:type="pct"/>
            <w:tcBorders>
              <w:top w:val="single" w:sz="4" w:space="0" w:color="auto"/>
              <w:left w:val="single" w:sz="4" w:space="0" w:color="auto"/>
              <w:bottom w:val="single" w:sz="4" w:space="0" w:color="auto"/>
              <w:right w:val="single" w:sz="4" w:space="0" w:color="auto"/>
            </w:tcBorders>
          </w:tcPr>
          <w:p w14:paraId="13E2D279" w14:textId="77777777" w:rsidR="00655624" w:rsidRPr="00655624" w:rsidRDefault="00655624" w:rsidP="00655624">
            <w:pPr>
              <w:spacing w:after="0" w:line="240" w:lineRule="auto"/>
              <w:rPr>
                <w:rFonts w:ascii="Arial" w:eastAsia="Times New Roman" w:hAnsi="Arial"/>
                <w:sz w:val="20"/>
                <w:szCs w:val="20"/>
                <w:lang w:val="en-US"/>
              </w:rPr>
            </w:pPr>
          </w:p>
          <w:p w14:paraId="7FB124AD" w14:textId="77777777" w:rsidR="00655624" w:rsidRPr="00655624" w:rsidRDefault="00655624" w:rsidP="00655624">
            <w:pPr>
              <w:spacing w:after="0" w:line="240" w:lineRule="auto"/>
              <w:rPr>
                <w:rFonts w:ascii="Arial" w:eastAsia="Times New Roman" w:hAnsi="Arial"/>
                <w:sz w:val="20"/>
                <w:szCs w:val="20"/>
                <w:lang w:val="en-US"/>
              </w:rPr>
            </w:pPr>
          </w:p>
          <w:p w14:paraId="49D8EDF1" w14:textId="77777777" w:rsidR="00655624" w:rsidRPr="00655624" w:rsidRDefault="00655624" w:rsidP="00655624">
            <w:pPr>
              <w:spacing w:after="0" w:line="240" w:lineRule="auto"/>
              <w:rPr>
                <w:rFonts w:ascii="Arial" w:eastAsia="Times New Roman" w:hAnsi="Arial"/>
                <w:sz w:val="20"/>
                <w:szCs w:val="20"/>
                <w:lang w:val="en-US"/>
              </w:rPr>
            </w:pPr>
            <w:r w:rsidRPr="00655624">
              <w:rPr>
                <w:rFonts w:ascii="Arial" w:eastAsia="Times New Roman" w:hAnsi="Arial"/>
                <w:sz w:val="20"/>
                <w:szCs w:val="20"/>
                <w:lang w:val="en-US"/>
              </w:rPr>
              <w:t>26.52 UMA</w:t>
            </w:r>
          </w:p>
        </w:tc>
      </w:tr>
      <w:tr w:rsidR="00655624" w:rsidRPr="00655624" w14:paraId="7E00D4E5" w14:textId="77777777" w:rsidTr="007820F8">
        <w:tc>
          <w:tcPr>
            <w:tcW w:w="3271" w:type="pct"/>
            <w:tcBorders>
              <w:top w:val="single" w:sz="4" w:space="0" w:color="auto"/>
              <w:left w:val="single" w:sz="4" w:space="0" w:color="auto"/>
              <w:bottom w:val="single" w:sz="4" w:space="0" w:color="auto"/>
              <w:right w:val="single" w:sz="4" w:space="0" w:color="auto"/>
            </w:tcBorders>
          </w:tcPr>
          <w:p w14:paraId="388C7EF6" w14:textId="77777777" w:rsidR="00655624" w:rsidRPr="00655624" w:rsidRDefault="00655624" w:rsidP="00655624">
            <w:pPr>
              <w:spacing w:after="0" w:line="240" w:lineRule="auto"/>
              <w:jc w:val="both"/>
              <w:rPr>
                <w:rFonts w:ascii="Arial" w:eastAsia="Times New Roman" w:hAnsi="Arial"/>
                <w:sz w:val="20"/>
                <w:szCs w:val="20"/>
                <w:lang w:val="en-US"/>
              </w:rPr>
            </w:pPr>
            <w:r w:rsidRPr="00655624">
              <w:rPr>
                <w:rFonts w:ascii="Arial" w:eastAsia="Times New Roman" w:hAnsi="Arial"/>
                <w:b/>
                <w:bCs/>
                <w:sz w:val="20"/>
                <w:szCs w:val="20"/>
                <w:lang w:val="en-US"/>
              </w:rPr>
              <w:t>105.-</w:t>
            </w:r>
            <w:r w:rsidRPr="00655624">
              <w:rPr>
                <w:rFonts w:ascii="Arial" w:eastAsia="Times New Roman" w:hAnsi="Arial"/>
                <w:sz w:val="20"/>
                <w:szCs w:val="20"/>
                <w:lang w:val="en-US"/>
              </w:rPr>
              <w:t xml:space="preserve"> OFICINAS ADMINISTRATIVAS</w:t>
            </w:r>
          </w:p>
        </w:tc>
        <w:tc>
          <w:tcPr>
            <w:tcW w:w="882" w:type="pct"/>
            <w:tcBorders>
              <w:top w:val="single" w:sz="4" w:space="0" w:color="auto"/>
              <w:left w:val="single" w:sz="4" w:space="0" w:color="auto"/>
              <w:bottom w:val="single" w:sz="4" w:space="0" w:color="auto"/>
              <w:right w:val="single" w:sz="4" w:space="0" w:color="auto"/>
            </w:tcBorders>
          </w:tcPr>
          <w:p w14:paraId="00EF8527" w14:textId="77777777" w:rsidR="00655624" w:rsidRPr="00655624" w:rsidRDefault="00655624" w:rsidP="00655624">
            <w:pPr>
              <w:spacing w:after="0" w:line="240" w:lineRule="auto"/>
              <w:rPr>
                <w:rFonts w:ascii="Arial" w:eastAsia="Times New Roman" w:hAnsi="Arial"/>
                <w:sz w:val="20"/>
                <w:szCs w:val="20"/>
                <w:lang w:val="en-US"/>
              </w:rPr>
            </w:pPr>
            <w:r w:rsidRPr="00655624">
              <w:rPr>
                <w:rFonts w:ascii="Arial" w:eastAsia="Times New Roman" w:hAnsi="Arial"/>
                <w:sz w:val="20"/>
                <w:szCs w:val="20"/>
                <w:lang w:val="en-US"/>
              </w:rPr>
              <w:t>26.52 UMA</w:t>
            </w:r>
          </w:p>
        </w:tc>
        <w:tc>
          <w:tcPr>
            <w:tcW w:w="847" w:type="pct"/>
            <w:tcBorders>
              <w:top w:val="single" w:sz="4" w:space="0" w:color="auto"/>
              <w:left w:val="single" w:sz="4" w:space="0" w:color="auto"/>
              <w:bottom w:val="single" w:sz="4" w:space="0" w:color="auto"/>
              <w:right w:val="single" w:sz="4" w:space="0" w:color="auto"/>
            </w:tcBorders>
          </w:tcPr>
          <w:p w14:paraId="7FD3DE37" w14:textId="77777777" w:rsidR="00655624" w:rsidRPr="00655624" w:rsidRDefault="00655624" w:rsidP="00655624">
            <w:pPr>
              <w:spacing w:after="0" w:line="240" w:lineRule="auto"/>
              <w:rPr>
                <w:rFonts w:ascii="Arial" w:eastAsia="Times New Roman" w:hAnsi="Arial"/>
                <w:sz w:val="20"/>
                <w:szCs w:val="20"/>
                <w:lang w:val="en-US"/>
              </w:rPr>
            </w:pPr>
            <w:r w:rsidRPr="00655624">
              <w:rPr>
                <w:rFonts w:ascii="Arial" w:eastAsia="Times New Roman" w:hAnsi="Arial"/>
                <w:sz w:val="20"/>
                <w:szCs w:val="20"/>
                <w:lang w:val="en-US"/>
              </w:rPr>
              <w:t>13.26 UMA</w:t>
            </w:r>
          </w:p>
        </w:tc>
      </w:tr>
      <w:tr w:rsidR="00655624" w:rsidRPr="00655624" w14:paraId="196F1D0F" w14:textId="77777777" w:rsidTr="007820F8">
        <w:tc>
          <w:tcPr>
            <w:tcW w:w="3271" w:type="pct"/>
            <w:tcBorders>
              <w:top w:val="single" w:sz="4" w:space="0" w:color="auto"/>
              <w:left w:val="single" w:sz="4" w:space="0" w:color="auto"/>
              <w:bottom w:val="single" w:sz="4" w:space="0" w:color="auto"/>
              <w:right w:val="single" w:sz="4" w:space="0" w:color="auto"/>
            </w:tcBorders>
          </w:tcPr>
          <w:p w14:paraId="00F456BF" w14:textId="77777777" w:rsidR="00655624" w:rsidRPr="00655624" w:rsidRDefault="00655624" w:rsidP="00655624">
            <w:pPr>
              <w:spacing w:after="0" w:line="240" w:lineRule="auto"/>
              <w:jc w:val="both"/>
              <w:rPr>
                <w:rFonts w:ascii="Arial" w:eastAsia="Times New Roman" w:hAnsi="Arial"/>
                <w:sz w:val="20"/>
                <w:szCs w:val="20"/>
              </w:rPr>
            </w:pPr>
            <w:r w:rsidRPr="00655624">
              <w:rPr>
                <w:rFonts w:ascii="Arial" w:eastAsia="Times New Roman" w:hAnsi="Arial"/>
                <w:b/>
                <w:bCs/>
                <w:sz w:val="20"/>
                <w:szCs w:val="20"/>
              </w:rPr>
              <w:t>106.-</w:t>
            </w:r>
            <w:r w:rsidRPr="00655624">
              <w:rPr>
                <w:rFonts w:ascii="Arial" w:eastAsia="Times New Roman" w:hAnsi="Arial"/>
                <w:sz w:val="20"/>
                <w:szCs w:val="20"/>
              </w:rPr>
              <w:t xml:space="preserve"> FABRICA RECICLADORA Y RECICLADORAS EN GENERAL</w:t>
            </w:r>
          </w:p>
          <w:p w14:paraId="38B0931C" w14:textId="77777777" w:rsidR="00655624" w:rsidRPr="00655624" w:rsidRDefault="00655624" w:rsidP="00655624">
            <w:pPr>
              <w:spacing w:after="0" w:line="240" w:lineRule="auto"/>
              <w:jc w:val="both"/>
              <w:rPr>
                <w:rFonts w:ascii="Arial" w:eastAsia="Times New Roman" w:hAnsi="Arial"/>
                <w:sz w:val="20"/>
                <w:szCs w:val="20"/>
              </w:rPr>
            </w:pPr>
            <w:r w:rsidRPr="00655624">
              <w:rPr>
                <w:rFonts w:ascii="Arial" w:eastAsia="Times New Roman" w:hAnsi="Arial"/>
                <w:sz w:val="20"/>
                <w:szCs w:val="20"/>
              </w:rPr>
              <w:t>CON AREA MAXIMA DE OCUPACION DE 1,000M2</w:t>
            </w:r>
          </w:p>
          <w:p w14:paraId="69087C14" w14:textId="77777777" w:rsidR="00655624" w:rsidRPr="00655624" w:rsidRDefault="00655624" w:rsidP="00655624">
            <w:pPr>
              <w:spacing w:after="0" w:line="240" w:lineRule="auto"/>
              <w:jc w:val="both"/>
              <w:rPr>
                <w:rFonts w:ascii="Arial" w:eastAsia="Times New Roman" w:hAnsi="Arial"/>
                <w:sz w:val="20"/>
                <w:szCs w:val="20"/>
              </w:rPr>
            </w:pPr>
            <w:r w:rsidRPr="00655624">
              <w:rPr>
                <w:rFonts w:ascii="Arial" w:eastAsia="Times New Roman" w:hAnsi="Arial"/>
                <w:sz w:val="20"/>
                <w:szCs w:val="20"/>
              </w:rPr>
              <w:t>CON AREA MAYOR DE OCUPACION DE 1,000 M2</w:t>
            </w:r>
          </w:p>
        </w:tc>
        <w:tc>
          <w:tcPr>
            <w:tcW w:w="882" w:type="pct"/>
            <w:tcBorders>
              <w:top w:val="single" w:sz="4" w:space="0" w:color="auto"/>
              <w:left w:val="single" w:sz="4" w:space="0" w:color="auto"/>
              <w:bottom w:val="single" w:sz="4" w:space="0" w:color="auto"/>
              <w:right w:val="single" w:sz="4" w:space="0" w:color="auto"/>
            </w:tcBorders>
          </w:tcPr>
          <w:p w14:paraId="058CE795" w14:textId="77777777" w:rsidR="00655624" w:rsidRPr="00655624" w:rsidRDefault="00655624" w:rsidP="00655624">
            <w:pPr>
              <w:spacing w:after="0" w:line="240" w:lineRule="auto"/>
              <w:rPr>
                <w:rFonts w:ascii="Arial" w:eastAsia="Times New Roman" w:hAnsi="Arial"/>
                <w:sz w:val="20"/>
                <w:szCs w:val="20"/>
              </w:rPr>
            </w:pPr>
          </w:p>
          <w:p w14:paraId="099CEA37" w14:textId="77777777" w:rsidR="00655624" w:rsidRPr="00655624" w:rsidRDefault="00655624" w:rsidP="00655624">
            <w:pPr>
              <w:spacing w:after="0" w:line="240" w:lineRule="auto"/>
              <w:rPr>
                <w:rFonts w:ascii="Arial" w:eastAsia="Times New Roman" w:hAnsi="Arial"/>
                <w:sz w:val="20"/>
                <w:szCs w:val="20"/>
                <w:lang w:val="en-US"/>
              </w:rPr>
            </w:pPr>
            <w:r w:rsidRPr="00655624">
              <w:rPr>
                <w:rFonts w:ascii="Arial" w:eastAsia="Times New Roman" w:hAnsi="Arial"/>
                <w:sz w:val="20"/>
                <w:szCs w:val="20"/>
                <w:lang w:val="en-US"/>
              </w:rPr>
              <w:t>114.90 UMA</w:t>
            </w:r>
          </w:p>
          <w:p w14:paraId="63D20477" w14:textId="77777777" w:rsidR="00655624" w:rsidRPr="00655624" w:rsidRDefault="00655624" w:rsidP="00655624">
            <w:pPr>
              <w:spacing w:after="0" w:line="240" w:lineRule="auto"/>
              <w:rPr>
                <w:rFonts w:ascii="Arial" w:eastAsia="Times New Roman" w:hAnsi="Arial"/>
                <w:sz w:val="20"/>
                <w:szCs w:val="20"/>
                <w:lang w:val="en-US"/>
              </w:rPr>
            </w:pPr>
            <w:r w:rsidRPr="00655624">
              <w:rPr>
                <w:rFonts w:ascii="Arial" w:eastAsia="Times New Roman" w:hAnsi="Arial"/>
                <w:sz w:val="20"/>
                <w:szCs w:val="20"/>
                <w:lang w:val="en-US"/>
              </w:rPr>
              <w:t>176.77 UMA</w:t>
            </w:r>
          </w:p>
        </w:tc>
        <w:tc>
          <w:tcPr>
            <w:tcW w:w="847" w:type="pct"/>
            <w:tcBorders>
              <w:top w:val="single" w:sz="4" w:space="0" w:color="auto"/>
              <w:left w:val="single" w:sz="4" w:space="0" w:color="auto"/>
              <w:bottom w:val="single" w:sz="4" w:space="0" w:color="auto"/>
              <w:right w:val="single" w:sz="4" w:space="0" w:color="auto"/>
            </w:tcBorders>
          </w:tcPr>
          <w:p w14:paraId="0B0223D3" w14:textId="77777777" w:rsidR="00655624" w:rsidRPr="00655624" w:rsidRDefault="00655624" w:rsidP="00655624">
            <w:pPr>
              <w:spacing w:after="0" w:line="240" w:lineRule="auto"/>
              <w:rPr>
                <w:rFonts w:ascii="Arial" w:eastAsia="Times New Roman" w:hAnsi="Arial"/>
                <w:sz w:val="20"/>
                <w:szCs w:val="20"/>
                <w:lang w:val="en-US"/>
              </w:rPr>
            </w:pPr>
          </w:p>
          <w:p w14:paraId="6C24F9EA" w14:textId="77777777" w:rsidR="00655624" w:rsidRPr="00655624" w:rsidRDefault="00655624" w:rsidP="00655624">
            <w:pPr>
              <w:spacing w:after="0" w:line="240" w:lineRule="auto"/>
              <w:rPr>
                <w:rFonts w:ascii="Arial" w:eastAsia="Times New Roman" w:hAnsi="Arial"/>
                <w:sz w:val="20"/>
                <w:szCs w:val="20"/>
                <w:lang w:val="en-US"/>
              </w:rPr>
            </w:pPr>
            <w:r w:rsidRPr="00655624">
              <w:rPr>
                <w:rFonts w:ascii="Arial" w:eastAsia="Times New Roman" w:hAnsi="Arial"/>
                <w:sz w:val="20"/>
                <w:szCs w:val="20"/>
                <w:lang w:val="en-US"/>
              </w:rPr>
              <w:t>57.45 UMA</w:t>
            </w:r>
          </w:p>
          <w:p w14:paraId="619482E9" w14:textId="77777777" w:rsidR="00655624" w:rsidRPr="00655624" w:rsidRDefault="00655624" w:rsidP="00655624">
            <w:pPr>
              <w:spacing w:after="0" w:line="240" w:lineRule="auto"/>
              <w:rPr>
                <w:rFonts w:ascii="Arial" w:eastAsia="Times New Roman" w:hAnsi="Arial"/>
                <w:sz w:val="20"/>
                <w:szCs w:val="20"/>
                <w:lang w:val="en-US"/>
              </w:rPr>
            </w:pPr>
            <w:r w:rsidRPr="00655624">
              <w:rPr>
                <w:rFonts w:ascii="Arial" w:eastAsia="Times New Roman" w:hAnsi="Arial"/>
                <w:sz w:val="20"/>
                <w:szCs w:val="20"/>
                <w:lang w:val="en-US"/>
              </w:rPr>
              <w:t>88.39 UMA</w:t>
            </w:r>
          </w:p>
        </w:tc>
      </w:tr>
      <w:tr w:rsidR="00655624" w:rsidRPr="00655624" w14:paraId="4A2D347B" w14:textId="77777777" w:rsidTr="007820F8">
        <w:tc>
          <w:tcPr>
            <w:tcW w:w="3271" w:type="pct"/>
            <w:tcBorders>
              <w:top w:val="single" w:sz="4" w:space="0" w:color="auto"/>
              <w:left w:val="single" w:sz="4" w:space="0" w:color="auto"/>
              <w:bottom w:val="single" w:sz="4" w:space="0" w:color="auto"/>
              <w:right w:val="single" w:sz="4" w:space="0" w:color="auto"/>
            </w:tcBorders>
          </w:tcPr>
          <w:p w14:paraId="56BA77F4"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107.-</w:t>
            </w:r>
            <w:r w:rsidRPr="00655624">
              <w:rPr>
                <w:rFonts w:ascii="Arial" w:eastAsia="Times New Roman" w:hAnsi="Arial"/>
                <w:sz w:val="20"/>
                <w:szCs w:val="20"/>
                <w:lang w:val="es-ES"/>
              </w:rPr>
              <w:t xml:space="preserve"> DISTRIBUIDORA COMERCIAL DE ANIMALES DE GRANJA </w:t>
            </w:r>
          </w:p>
        </w:tc>
        <w:tc>
          <w:tcPr>
            <w:tcW w:w="882" w:type="pct"/>
            <w:tcBorders>
              <w:top w:val="single" w:sz="4" w:space="0" w:color="auto"/>
              <w:left w:val="single" w:sz="4" w:space="0" w:color="auto"/>
              <w:bottom w:val="single" w:sz="4" w:space="0" w:color="auto"/>
              <w:right w:val="single" w:sz="4" w:space="0" w:color="auto"/>
            </w:tcBorders>
          </w:tcPr>
          <w:p w14:paraId="4A98ABA0" w14:textId="77777777" w:rsidR="00655624" w:rsidRPr="00655624" w:rsidRDefault="00655624" w:rsidP="00655624">
            <w:pPr>
              <w:spacing w:after="0" w:line="240" w:lineRule="auto"/>
              <w:rPr>
                <w:rFonts w:ascii="Arial" w:eastAsia="Times New Roman" w:hAnsi="Arial"/>
                <w:sz w:val="20"/>
                <w:szCs w:val="20"/>
                <w:lang w:val="en-US"/>
              </w:rPr>
            </w:pPr>
            <w:r w:rsidRPr="00655624">
              <w:rPr>
                <w:rFonts w:ascii="Arial" w:eastAsia="Times New Roman" w:hAnsi="Arial"/>
                <w:sz w:val="20"/>
                <w:szCs w:val="20"/>
                <w:lang w:val="en-US"/>
              </w:rPr>
              <w:t>185.61 UMA</w:t>
            </w:r>
          </w:p>
        </w:tc>
        <w:tc>
          <w:tcPr>
            <w:tcW w:w="847" w:type="pct"/>
            <w:tcBorders>
              <w:top w:val="single" w:sz="4" w:space="0" w:color="auto"/>
              <w:left w:val="single" w:sz="4" w:space="0" w:color="auto"/>
              <w:bottom w:val="single" w:sz="4" w:space="0" w:color="auto"/>
              <w:right w:val="single" w:sz="4" w:space="0" w:color="auto"/>
            </w:tcBorders>
          </w:tcPr>
          <w:p w14:paraId="5DFCE6C0" w14:textId="77777777" w:rsidR="00655624" w:rsidRPr="00655624" w:rsidRDefault="00655624" w:rsidP="00655624">
            <w:pPr>
              <w:spacing w:after="0" w:line="240" w:lineRule="auto"/>
              <w:rPr>
                <w:rFonts w:ascii="Arial" w:eastAsia="Times New Roman" w:hAnsi="Arial"/>
                <w:sz w:val="20"/>
                <w:szCs w:val="20"/>
                <w:lang w:val="en-US"/>
              </w:rPr>
            </w:pPr>
            <w:r w:rsidRPr="00655624">
              <w:rPr>
                <w:rFonts w:ascii="Arial" w:eastAsia="Times New Roman" w:hAnsi="Arial"/>
                <w:sz w:val="20"/>
                <w:szCs w:val="20"/>
                <w:lang w:val="en-US"/>
              </w:rPr>
              <w:t>106.06 UMA</w:t>
            </w:r>
          </w:p>
        </w:tc>
      </w:tr>
      <w:tr w:rsidR="00655624" w:rsidRPr="00655624" w14:paraId="64BBADEC" w14:textId="77777777" w:rsidTr="007820F8">
        <w:tc>
          <w:tcPr>
            <w:tcW w:w="3271" w:type="pct"/>
            <w:tcBorders>
              <w:top w:val="single" w:sz="4" w:space="0" w:color="auto"/>
              <w:left w:val="single" w:sz="4" w:space="0" w:color="auto"/>
              <w:bottom w:val="single" w:sz="4" w:space="0" w:color="auto"/>
              <w:right w:val="single" w:sz="4" w:space="0" w:color="auto"/>
            </w:tcBorders>
          </w:tcPr>
          <w:p w14:paraId="43433FA1" w14:textId="77777777" w:rsidR="00655624" w:rsidRPr="00655624" w:rsidRDefault="00655624" w:rsidP="00655624">
            <w:pPr>
              <w:spacing w:after="0" w:line="240" w:lineRule="auto"/>
              <w:jc w:val="both"/>
              <w:rPr>
                <w:rFonts w:ascii="Arial" w:eastAsia="Times New Roman" w:hAnsi="Arial"/>
                <w:sz w:val="20"/>
                <w:szCs w:val="20"/>
                <w:lang w:val="en-US"/>
              </w:rPr>
            </w:pPr>
            <w:r w:rsidRPr="00655624">
              <w:rPr>
                <w:rFonts w:ascii="Arial" w:eastAsia="Times New Roman" w:hAnsi="Arial"/>
                <w:b/>
                <w:bCs/>
                <w:sz w:val="20"/>
                <w:szCs w:val="20"/>
                <w:lang w:val="en-US"/>
              </w:rPr>
              <w:t>108.-</w:t>
            </w:r>
            <w:r w:rsidRPr="00655624">
              <w:rPr>
                <w:rFonts w:ascii="Arial" w:eastAsia="Times New Roman" w:hAnsi="Arial"/>
                <w:sz w:val="20"/>
                <w:szCs w:val="20"/>
                <w:lang w:val="en-US"/>
              </w:rPr>
              <w:t xml:space="preserve"> TIENDA DE PLASTICOS</w:t>
            </w:r>
          </w:p>
        </w:tc>
        <w:tc>
          <w:tcPr>
            <w:tcW w:w="882" w:type="pct"/>
            <w:tcBorders>
              <w:top w:val="single" w:sz="4" w:space="0" w:color="auto"/>
              <w:left w:val="single" w:sz="4" w:space="0" w:color="auto"/>
              <w:bottom w:val="single" w:sz="4" w:space="0" w:color="auto"/>
              <w:right w:val="single" w:sz="4" w:space="0" w:color="auto"/>
            </w:tcBorders>
          </w:tcPr>
          <w:p w14:paraId="05ECE161" w14:textId="77777777" w:rsidR="00655624" w:rsidRPr="00655624" w:rsidRDefault="00655624" w:rsidP="00655624">
            <w:pPr>
              <w:spacing w:after="0" w:line="240" w:lineRule="auto"/>
              <w:rPr>
                <w:rFonts w:ascii="Arial" w:eastAsia="Times New Roman" w:hAnsi="Arial"/>
                <w:sz w:val="20"/>
                <w:szCs w:val="20"/>
                <w:lang w:val="en-US"/>
              </w:rPr>
            </w:pPr>
            <w:r w:rsidRPr="00655624">
              <w:rPr>
                <w:rFonts w:ascii="Arial" w:eastAsia="Times New Roman" w:hAnsi="Arial"/>
                <w:sz w:val="20"/>
                <w:szCs w:val="20"/>
                <w:lang w:val="en-US"/>
              </w:rPr>
              <w:t>132.58 UMA</w:t>
            </w:r>
          </w:p>
        </w:tc>
        <w:tc>
          <w:tcPr>
            <w:tcW w:w="847" w:type="pct"/>
            <w:tcBorders>
              <w:top w:val="single" w:sz="4" w:space="0" w:color="auto"/>
              <w:left w:val="single" w:sz="4" w:space="0" w:color="auto"/>
              <w:bottom w:val="single" w:sz="4" w:space="0" w:color="auto"/>
              <w:right w:val="single" w:sz="4" w:space="0" w:color="auto"/>
            </w:tcBorders>
          </w:tcPr>
          <w:p w14:paraId="6B8EEA34" w14:textId="77777777" w:rsidR="00655624" w:rsidRPr="00655624" w:rsidRDefault="00655624" w:rsidP="00655624">
            <w:pPr>
              <w:spacing w:after="0" w:line="240" w:lineRule="auto"/>
              <w:rPr>
                <w:rFonts w:ascii="Arial" w:eastAsia="Times New Roman" w:hAnsi="Arial"/>
                <w:sz w:val="20"/>
                <w:szCs w:val="20"/>
                <w:lang w:val="en-US"/>
              </w:rPr>
            </w:pPr>
            <w:r w:rsidRPr="00655624">
              <w:rPr>
                <w:rFonts w:ascii="Arial" w:eastAsia="Times New Roman" w:hAnsi="Arial"/>
                <w:sz w:val="20"/>
                <w:szCs w:val="20"/>
                <w:lang w:val="en-US"/>
              </w:rPr>
              <w:t>83.97 UMA</w:t>
            </w:r>
          </w:p>
        </w:tc>
      </w:tr>
      <w:tr w:rsidR="00655624" w:rsidRPr="00655624" w14:paraId="50035B9A" w14:textId="77777777" w:rsidTr="007820F8">
        <w:tc>
          <w:tcPr>
            <w:tcW w:w="3271" w:type="pct"/>
            <w:tcBorders>
              <w:top w:val="single" w:sz="4" w:space="0" w:color="auto"/>
              <w:left w:val="single" w:sz="4" w:space="0" w:color="auto"/>
              <w:bottom w:val="single" w:sz="4" w:space="0" w:color="auto"/>
              <w:right w:val="single" w:sz="4" w:space="0" w:color="auto"/>
            </w:tcBorders>
          </w:tcPr>
          <w:p w14:paraId="0F0C1945" w14:textId="77777777" w:rsidR="00655624" w:rsidRPr="00655624" w:rsidRDefault="00655624" w:rsidP="00655624">
            <w:pPr>
              <w:spacing w:after="0" w:line="240" w:lineRule="auto"/>
              <w:jc w:val="both"/>
              <w:rPr>
                <w:rFonts w:ascii="Arial" w:eastAsia="Times New Roman" w:hAnsi="Arial"/>
                <w:sz w:val="20"/>
                <w:szCs w:val="20"/>
              </w:rPr>
            </w:pPr>
            <w:r w:rsidRPr="00655624">
              <w:rPr>
                <w:rFonts w:ascii="Arial" w:eastAsia="Times New Roman" w:hAnsi="Arial"/>
                <w:b/>
                <w:bCs/>
                <w:sz w:val="20"/>
                <w:szCs w:val="20"/>
              </w:rPr>
              <w:lastRenderedPageBreak/>
              <w:t>109.-</w:t>
            </w:r>
            <w:r w:rsidRPr="00655624">
              <w:rPr>
                <w:rFonts w:ascii="Arial" w:eastAsia="Times New Roman" w:hAnsi="Arial"/>
                <w:sz w:val="20"/>
                <w:szCs w:val="20"/>
              </w:rPr>
              <w:t xml:space="preserve"> CAFETERIA, FRAPERIA Y SNACK   </w:t>
            </w:r>
          </w:p>
          <w:p w14:paraId="5E321A12" w14:textId="77777777" w:rsidR="00655624" w:rsidRPr="00655624" w:rsidRDefault="00655624" w:rsidP="00655624">
            <w:pPr>
              <w:spacing w:after="0" w:line="240" w:lineRule="auto"/>
              <w:jc w:val="both"/>
              <w:rPr>
                <w:rFonts w:ascii="Arial" w:eastAsia="Times New Roman" w:hAnsi="Arial"/>
                <w:sz w:val="20"/>
                <w:szCs w:val="20"/>
              </w:rPr>
            </w:pPr>
            <w:r w:rsidRPr="00655624">
              <w:rPr>
                <w:rFonts w:ascii="Arial" w:eastAsia="Times New Roman" w:hAnsi="Arial"/>
                <w:sz w:val="20"/>
                <w:szCs w:val="20"/>
              </w:rPr>
              <w:t>DE PRIMERA</w:t>
            </w:r>
          </w:p>
          <w:p w14:paraId="431F129C" w14:textId="77777777" w:rsidR="00655624" w:rsidRPr="00655624" w:rsidRDefault="00655624" w:rsidP="00655624">
            <w:pPr>
              <w:spacing w:after="0" w:line="240" w:lineRule="auto"/>
              <w:jc w:val="both"/>
              <w:rPr>
                <w:rFonts w:ascii="Arial" w:eastAsia="Times New Roman" w:hAnsi="Arial"/>
                <w:sz w:val="20"/>
                <w:szCs w:val="20"/>
                <w:lang w:val="en-US"/>
              </w:rPr>
            </w:pPr>
            <w:r w:rsidRPr="00655624">
              <w:rPr>
                <w:rFonts w:ascii="Arial" w:eastAsia="Times New Roman" w:hAnsi="Arial"/>
                <w:sz w:val="20"/>
                <w:szCs w:val="20"/>
                <w:lang w:val="en-US"/>
              </w:rPr>
              <w:t xml:space="preserve">DE SEGUNDA                </w:t>
            </w:r>
          </w:p>
        </w:tc>
        <w:tc>
          <w:tcPr>
            <w:tcW w:w="882" w:type="pct"/>
            <w:tcBorders>
              <w:top w:val="single" w:sz="4" w:space="0" w:color="auto"/>
              <w:left w:val="single" w:sz="4" w:space="0" w:color="auto"/>
              <w:bottom w:val="single" w:sz="4" w:space="0" w:color="auto"/>
              <w:right w:val="single" w:sz="4" w:space="0" w:color="auto"/>
            </w:tcBorders>
          </w:tcPr>
          <w:p w14:paraId="1A19BDFF" w14:textId="77777777" w:rsidR="00655624" w:rsidRPr="00655624" w:rsidRDefault="00655624" w:rsidP="00655624">
            <w:pPr>
              <w:spacing w:after="0" w:line="240" w:lineRule="auto"/>
              <w:rPr>
                <w:rFonts w:ascii="Arial" w:eastAsia="Times New Roman" w:hAnsi="Arial"/>
                <w:sz w:val="20"/>
                <w:szCs w:val="20"/>
                <w:lang w:val="en-US"/>
              </w:rPr>
            </w:pPr>
          </w:p>
          <w:p w14:paraId="689A9283" w14:textId="77777777" w:rsidR="00655624" w:rsidRPr="00655624" w:rsidRDefault="00655624" w:rsidP="00655624">
            <w:pPr>
              <w:spacing w:after="0" w:line="240" w:lineRule="auto"/>
              <w:rPr>
                <w:rFonts w:ascii="Arial" w:eastAsia="Times New Roman" w:hAnsi="Arial"/>
                <w:sz w:val="20"/>
                <w:szCs w:val="20"/>
                <w:lang w:val="en-US"/>
              </w:rPr>
            </w:pPr>
            <w:r w:rsidRPr="00655624">
              <w:rPr>
                <w:rFonts w:ascii="Arial" w:eastAsia="Times New Roman" w:hAnsi="Arial"/>
                <w:sz w:val="20"/>
                <w:szCs w:val="20"/>
                <w:lang w:val="en-US"/>
              </w:rPr>
              <w:t>132.58 UMA</w:t>
            </w:r>
          </w:p>
          <w:p w14:paraId="0CF3923F" w14:textId="77777777" w:rsidR="00655624" w:rsidRPr="00655624" w:rsidRDefault="00655624" w:rsidP="00655624">
            <w:pPr>
              <w:spacing w:after="0" w:line="240" w:lineRule="auto"/>
              <w:rPr>
                <w:rFonts w:ascii="Arial" w:eastAsia="Times New Roman" w:hAnsi="Arial"/>
                <w:sz w:val="20"/>
                <w:szCs w:val="20"/>
                <w:lang w:val="en-US"/>
              </w:rPr>
            </w:pPr>
            <w:r w:rsidRPr="00655624">
              <w:rPr>
                <w:rFonts w:ascii="Arial" w:eastAsia="Times New Roman" w:hAnsi="Arial"/>
                <w:sz w:val="20"/>
                <w:szCs w:val="20"/>
                <w:lang w:val="en-US"/>
              </w:rPr>
              <w:t>26.52 UMA</w:t>
            </w:r>
          </w:p>
        </w:tc>
        <w:tc>
          <w:tcPr>
            <w:tcW w:w="847" w:type="pct"/>
            <w:tcBorders>
              <w:top w:val="single" w:sz="4" w:space="0" w:color="auto"/>
              <w:left w:val="single" w:sz="4" w:space="0" w:color="auto"/>
              <w:bottom w:val="single" w:sz="4" w:space="0" w:color="auto"/>
              <w:right w:val="single" w:sz="4" w:space="0" w:color="auto"/>
            </w:tcBorders>
          </w:tcPr>
          <w:p w14:paraId="773E2884" w14:textId="77777777" w:rsidR="00655624" w:rsidRPr="00655624" w:rsidRDefault="00655624" w:rsidP="00655624">
            <w:pPr>
              <w:spacing w:after="0" w:line="240" w:lineRule="auto"/>
              <w:rPr>
                <w:rFonts w:ascii="Arial" w:eastAsia="Times New Roman" w:hAnsi="Arial"/>
                <w:sz w:val="20"/>
                <w:szCs w:val="20"/>
                <w:lang w:val="en-US"/>
              </w:rPr>
            </w:pPr>
          </w:p>
          <w:p w14:paraId="26A5418C" w14:textId="77777777" w:rsidR="00655624" w:rsidRPr="00655624" w:rsidRDefault="00655624" w:rsidP="00655624">
            <w:pPr>
              <w:spacing w:after="0" w:line="240" w:lineRule="auto"/>
              <w:rPr>
                <w:rFonts w:ascii="Arial" w:eastAsia="Times New Roman" w:hAnsi="Arial"/>
                <w:sz w:val="20"/>
                <w:szCs w:val="20"/>
                <w:lang w:val="en-US"/>
              </w:rPr>
            </w:pPr>
            <w:r w:rsidRPr="00655624">
              <w:rPr>
                <w:rFonts w:ascii="Arial" w:eastAsia="Times New Roman" w:hAnsi="Arial"/>
                <w:sz w:val="20"/>
                <w:szCs w:val="20"/>
                <w:lang w:val="en-US"/>
              </w:rPr>
              <w:t>75.13 UMA</w:t>
            </w:r>
          </w:p>
          <w:p w14:paraId="2CD0596C" w14:textId="77777777" w:rsidR="00655624" w:rsidRPr="00655624" w:rsidRDefault="00655624" w:rsidP="00655624">
            <w:pPr>
              <w:spacing w:after="0" w:line="240" w:lineRule="auto"/>
              <w:rPr>
                <w:rFonts w:ascii="Arial" w:eastAsia="Times New Roman" w:hAnsi="Arial"/>
                <w:sz w:val="20"/>
                <w:szCs w:val="20"/>
                <w:lang w:val="en-US"/>
              </w:rPr>
            </w:pPr>
            <w:r w:rsidRPr="00655624">
              <w:rPr>
                <w:rFonts w:ascii="Arial" w:eastAsia="Times New Roman" w:hAnsi="Arial"/>
                <w:sz w:val="20"/>
                <w:szCs w:val="20"/>
                <w:lang w:val="en-US"/>
              </w:rPr>
              <w:t>13.26 UMA</w:t>
            </w:r>
          </w:p>
        </w:tc>
      </w:tr>
      <w:tr w:rsidR="00655624" w:rsidRPr="00655624" w14:paraId="0711FE1D" w14:textId="77777777" w:rsidTr="007820F8">
        <w:tc>
          <w:tcPr>
            <w:tcW w:w="3271" w:type="pct"/>
            <w:tcBorders>
              <w:top w:val="single" w:sz="4" w:space="0" w:color="auto"/>
              <w:left w:val="single" w:sz="4" w:space="0" w:color="auto"/>
              <w:bottom w:val="single" w:sz="4" w:space="0" w:color="auto"/>
              <w:right w:val="single" w:sz="4" w:space="0" w:color="auto"/>
            </w:tcBorders>
          </w:tcPr>
          <w:p w14:paraId="2BDDF4D8"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110.-</w:t>
            </w:r>
            <w:r w:rsidRPr="00655624">
              <w:rPr>
                <w:rFonts w:ascii="Arial" w:eastAsia="Times New Roman" w:hAnsi="Arial"/>
                <w:sz w:val="20"/>
                <w:szCs w:val="20"/>
                <w:lang w:val="es-ES"/>
              </w:rPr>
              <w:t xml:space="preserve"> FONDAS SIN VENTA DE BEBIDAS ALCOHOLICAS</w:t>
            </w:r>
          </w:p>
        </w:tc>
        <w:tc>
          <w:tcPr>
            <w:tcW w:w="882" w:type="pct"/>
            <w:tcBorders>
              <w:top w:val="single" w:sz="4" w:space="0" w:color="auto"/>
              <w:left w:val="single" w:sz="4" w:space="0" w:color="auto"/>
              <w:bottom w:val="single" w:sz="4" w:space="0" w:color="auto"/>
              <w:right w:val="single" w:sz="4" w:space="0" w:color="auto"/>
            </w:tcBorders>
          </w:tcPr>
          <w:p w14:paraId="7D06CA66" w14:textId="77777777" w:rsidR="00655624" w:rsidRPr="00655624" w:rsidRDefault="00655624" w:rsidP="00655624">
            <w:pPr>
              <w:spacing w:after="0" w:line="240" w:lineRule="auto"/>
              <w:rPr>
                <w:rFonts w:ascii="Arial" w:eastAsia="Times New Roman" w:hAnsi="Arial"/>
                <w:sz w:val="20"/>
                <w:szCs w:val="20"/>
                <w:lang w:val="en-US"/>
              </w:rPr>
            </w:pPr>
            <w:r w:rsidRPr="00655624">
              <w:rPr>
                <w:rFonts w:ascii="Arial" w:eastAsia="Times New Roman" w:hAnsi="Arial"/>
                <w:sz w:val="20"/>
                <w:szCs w:val="20"/>
                <w:lang w:val="en-US"/>
              </w:rPr>
              <w:t>14.58 UMA</w:t>
            </w:r>
          </w:p>
        </w:tc>
        <w:tc>
          <w:tcPr>
            <w:tcW w:w="847" w:type="pct"/>
            <w:tcBorders>
              <w:top w:val="single" w:sz="4" w:space="0" w:color="auto"/>
              <w:left w:val="single" w:sz="4" w:space="0" w:color="auto"/>
              <w:bottom w:val="single" w:sz="4" w:space="0" w:color="auto"/>
              <w:right w:val="single" w:sz="4" w:space="0" w:color="auto"/>
            </w:tcBorders>
          </w:tcPr>
          <w:p w14:paraId="088F9349" w14:textId="77777777" w:rsidR="00655624" w:rsidRPr="00655624" w:rsidRDefault="00655624" w:rsidP="00655624">
            <w:pPr>
              <w:spacing w:after="0" w:line="240" w:lineRule="auto"/>
              <w:rPr>
                <w:rFonts w:ascii="Arial" w:eastAsia="Times New Roman" w:hAnsi="Arial"/>
                <w:sz w:val="20"/>
                <w:szCs w:val="20"/>
                <w:lang w:val="en-US"/>
              </w:rPr>
            </w:pPr>
            <w:r w:rsidRPr="00655624">
              <w:rPr>
                <w:rFonts w:ascii="Arial" w:eastAsia="Times New Roman" w:hAnsi="Arial"/>
                <w:sz w:val="20"/>
                <w:szCs w:val="20"/>
                <w:lang w:val="en-US"/>
              </w:rPr>
              <w:t>7.29 UMA</w:t>
            </w:r>
          </w:p>
        </w:tc>
      </w:tr>
      <w:tr w:rsidR="00655624" w:rsidRPr="00655624" w14:paraId="7BCB2E69" w14:textId="77777777" w:rsidTr="007820F8">
        <w:tc>
          <w:tcPr>
            <w:tcW w:w="3271" w:type="pct"/>
            <w:tcBorders>
              <w:top w:val="single" w:sz="4" w:space="0" w:color="auto"/>
              <w:left w:val="single" w:sz="4" w:space="0" w:color="auto"/>
              <w:bottom w:val="single" w:sz="4" w:space="0" w:color="auto"/>
              <w:right w:val="single" w:sz="4" w:space="0" w:color="auto"/>
            </w:tcBorders>
          </w:tcPr>
          <w:p w14:paraId="584E408D"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111.-</w:t>
            </w:r>
            <w:r w:rsidRPr="00655624">
              <w:rPr>
                <w:rFonts w:ascii="Arial" w:eastAsia="Times New Roman" w:hAnsi="Arial"/>
                <w:sz w:val="20"/>
                <w:szCs w:val="20"/>
                <w:lang w:val="es-ES"/>
              </w:rPr>
              <w:t xml:space="preserve"> COMERCIALIZADORA DE MADERAS </w:t>
            </w:r>
          </w:p>
        </w:tc>
        <w:tc>
          <w:tcPr>
            <w:tcW w:w="882" w:type="pct"/>
            <w:tcBorders>
              <w:top w:val="single" w:sz="4" w:space="0" w:color="auto"/>
              <w:left w:val="single" w:sz="4" w:space="0" w:color="auto"/>
              <w:bottom w:val="single" w:sz="4" w:space="0" w:color="auto"/>
              <w:right w:val="single" w:sz="4" w:space="0" w:color="auto"/>
            </w:tcBorders>
          </w:tcPr>
          <w:p w14:paraId="4D0F4CE5" w14:textId="77777777" w:rsidR="00655624" w:rsidRPr="00655624" w:rsidRDefault="00655624" w:rsidP="00655624">
            <w:pPr>
              <w:spacing w:after="0" w:line="240" w:lineRule="auto"/>
              <w:rPr>
                <w:rFonts w:ascii="Arial" w:eastAsia="Times New Roman" w:hAnsi="Arial"/>
                <w:sz w:val="20"/>
                <w:szCs w:val="20"/>
                <w:lang w:val="en-US"/>
              </w:rPr>
            </w:pPr>
            <w:r w:rsidRPr="00655624">
              <w:rPr>
                <w:rFonts w:ascii="Arial" w:eastAsia="Times New Roman" w:hAnsi="Arial"/>
                <w:sz w:val="20"/>
                <w:szCs w:val="20"/>
                <w:lang w:val="en-US"/>
              </w:rPr>
              <w:t>132.58 UMA</w:t>
            </w:r>
          </w:p>
        </w:tc>
        <w:tc>
          <w:tcPr>
            <w:tcW w:w="847" w:type="pct"/>
            <w:tcBorders>
              <w:top w:val="single" w:sz="4" w:space="0" w:color="auto"/>
              <w:left w:val="single" w:sz="4" w:space="0" w:color="auto"/>
              <w:bottom w:val="single" w:sz="4" w:space="0" w:color="auto"/>
              <w:right w:val="single" w:sz="4" w:space="0" w:color="auto"/>
            </w:tcBorders>
          </w:tcPr>
          <w:p w14:paraId="5F05C7B4" w14:textId="77777777" w:rsidR="00655624" w:rsidRPr="00655624" w:rsidRDefault="00655624" w:rsidP="00655624">
            <w:pPr>
              <w:spacing w:after="0" w:line="240" w:lineRule="auto"/>
              <w:rPr>
                <w:rFonts w:ascii="Arial" w:eastAsia="Times New Roman" w:hAnsi="Arial"/>
                <w:sz w:val="20"/>
                <w:szCs w:val="20"/>
                <w:lang w:val="en-US"/>
              </w:rPr>
            </w:pPr>
            <w:r w:rsidRPr="00655624">
              <w:rPr>
                <w:rFonts w:ascii="Arial" w:eastAsia="Times New Roman" w:hAnsi="Arial"/>
                <w:sz w:val="20"/>
                <w:szCs w:val="20"/>
                <w:lang w:val="en-US"/>
              </w:rPr>
              <w:t>66.29 UMA</w:t>
            </w:r>
          </w:p>
        </w:tc>
      </w:tr>
      <w:tr w:rsidR="00655624" w:rsidRPr="00655624" w14:paraId="4B74455A" w14:textId="77777777" w:rsidTr="007820F8">
        <w:tc>
          <w:tcPr>
            <w:tcW w:w="3271" w:type="pct"/>
            <w:tcBorders>
              <w:top w:val="single" w:sz="4" w:space="0" w:color="auto"/>
              <w:left w:val="single" w:sz="4" w:space="0" w:color="auto"/>
              <w:bottom w:val="single" w:sz="4" w:space="0" w:color="auto"/>
              <w:right w:val="single" w:sz="4" w:space="0" w:color="auto"/>
            </w:tcBorders>
          </w:tcPr>
          <w:p w14:paraId="3CC0732C"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112.-</w:t>
            </w:r>
            <w:r w:rsidRPr="00655624">
              <w:rPr>
                <w:rFonts w:ascii="Arial" w:eastAsia="Times New Roman" w:hAnsi="Arial"/>
                <w:sz w:val="20"/>
                <w:szCs w:val="20"/>
                <w:lang w:val="es-ES"/>
              </w:rPr>
              <w:t xml:space="preserve"> EMPRESAS DE SEGURIDAD PRIVADA</w:t>
            </w:r>
          </w:p>
        </w:tc>
        <w:tc>
          <w:tcPr>
            <w:tcW w:w="882" w:type="pct"/>
            <w:tcBorders>
              <w:top w:val="single" w:sz="4" w:space="0" w:color="auto"/>
              <w:left w:val="single" w:sz="4" w:space="0" w:color="auto"/>
              <w:bottom w:val="single" w:sz="4" w:space="0" w:color="auto"/>
              <w:right w:val="single" w:sz="4" w:space="0" w:color="auto"/>
            </w:tcBorders>
          </w:tcPr>
          <w:p w14:paraId="3E0F30BB" w14:textId="77777777" w:rsidR="00655624" w:rsidRPr="00655624" w:rsidRDefault="00655624" w:rsidP="00655624">
            <w:pPr>
              <w:spacing w:after="0" w:line="240" w:lineRule="auto"/>
              <w:rPr>
                <w:rFonts w:ascii="Arial" w:eastAsia="Times New Roman" w:hAnsi="Arial"/>
                <w:sz w:val="20"/>
                <w:szCs w:val="20"/>
                <w:lang w:val="en-US"/>
              </w:rPr>
            </w:pPr>
            <w:r w:rsidRPr="00655624">
              <w:rPr>
                <w:rFonts w:ascii="Arial" w:eastAsia="Times New Roman" w:hAnsi="Arial"/>
                <w:sz w:val="20"/>
                <w:szCs w:val="20"/>
                <w:lang w:val="en-US"/>
              </w:rPr>
              <w:t>70.71 UMA</w:t>
            </w:r>
          </w:p>
        </w:tc>
        <w:tc>
          <w:tcPr>
            <w:tcW w:w="847" w:type="pct"/>
            <w:tcBorders>
              <w:top w:val="single" w:sz="4" w:space="0" w:color="auto"/>
              <w:left w:val="single" w:sz="4" w:space="0" w:color="auto"/>
              <w:bottom w:val="single" w:sz="4" w:space="0" w:color="auto"/>
              <w:right w:val="single" w:sz="4" w:space="0" w:color="auto"/>
            </w:tcBorders>
          </w:tcPr>
          <w:p w14:paraId="67CD564A" w14:textId="77777777" w:rsidR="00655624" w:rsidRPr="00655624" w:rsidRDefault="00655624" w:rsidP="00655624">
            <w:pPr>
              <w:spacing w:after="0" w:line="240" w:lineRule="auto"/>
              <w:rPr>
                <w:rFonts w:ascii="Arial" w:eastAsia="Times New Roman" w:hAnsi="Arial"/>
                <w:sz w:val="20"/>
                <w:szCs w:val="20"/>
                <w:lang w:val="en-US"/>
              </w:rPr>
            </w:pPr>
            <w:r w:rsidRPr="00655624">
              <w:rPr>
                <w:rFonts w:ascii="Arial" w:eastAsia="Times New Roman" w:hAnsi="Arial"/>
                <w:sz w:val="20"/>
                <w:szCs w:val="20"/>
                <w:lang w:val="en-US"/>
              </w:rPr>
              <w:t>35.35 UMA</w:t>
            </w:r>
          </w:p>
        </w:tc>
      </w:tr>
      <w:tr w:rsidR="00655624" w:rsidRPr="00655624" w14:paraId="5658F42B" w14:textId="77777777" w:rsidTr="007820F8">
        <w:tc>
          <w:tcPr>
            <w:tcW w:w="3271" w:type="pct"/>
            <w:tcBorders>
              <w:top w:val="single" w:sz="4" w:space="0" w:color="auto"/>
              <w:left w:val="single" w:sz="4" w:space="0" w:color="auto"/>
              <w:bottom w:val="single" w:sz="4" w:space="0" w:color="auto"/>
              <w:right w:val="single" w:sz="4" w:space="0" w:color="auto"/>
            </w:tcBorders>
          </w:tcPr>
          <w:p w14:paraId="469559D3"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113.-</w:t>
            </w:r>
            <w:r w:rsidRPr="00655624">
              <w:rPr>
                <w:rFonts w:ascii="Arial" w:eastAsia="Times New Roman" w:hAnsi="Arial"/>
                <w:sz w:val="20"/>
                <w:szCs w:val="20"/>
                <w:lang w:val="es-ES"/>
              </w:rPr>
              <w:t xml:space="preserve"> DISTRIBUCION DE CARNE Y EXPENDIO DE VENTA</w:t>
            </w:r>
          </w:p>
        </w:tc>
        <w:tc>
          <w:tcPr>
            <w:tcW w:w="882" w:type="pct"/>
            <w:tcBorders>
              <w:top w:val="single" w:sz="4" w:space="0" w:color="auto"/>
              <w:left w:val="single" w:sz="4" w:space="0" w:color="auto"/>
              <w:bottom w:val="single" w:sz="4" w:space="0" w:color="auto"/>
              <w:right w:val="single" w:sz="4" w:space="0" w:color="auto"/>
            </w:tcBorders>
          </w:tcPr>
          <w:p w14:paraId="6AA3BC1B" w14:textId="77777777" w:rsidR="00655624" w:rsidRPr="00655624" w:rsidRDefault="00655624" w:rsidP="00655624">
            <w:pPr>
              <w:spacing w:after="0" w:line="240" w:lineRule="auto"/>
              <w:rPr>
                <w:rFonts w:ascii="Arial" w:eastAsia="Times New Roman" w:hAnsi="Arial"/>
                <w:sz w:val="20"/>
                <w:szCs w:val="20"/>
                <w:lang w:val="en-US"/>
              </w:rPr>
            </w:pPr>
            <w:r w:rsidRPr="00655624">
              <w:rPr>
                <w:rFonts w:ascii="Arial" w:eastAsia="Times New Roman" w:hAnsi="Arial"/>
                <w:sz w:val="20"/>
                <w:szCs w:val="20"/>
                <w:lang w:val="en-US"/>
              </w:rPr>
              <w:t>110.48 UMA</w:t>
            </w:r>
          </w:p>
        </w:tc>
        <w:tc>
          <w:tcPr>
            <w:tcW w:w="847" w:type="pct"/>
            <w:tcBorders>
              <w:top w:val="single" w:sz="4" w:space="0" w:color="auto"/>
              <w:left w:val="single" w:sz="4" w:space="0" w:color="auto"/>
              <w:bottom w:val="single" w:sz="4" w:space="0" w:color="auto"/>
              <w:right w:val="single" w:sz="4" w:space="0" w:color="auto"/>
            </w:tcBorders>
          </w:tcPr>
          <w:p w14:paraId="26744A73" w14:textId="77777777" w:rsidR="00655624" w:rsidRPr="00655624" w:rsidRDefault="00655624" w:rsidP="00655624">
            <w:pPr>
              <w:spacing w:after="0" w:line="240" w:lineRule="auto"/>
              <w:rPr>
                <w:rFonts w:ascii="Arial" w:eastAsia="Times New Roman" w:hAnsi="Arial"/>
                <w:sz w:val="20"/>
                <w:szCs w:val="20"/>
                <w:lang w:val="en-US"/>
              </w:rPr>
            </w:pPr>
            <w:r w:rsidRPr="00655624">
              <w:rPr>
                <w:rFonts w:ascii="Arial" w:eastAsia="Times New Roman" w:hAnsi="Arial"/>
                <w:sz w:val="20"/>
                <w:szCs w:val="20"/>
                <w:lang w:val="en-US"/>
              </w:rPr>
              <w:t>55.24 UMA</w:t>
            </w:r>
          </w:p>
        </w:tc>
      </w:tr>
      <w:tr w:rsidR="00655624" w:rsidRPr="00655624" w14:paraId="4C7055B7" w14:textId="77777777" w:rsidTr="007820F8">
        <w:tc>
          <w:tcPr>
            <w:tcW w:w="3271" w:type="pct"/>
            <w:tcBorders>
              <w:top w:val="single" w:sz="4" w:space="0" w:color="auto"/>
              <w:left w:val="single" w:sz="4" w:space="0" w:color="auto"/>
              <w:bottom w:val="single" w:sz="4" w:space="0" w:color="auto"/>
              <w:right w:val="single" w:sz="4" w:space="0" w:color="auto"/>
            </w:tcBorders>
          </w:tcPr>
          <w:p w14:paraId="2D9C0005"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114.-</w:t>
            </w:r>
            <w:r w:rsidRPr="00655624">
              <w:rPr>
                <w:rFonts w:ascii="Arial" w:eastAsia="Times New Roman" w:hAnsi="Arial"/>
                <w:sz w:val="20"/>
                <w:szCs w:val="20"/>
                <w:lang w:val="es-ES"/>
              </w:rPr>
              <w:t xml:space="preserve"> VENTA Y MANTENIMIENTO DE EXTINTORES</w:t>
            </w:r>
          </w:p>
        </w:tc>
        <w:tc>
          <w:tcPr>
            <w:tcW w:w="882" w:type="pct"/>
            <w:tcBorders>
              <w:top w:val="single" w:sz="4" w:space="0" w:color="auto"/>
              <w:left w:val="single" w:sz="4" w:space="0" w:color="auto"/>
              <w:bottom w:val="single" w:sz="4" w:space="0" w:color="auto"/>
              <w:right w:val="single" w:sz="4" w:space="0" w:color="auto"/>
            </w:tcBorders>
          </w:tcPr>
          <w:p w14:paraId="54B996F5" w14:textId="77777777" w:rsidR="00655624" w:rsidRPr="00655624" w:rsidRDefault="00655624" w:rsidP="00655624">
            <w:pPr>
              <w:spacing w:after="0" w:line="240" w:lineRule="auto"/>
              <w:rPr>
                <w:rFonts w:ascii="Arial" w:eastAsia="Times New Roman" w:hAnsi="Arial"/>
                <w:sz w:val="20"/>
                <w:szCs w:val="20"/>
                <w:lang w:val="en-US"/>
              </w:rPr>
            </w:pPr>
            <w:r w:rsidRPr="00655624">
              <w:rPr>
                <w:rFonts w:ascii="Arial" w:eastAsia="Times New Roman" w:hAnsi="Arial"/>
                <w:sz w:val="20"/>
                <w:szCs w:val="20"/>
                <w:lang w:val="en-US"/>
              </w:rPr>
              <w:t>61.87 UMA</w:t>
            </w:r>
          </w:p>
        </w:tc>
        <w:tc>
          <w:tcPr>
            <w:tcW w:w="847" w:type="pct"/>
            <w:tcBorders>
              <w:top w:val="single" w:sz="4" w:space="0" w:color="auto"/>
              <w:left w:val="single" w:sz="4" w:space="0" w:color="auto"/>
              <w:bottom w:val="single" w:sz="4" w:space="0" w:color="auto"/>
              <w:right w:val="single" w:sz="4" w:space="0" w:color="auto"/>
            </w:tcBorders>
          </w:tcPr>
          <w:p w14:paraId="6EE1185B" w14:textId="77777777" w:rsidR="00655624" w:rsidRPr="00655624" w:rsidRDefault="00655624" w:rsidP="00655624">
            <w:pPr>
              <w:spacing w:after="0" w:line="240" w:lineRule="auto"/>
              <w:rPr>
                <w:rFonts w:ascii="Arial" w:eastAsia="Times New Roman" w:hAnsi="Arial"/>
                <w:sz w:val="20"/>
                <w:szCs w:val="20"/>
                <w:lang w:val="en-US"/>
              </w:rPr>
            </w:pPr>
            <w:r w:rsidRPr="00655624">
              <w:rPr>
                <w:rFonts w:ascii="Arial" w:eastAsia="Times New Roman" w:hAnsi="Arial"/>
                <w:sz w:val="20"/>
                <w:szCs w:val="20"/>
                <w:lang w:val="en-US"/>
              </w:rPr>
              <w:t>30.94 UMA</w:t>
            </w:r>
          </w:p>
        </w:tc>
      </w:tr>
      <w:tr w:rsidR="00655624" w:rsidRPr="00655624" w14:paraId="2774D44C" w14:textId="77777777" w:rsidTr="007820F8">
        <w:tc>
          <w:tcPr>
            <w:tcW w:w="3271" w:type="pct"/>
            <w:tcBorders>
              <w:top w:val="single" w:sz="4" w:space="0" w:color="auto"/>
              <w:left w:val="single" w:sz="4" w:space="0" w:color="auto"/>
              <w:bottom w:val="single" w:sz="4" w:space="0" w:color="auto"/>
              <w:right w:val="single" w:sz="4" w:space="0" w:color="auto"/>
            </w:tcBorders>
          </w:tcPr>
          <w:p w14:paraId="0C9534A9"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115.-</w:t>
            </w:r>
            <w:r w:rsidRPr="00655624">
              <w:rPr>
                <w:rFonts w:ascii="Arial" w:eastAsia="Times New Roman" w:hAnsi="Arial"/>
                <w:sz w:val="20"/>
                <w:szCs w:val="20"/>
                <w:lang w:val="es-ES"/>
              </w:rPr>
              <w:t xml:space="preserve"> REPARADORA DE ZAPATOS</w:t>
            </w:r>
          </w:p>
        </w:tc>
        <w:tc>
          <w:tcPr>
            <w:tcW w:w="882" w:type="pct"/>
            <w:tcBorders>
              <w:top w:val="single" w:sz="4" w:space="0" w:color="auto"/>
              <w:left w:val="single" w:sz="4" w:space="0" w:color="auto"/>
              <w:bottom w:val="single" w:sz="4" w:space="0" w:color="auto"/>
              <w:right w:val="single" w:sz="4" w:space="0" w:color="auto"/>
            </w:tcBorders>
          </w:tcPr>
          <w:p w14:paraId="5311EF71" w14:textId="77777777" w:rsidR="00655624" w:rsidRPr="00655624" w:rsidRDefault="00655624" w:rsidP="00655624">
            <w:pPr>
              <w:spacing w:after="0" w:line="240" w:lineRule="auto"/>
              <w:rPr>
                <w:rFonts w:ascii="Arial" w:eastAsia="Times New Roman" w:hAnsi="Arial"/>
                <w:sz w:val="20"/>
                <w:szCs w:val="20"/>
                <w:lang w:val="en-US"/>
              </w:rPr>
            </w:pPr>
            <w:r w:rsidRPr="00655624">
              <w:rPr>
                <w:rFonts w:ascii="Arial" w:eastAsia="Times New Roman" w:hAnsi="Arial"/>
                <w:sz w:val="20"/>
                <w:szCs w:val="20"/>
                <w:lang w:val="en-US"/>
              </w:rPr>
              <w:t>14.58 UMA</w:t>
            </w:r>
          </w:p>
        </w:tc>
        <w:tc>
          <w:tcPr>
            <w:tcW w:w="847" w:type="pct"/>
            <w:tcBorders>
              <w:top w:val="single" w:sz="4" w:space="0" w:color="auto"/>
              <w:left w:val="single" w:sz="4" w:space="0" w:color="auto"/>
              <w:bottom w:val="single" w:sz="4" w:space="0" w:color="auto"/>
              <w:right w:val="single" w:sz="4" w:space="0" w:color="auto"/>
            </w:tcBorders>
          </w:tcPr>
          <w:p w14:paraId="721B96CB" w14:textId="77777777" w:rsidR="00655624" w:rsidRPr="00655624" w:rsidRDefault="00655624" w:rsidP="00655624">
            <w:pPr>
              <w:spacing w:after="0" w:line="240" w:lineRule="auto"/>
              <w:rPr>
                <w:rFonts w:ascii="Arial" w:eastAsia="Times New Roman" w:hAnsi="Arial"/>
                <w:sz w:val="20"/>
                <w:szCs w:val="20"/>
                <w:lang w:val="en-US"/>
              </w:rPr>
            </w:pPr>
            <w:r w:rsidRPr="00655624">
              <w:rPr>
                <w:rFonts w:ascii="Arial" w:eastAsia="Times New Roman" w:hAnsi="Arial"/>
                <w:sz w:val="20"/>
                <w:szCs w:val="20"/>
                <w:lang w:val="en-US"/>
              </w:rPr>
              <w:t>5.30 UMA</w:t>
            </w:r>
          </w:p>
        </w:tc>
      </w:tr>
      <w:tr w:rsidR="00655624" w:rsidRPr="00655624" w14:paraId="6BCD91EC" w14:textId="77777777" w:rsidTr="007820F8">
        <w:tc>
          <w:tcPr>
            <w:tcW w:w="3271" w:type="pct"/>
            <w:tcBorders>
              <w:top w:val="single" w:sz="4" w:space="0" w:color="auto"/>
              <w:left w:val="single" w:sz="4" w:space="0" w:color="auto"/>
              <w:bottom w:val="single" w:sz="4" w:space="0" w:color="auto"/>
              <w:right w:val="single" w:sz="4" w:space="0" w:color="auto"/>
            </w:tcBorders>
          </w:tcPr>
          <w:p w14:paraId="48012679"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116.-</w:t>
            </w:r>
            <w:r w:rsidRPr="00655624">
              <w:rPr>
                <w:rFonts w:ascii="Arial" w:eastAsia="Times New Roman" w:hAnsi="Arial"/>
                <w:sz w:val="20"/>
                <w:szCs w:val="20"/>
                <w:lang w:val="es-ES"/>
              </w:rPr>
              <w:t xml:space="preserve"> DISTRIBUIDORA DE INSUMO DE PANADERIAS</w:t>
            </w:r>
          </w:p>
        </w:tc>
        <w:tc>
          <w:tcPr>
            <w:tcW w:w="882" w:type="pct"/>
            <w:tcBorders>
              <w:top w:val="single" w:sz="4" w:space="0" w:color="auto"/>
              <w:left w:val="single" w:sz="4" w:space="0" w:color="auto"/>
              <w:bottom w:val="single" w:sz="4" w:space="0" w:color="auto"/>
              <w:right w:val="single" w:sz="4" w:space="0" w:color="auto"/>
            </w:tcBorders>
          </w:tcPr>
          <w:p w14:paraId="6F2DD901" w14:textId="77777777" w:rsidR="00655624" w:rsidRPr="00655624" w:rsidRDefault="00655624" w:rsidP="00655624">
            <w:pPr>
              <w:spacing w:after="0" w:line="240" w:lineRule="auto"/>
              <w:rPr>
                <w:rFonts w:ascii="Arial" w:eastAsia="Times New Roman" w:hAnsi="Arial"/>
                <w:sz w:val="20"/>
                <w:szCs w:val="20"/>
                <w:lang w:val="en-US"/>
              </w:rPr>
            </w:pPr>
            <w:r w:rsidRPr="00655624">
              <w:rPr>
                <w:rFonts w:ascii="Arial" w:eastAsia="Times New Roman" w:hAnsi="Arial"/>
                <w:sz w:val="20"/>
                <w:szCs w:val="20"/>
                <w:lang w:val="en-US"/>
              </w:rPr>
              <w:t>70.71 UMA</w:t>
            </w:r>
          </w:p>
        </w:tc>
        <w:tc>
          <w:tcPr>
            <w:tcW w:w="847" w:type="pct"/>
            <w:tcBorders>
              <w:top w:val="single" w:sz="4" w:space="0" w:color="auto"/>
              <w:left w:val="single" w:sz="4" w:space="0" w:color="auto"/>
              <w:bottom w:val="single" w:sz="4" w:space="0" w:color="auto"/>
              <w:right w:val="single" w:sz="4" w:space="0" w:color="auto"/>
            </w:tcBorders>
          </w:tcPr>
          <w:p w14:paraId="4CEAEE87" w14:textId="77777777" w:rsidR="00655624" w:rsidRPr="00655624" w:rsidRDefault="00655624" w:rsidP="00655624">
            <w:pPr>
              <w:spacing w:after="0" w:line="240" w:lineRule="auto"/>
              <w:rPr>
                <w:rFonts w:ascii="Arial" w:eastAsia="Times New Roman" w:hAnsi="Arial"/>
                <w:sz w:val="20"/>
                <w:szCs w:val="20"/>
                <w:lang w:val="en-US"/>
              </w:rPr>
            </w:pPr>
            <w:r w:rsidRPr="00655624">
              <w:rPr>
                <w:rFonts w:ascii="Arial" w:eastAsia="Times New Roman" w:hAnsi="Arial"/>
                <w:sz w:val="20"/>
                <w:szCs w:val="20"/>
                <w:lang w:val="en-US"/>
              </w:rPr>
              <w:t>35.35 UMA</w:t>
            </w:r>
          </w:p>
        </w:tc>
      </w:tr>
      <w:tr w:rsidR="00655624" w:rsidRPr="00655624" w14:paraId="4252B3E4" w14:textId="77777777" w:rsidTr="007820F8">
        <w:tc>
          <w:tcPr>
            <w:tcW w:w="3271" w:type="pct"/>
            <w:tcBorders>
              <w:top w:val="single" w:sz="4" w:space="0" w:color="auto"/>
              <w:left w:val="single" w:sz="4" w:space="0" w:color="auto"/>
              <w:bottom w:val="single" w:sz="4" w:space="0" w:color="auto"/>
              <w:right w:val="single" w:sz="4" w:space="0" w:color="auto"/>
            </w:tcBorders>
          </w:tcPr>
          <w:p w14:paraId="4864059E"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117.-</w:t>
            </w:r>
            <w:r w:rsidRPr="00655624">
              <w:rPr>
                <w:rFonts w:ascii="Arial" w:eastAsia="Times New Roman" w:hAnsi="Arial"/>
                <w:sz w:val="20"/>
                <w:szCs w:val="20"/>
                <w:lang w:val="es-ES"/>
              </w:rPr>
              <w:t xml:space="preserve"> SALA DE FIESTAS</w:t>
            </w:r>
          </w:p>
        </w:tc>
        <w:tc>
          <w:tcPr>
            <w:tcW w:w="882" w:type="pct"/>
            <w:tcBorders>
              <w:top w:val="single" w:sz="4" w:space="0" w:color="auto"/>
              <w:left w:val="single" w:sz="4" w:space="0" w:color="auto"/>
              <w:bottom w:val="single" w:sz="4" w:space="0" w:color="auto"/>
              <w:right w:val="single" w:sz="4" w:space="0" w:color="auto"/>
            </w:tcBorders>
          </w:tcPr>
          <w:p w14:paraId="4038540B" w14:textId="77777777" w:rsidR="00655624" w:rsidRPr="00655624" w:rsidRDefault="00655624" w:rsidP="00655624">
            <w:pPr>
              <w:spacing w:after="0" w:line="240" w:lineRule="auto"/>
              <w:rPr>
                <w:rFonts w:ascii="Arial" w:eastAsia="Times New Roman" w:hAnsi="Arial"/>
                <w:sz w:val="20"/>
                <w:szCs w:val="20"/>
                <w:lang w:val="en-US"/>
              </w:rPr>
            </w:pPr>
            <w:r w:rsidRPr="00655624">
              <w:rPr>
                <w:rFonts w:ascii="Arial" w:eastAsia="Times New Roman" w:hAnsi="Arial"/>
                <w:sz w:val="20"/>
                <w:szCs w:val="20"/>
                <w:lang w:val="en-US"/>
              </w:rPr>
              <w:t>70.71 UMA</w:t>
            </w:r>
          </w:p>
        </w:tc>
        <w:tc>
          <w:tcPr>
            <w:tcW w:w="847" w:type="pct"/>
            <w:tcBorders>
              <w:top w:val="single" w:sz="4" w:space="0" w:color="auto"/>
              <w:left w:val="single" w:sz="4" w:space="0" w:color="auto"/>
              <w:bottom w:val="single" w:sz="4" w:space="0" w:color="auto"/>
              <w:right w:val="single" w:sz="4" w:space="0" w:color="auto"/>
            </w:tcBorders>
          </w:tcPr>
          <w:p w14:paraId="4BFCF513" w14:textId="77777777" w:rsidR="00655624" w:rsidRPr="00655624" w:rsidRDefault="00655624" w:rsidP="00655624">
            <w:pPr>
              <w:spacing w:after="0" w:line="240" w:lineRule="auto"/>
              <w:rPr>
                <w:rFonts w:ascii="Arial" w:eastAsia="Times New Roman" w:hAnsi="Arial"/>
                <w:sz w:val="20"/>
                <w:szCs w:val="20"/>
                <w:lang w:val="en-US"/>
              </w:rPr>
            </w:pPr>
            <w:r w:rsidRPr="00655624">
              <w:rPr>
                <w:rFonts w:ascii="Arial" w:eastAsia="Times New Roman" w:hAnsi="Arial"/>
                <w:sz w:val="20"/>
                <w:szCs w:val="20"/>
                <w:lang w:val="en-US"/>
              </w:rPr>
              <w:t>35.35 UMA</w:t>
            </w:r>
          </w:p>
        </w:tc>
      </w:tr>
      <w:tr w:rsidR="00655624" w:rsidRPr="00655624" w14:paraId="402F0D6D" w14:textId="77777777" w:rsidTr="007820F8">
        <w:tc>
          <w:tcPr>
            <w:tcW w:w="3271" w:type="pct"/>
            <w:tcBorders>
              <w:top w:val="single" w:sz="4" w:space="0" w:color="auto"/>
              <w:left w:val="single" w:sz="4" w:space="0" w:color="auto"/>
              <w:bottom w:val="single" w:sz="4" w:space="0" w:color="auto"/>
              <w:right w:val="single" w:sz="4" w:space="0" w:color="auto"/>
            </w:tcBorders>
          </w:tcPr>
          <w:p w14:paraId="79CC116F"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118.-</w:t>
            </w:r>
            <w:r w:rsidRPr="00655624">
              <w:rPr>
                <w:rFonts w:ascii="Arial" w:eastAsia="Times New Roman" w:hAnsi="Arial"/>
                <w:sz w:val="20"/>
                <w:szCs w:val="20"/>
                <w:lang w:val="es-ES"/>
              </w:rPr>
              <w:t xml:space="preserve"> SALA DE FIESTAS (QUINTAS)</w:t>
            </w:r>
          </w:p>
        </w:tc>
        <w:tc>
          <w:tcPr>
            <w:tcW w:w="882" w:type="pct"/>
            <w:tcBorders>
              <w:top w:val="single" w:sz="4" w:space="0" w:color="auto"/>
              <w:left w:val="single" w:sz="4" w:space="0" w:color="auto"/>
              <w:bottom w:val="single" w:sz="4" w:space="0" w:color="auto"/>
              <w:right w:val="single" w:sz="4" w:space="0" w:color="auto"/>
            </w:tcBorders>
          </w:tcPr>
          <w:p w14:paraId="24C5C6D6" w14:textId="77777777" w:rsidR="00655624" w:rsidRPr="00655624" w:rsidRDefault="00655624" w:rsidP="00655624">
            <w:pPr>
              <w:spacing w:after="0" w:line="240" w:lineRule="auto"/>
              <w:rPr>
                <w:rFonts w:ascii="Arial" w:eastAsia="Times New Roman" w:hAnsi="Arial"/>
                <w:sz w:val="20"/>
                <w:szCs w:val="20"/>
                <w:lang w:val="en-US"/>
              </w:rPr>
            </w:pPr>
            <w:r w:rsidRPr="00655624">
              <w:rPr>
                <w:rFonts w:ascii="Arial" w:eastAsia="Times New Roman" w:hAnsi="Arial"/>
                <w:sz w:val="20"/>
                <w:szCs w:val="20"/>
                <w:lang w:val="en-US"/>
              </w:rPr>
              <w:t>88.39 UMA</w:t>
            </w:r>
          </w:p>
        </w:tc>
        <w:tc>
          <w:tcPr>
            <w:tcW w:w="847" w:type="pct"/>
            <w:tcBorders>
              <w:top w:val="single" w:sz="4" w:space="0" w:color="auto"/>
              <w:left w:val="single" w:sz="4" w:space="0" w:color="auto"/>
              <w:bottom w:val="single" w:sz="4" w:space="0" w:color="auto"/>
              <w:right w:val="single" w:sz="4" w:space="0" w:color="auto"/>
            </w:tcBorders>
          </w:tcPr>
          <w:p w14:paraId="5269CECA" w14:textId="77777777" w:rsidR="00655624" w:rsidRPr="00655624" w:rsidRDefault="00655624" w:rsidP="00655624">
            <w:pPr>
              <w:spacing w:after="0" w:line="240" w:lineRule="auto"/>
              <w:rPr>
                <w:rFonts w:ascii="Arial" w:eastAsia="Times New Roman" w:hAnsi="Arial"/>
                <w:sz w:val="20"/>
                <w:szCs w:val="20"/>
                <w:lang w:val="en-US"/>
              </w:rPr>
            </w:pPr>
            <w:r w:rsidRPr="00655624">
              <w:rPr>
                <w:rFonts w:ascii="Arial" w:eastAsia="Times New Roman" w:hAnsi="Arial"/>
                <w:sz w:val="20"/>
                <w:szCs w:val="20"/>
                <w:lang w:val="en-US"/>
              </w:rPr>
              <w:t>53.03 UMA</w:t>
            </w:r>
          </w:p>
        </w:tc>
      </w:tr>
      <w:tr w:rsidR="00655624" w:rsidRPr="00655624" w14:paraId="63E42D6B" w14:textId="77777777" w:rsidTr="007820F8">
        <w:tc>
          <w:tcPr>
            <w:tcW w:w="3271" w:type="pct"/>
            <w:tcBorders>
              <w:top w:val="single" w:sz="4" w:space="0" w:color="auto"/>
              <w:left w:val="single" w:sz="4" w:space="0" w:color="auto"/>
              <w:bottom w:val="single" w:sz="4" w:space="0" w:color="auto"/>
              <w:right w:val="single" w:sz="4" w:space="0" w:color="auto"/>
            </w:tcBorders>
          </w:tcPr>
          <w:p w14:paraId="6822D39B"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119.-</w:t>
            </w:r>
            <w:r w:rsidRPr="00655624">
              <w:rPr>
                <w:rFonts w:ascii="Arial" w:eastAsia="Times New Roman" w:hAnsi="Arial"/>
                <w:sz w:val="20"/>
                <w:szCs w:val="20"/>
                <w:lang w:val="es-ES"/>
              </w:rPr>
              <w:t xml:space="preserve"> SALA DE FIESTAS (HACIENDA)</w:t>
            </w:r>
          </w:p>
        </w:tc>
        <w:tc>
          <w:tcPr>
            <w:tcW w:w="882" w:type="pct"/>
            <w:tcBorders>
              <w:top w:val="single" w:sz="4" w:space="0" w:color="auto"/>
              <w:left w:val="single" w:sz="4" w:space="0" w:color="auto"/>
              <w:bottom w:val="single" w:sz="4" w:space="0" w:color="auto"/>
              <w:right w:val="single" w:sz="4" w:space="0" w:color="auto"/>
            </w:tcBorders>
          </w:tcPr>
          <w:p w14:paraId="1B1CC651" w14:textId="77777777" w:rsidR="00655624" w:rsidRPr="00655624" w:rsidRDefault="00655624" w:rsidP="00655624">
            <w:pPr>
              <w:spacing w:after="0" w:line="240" w:lineRule="auto"/>
              <w:rPr>
                <w:rFonts w:ascii="Arial" w:eastAsia="Times New Roman" w:hAnsi="Arial"/>
                <w:sz w:val="20"/>
                <w:szCs w:val="20"/>
                <w:lang w:val="en-US"/>
              </w:rPr>
            </w:pPr>
            <w:r w:rsidRPr="00655624">
              <w:rPr>
                <w:rFonts w:ascii="Arial" w:eastAsia="Times New Roman" w:hAnsi="Arial"/>
                <w:sz w:val="20"/>
                <w:szCs w:val="20"/>
                <w:lang w:val="en-US"/>
              </w:rPr>
              <w:t>106.06 UMA</w:t>
            </w:r>
          </w:p>
        </w:tc>
        <w:tc>
          <w:tcPr>
            <w:tcW w:w="847" w:type="pct"/>
            <w:tcBorders>
              <w:top w:val="single" w:sz="4" w:space="0" w:color="auto"/>
              <w:left w:val="single" w:sz="4" w:space="0" w:color="auto"/>
              <w:bottom w:val="single" w:sz="4" w:space="0" w:color="auto"/>
              <w:right w:val="single" w:sz="4" w:space="0" w:color="auto"/>
            </w:tcBorders>
          </w:tcPr>
          <w:p w14:paraId="39F0BF35" w14:textId="77777777" w:rsidR="00655624" w:rsidRPr="00655624" w:rsidRDefault="00655624" w:rsidP="00655624">
            <w:pPr>
              <w:spacing w:after="0" w:line="240" w:lineRule="auto"/>
              <w:rPr>
                <w:rFonts w:ascii="Arial" w:eastAsia="Times New Roman" w:hAnsi="Arial"/>
                <w:sz w:val="20"/>
                <w:szCs w:val="20"/>
                <w:lang w:val="en-US"/>
              </w:rPr>
            </w:pPr>
            <w:r w:rsidRPr="00655624">
              <w:rPr>
                <w:rFonts w:ascii="Arial" w:eastAsia="Times New Roman" w:hAnsi="Arial"/>
                <w:sz w:val="20"/>
                <w:szCs w:val="20"/>
                <w:lang w:val="en-US"/>
              </w:rPr>
              <w:t>70.71 UMA</w:t>
            </w:r>
          </w:p>
        </w:tc>
      </w:tr>
      <w:tr w:rsidR="00655624" w:rsidRPr="00655624" w14:paraId="4F8205F8" w14:textId="77777777" w:rsidTr="007820F8">
        <w:tc>
          <w:tcPr>
            <w:tcW w:w="3271" w:type="pct"/>
            <w:tcBorders>
              <w:top w:val="single" w:sz="4" w:space="0" w:color="auto"/>
              <w:left w:val="single" w:sz="4" w:space="0" w:color="auto"/>
              <w:bottom w:val="single" w:sz="4" w:space="0" w:color="auto"/>
              <w:right w:val="single" w:sz="4" w:space="0" w:color="auto"/>
            </w:tcBorders>
          </w:tcPr>
          <w:p w14:paraId="43AF418E"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120.-</w:t>
            </w:r>
            <w:r w:rsidRPr="00655624">
              <w:rPr>
                <w:rFonts w:ascii="Arial" w:eastAsia="Times New Roman" w:hAnsi="Arial"/>
                <w:sz w:val="20"/>
                <w:szCs w:val="20"/>
                <w:lang w:val="es-ES"/>
              </w:rPr>
              <w:t>VENTA DE DESECHABLES</w:t>
            </w:r>
          </w:p>
        </w:tc>
        <w:tc>
          <w:tcPr>
            <w:tcW w:w="882" w:type="pct"/>
            <w:tcBorders>
              <w:top w:val="single" w:sz="4" w:space="0" w:color="auto"/>
              <w:left w:val="single" w:sz="4" w:space="0" w:color="auto"/>
              <w:bottom w:val="single" w:sz="4" w:space="0" w:color="auto"/>
              <w:right w:val="single" w:sz="4" w:space="0" w:color="auto"/>
            </w:tcBorders>
          </w:tcPr>
          <w:p w14:paraId="3572BCB4" w14:textId="77777777" w:rsidR="00655624" w:rsidRPr="00655624" w:rsidRDefault="00655624" w:rsidP="00655624">
            <w:pPr>
              <w:spacing w:after="0" w:line="240" w:lineRule="auto"/>
              <w:rPr>
                <w:rFonts w:ascii="Arial" w:eastAsia="Times New Roman" w:hAnsi="Arial"/>
                <w:sz w:val="20"/>
                <w:szCs w:val="20"/>
                <w:lang w:val="en-US"/>
              </w:rPr>
            </w:pPr>
            <w:r w:rsidRPr="00655624">
              <w:rPr>
                <w:rFonts w:ascii="Arial" w:eastAsia="Times New Roman" w:hAnsi="Arial"/>
                <w:sz w:val="20"/>
                <w:szCs w:val="20"/>
                <w:lang w:val="en-US"/>
              </w:rPr>
              <w:t>26.52 UMA</w:t>
            </w:r>
          </w:p>
        </w:tc>
        <w:tc>
          <w:tcPr>
            <w:tcW w:w="847" w:type="pct"/>
            <w:tcBorders>
              <w:top w:val="single" w:sz="4" w:space="0" w:color="auto"/>
              <w:left w:val="single" w:sz="4" w:space="0" w:color="auto"/>
              <w:bottom w:val="single" w:sz="4" w:space="0" w:color="auto"/>
              <w:right w:val="single" w:sz="4" w:space="0" w:color="auto"/>
            </w:tcBorders>
          </w:tcPr>
          <w:p w14:paraId="0DBE103F" w14:textId="77777777" w:rsidR="00655624" w:rsidRPr="00655624" w:rsidRDefault="00655624" w:rsidP="00655624">
            <w:pPr>
              <w:spacing w:after="0" w:line="240" w:lineRule="auto"/>
              <w:rPr>
                <w:rFonts w:ascii="Arial" w:eastAsia="Times New Roman" w:hAnsi="Arial"/>
                <w:sz w:val="20"/>
                <w:szCs w:val="20"/>
                <w:lang w:val="en-US"/>
              </w:rPr>
            </w:pPr>
            <w:r w:rsidRPr="00655624">
              <w:rPr>
                <w:rFonts w:ascii="Arial" w:eastAsia="Times New Roman" w:hAnsi="Arial"/>
                <w:sz w:val="20"/>
                <w:szCs w:val="20"/>
                <w:lang w:val="en-US"/>
              </w:rPr>
              <w:t>13.26 UMA</w:t>
            </w:r>
          </w:p>
        </w:tc>
      </w:tr>
      <w:tr w:rsidR="00655624" w:rsidRPr="00655624" w14:paraId="5A83ED56" w14:textId="77777777" w:rsidTr="007820F8">
        <w:tc>
          <w:tcPr>
            <w:tcW w:w="3271" w:type="pct"/>
            <w:tcBorders>
              <w:top w:val="single" w:sz="4" w:space="0" w:color="auto"/>
              <w:left w:val="single" w:sz="4" w:space="0" w:color="auto"/>
              <w:bottom w:val="single" w:sz="4" w:space="0" w:color="auto"/>
              <w:right w:val="single" w:sz="4" w:space="0" w:color="auto"/>
            </w:tcBorders>
          </w:tcPr>
          <w:p w14:paraId="4A2BE711"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121.-</w:t>
            </w:r>
            <w:r w:rsidRPr="00655624">
              <w:rPr>
                <w:rFonts w:ascii="Arial" w:eastAsia="Times New Roman" w:hAnsi="Arial"/>
                <w:sz w:val="20"/>
                <w:szCs w:val="20"/>
                <w:lang w:val="es-ES"/>
              </w:rPr>
              <w:t xml:space="preserve"> BODEGA INDUSTRIAL DE TARIMAS</w:t>
            </w:r>
          </w:p>
        </w:tc>
        <w:tc>
          <w:tcPr>
            <w:tcW w:w="882" w:type="pct"/>
            <w:tcBorders>
              <w:top w:val="single" w:sz="4" w:space="0" w:color="auto"/>
              <w:left w:val="single" w:sz="4" w:space="0" w:color="auto"/>
              <w:bottom w:val="single" w:sz="4" w:space="0" w:color="auto"/>
              <w:right w:val="single" w:sz="4" w:space="0" w:color="auto"/>
            </w:tcBorders>
          </w:tcPr>
          <w:p w14:paraId="114C4734" w14:textId="77777777" w:rsidR="00655624" w:rsidRPr="00655624" w:rsidRDefault="00655624" w:rsidP="00655624">
            <w:pPr>
              <w:spacing w:after="0" w:line="240" w:lineRule="auto"/>
              <w:rPr>
                <w:rFonts w:ascii="Arial" w:eastAsia="Times New Roman" w:hAnsi="Arial"/>
                <w:sz w:val="20"/>
                <w:szCs w:val="20"/>
                <w:lang w:val="en-US"/>
              </w:rPr>
            </w:pPr>
            <w:r w:rsidRPr="00655624">
              <w:rPr>
                <w:rFonts w:ascii="Arial" w:eastAsia="Times New Roman" w:hAnsi="Arial"/>
                <w:sz w:val="20"/>
                <w:szCs w:val="20"/>
                <w:lang w:val="en-US"/>
              </w:rPr>
              <w:t>159.09 UMA</w:t>
            </w:r>
          </w:p>
        </w:tc>
        <w:tc>
          <w:tcPr>
            <w:tcW w:w="847" w:type="pct"/>
            <w:tcBorders>
              <w:top w:val="single" w:sz="4" w:space="0" w:color="auto"/>
              <w:left w:val="single" w:sz="4" w:space="0" w:color="auto"/>
              <w:bottom w:val="single" w:sz="4" w:space="0" w:color="auto"/>
              <w:right w:val="single" w:sz="4" w:space="0" w:color="auto"/>
            </w:tcBorders>
          </w:tcPr>
          <w:p w14:paraId="36544911" w14:textId="77777777" w:rsidR="00655624" w:rsidRPr="00655624" w:rsidRDefault="00655624" w:rsidP="00655624">
            <w:pPr>
              <w:spacing w:after="0" w:line="240" w:lineRule="auto"/>
              <w:rPr>
                <w:rFonts w:ascii="Arial" w:eastAsia="Times New Roman" w:hAnsi="Arial"/>
                <w:sz w:val="20"/>
                <w:szCs w:val="20"/>
                <w:lang w:val="en-US"/>
              </w:rPr>
            </w:pPr>
            <w:r w:rsidRPr="00655624">
              <w:rPr>
                <w:rFonts w:ascii="Arial" w:eastAsia="Times New Roman" w:hAnsi="Arial"/>
                <w:sz w:val="20"/>
                <w:szCs w:val="20"/>
                <w:lang w:val="en-US"/>
              </w:rPr>
              <w:t>26.52 UMA</w:t>
            </w:r>
          </w:p>
        </w:tc>
      </w:tr>
      <w:tr w:rsidR="00655624" w:rsidRPr="00655624" w14:paraId="298FDD67" w14:textId="77777777" w:rsidTr="007820F8">
        <w:tc>
          <w:tcPr>
            <w:tcW w:w="3271" w:type="pct"/>
            <w:tcBorders>
              <w:top w:val="single" w:sz="4" w:space="0" w:color="auto"/>
              <w:left w:val="single" w:sz="4" w:space="0" w:color="auto"/>
              <w:bottom w:val="single" w:sz="4" w:space="0" w:color="auto"/>
              <w:right w:val="single" w:sz="4" w:space="0" w:color="auto"/>
            </w:tcBorders>
          </w:tcPr>
          <w:p w14:paraId="1234E61E"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122.-</w:t>
            </w:r>
            <w:r w:rsidRPr="00655624">
              <w:rPr>
                <w:rFonts w:ascii="Arial" w:eastAsia="Times New Roman" w:hAnsi="Arial"/>
                <w:sz w:val="20"/>
                <w:szCs w:val="20"/>
                <w:lang w:val="es-ES"/>
              </w:rPr>
              <w:t xml:space="preserve"> PIZZERIA Y COCTELERIAS</w:t>
            </w:r>
          </w:p>
        </w:tc>
        <w:tc>
          <w:tcPr>
            <w:tcW w:w="882" w:type="pct"/>
            <w:tcBorders>
              <w:top w:val="single" w:sz="4" w:space="0" w:color="auto"/>
              <w:left w:val="single" w:sz="4" w:space="0" w:color="auto"/>
              <w:bottom w:val="single" w:sz="4" w:space="0" w:color="auto"/>
              <w:right w:val="single" w:sz="4" w:space="0" w:color="auto"/>
            </w:tcBorders>
          </w:tcPr>
          <w:p w14:paraId="126CD9A1" w14:textId="77777777" w:rsidR="00655624" w:rsidRPr="00655624" w:rsidRDefault="00655624" w:rsidP="00655624">
            <w:pPr>
              <w:spacing w:after="0" w:line="240" w:lineRule="auto"/>
              <w:rPr>
                <w:rFonts w:ascii="Arial" w:eastAsia="Times New Roman" w:hAnsi="Arial"/>
                <w:sz w:val="20"/>
                <w:szCs w:val="20"/>
                <w:lang w:val="en-US"/>
              </w:rPr>
            </w:pPr>
            <w:r w:rsidRPr="00655624">
              <w:rPr>
                <w:rFonts w:ascii="Arial" w:eastAsia="Times New Roman" w:hAnsi="Arial"/>
                <w:sz w:val="20"/>
                <w:szCs w:val="20"/>
                <w:lang w:val="en-US"/>
              </w:rPr>
              <w:t>53.03 UMA</w:t>
            </w:r>
          </w:p>
        </w:tc>
        <w:tc>
          <w:tcPr>
            <w:tcW w:w="847" w:type="pct"/>
            <w:tcBorders>
              <w:top w:val="single" w:sz="4" w:space="0" w:color="auto"/>
              <w:left w:val="single" w:sz="4" w:space="0" w:color="auto"/>
              <w:bottom w:val="single" w:sz="4" w:space="0" w:color="auto"/>
              <w:right w:val="single" w:sz="4" w:space="0" w:color="auto"/>
            </w:tcBorders>
          </w:tcPr>
          <w:p w14:paraId="74E5A8F6" w14:textId="77777777" w:rsidR="00655624" w:rsidRPr="00655624" w:rsidRDefault="00655624" w:rsidP="00655624">
            <w:pPr>
              <w:spacing w:after="0" w:line="240" w:lineRule="auto"/>
              <w:rPr>
                <w:rFonts w:ascii="Arial" w:eastAsia="Times New Roman" w:hAnsi="Arial"/>
                <w:sz w:val="20"/>
                <w:szCs w:val="20"/>
                <w:lang w:val="en-US"/>
              </w:rPr>
            </w:pPr>
            <w:r w:rsidRPr="00655624">
              <w:rPr>
                <w:rFonts w:ascii="Arial" w:eastAsia="Times New Roman" w:hAnsi="Arial"/>
                <w:sz w:val="20"/>
                <w:szCs w:val="20"/>
                <w:lang w:val="en-US"/>
              </w:rPr>
              <w:t>26.52 UMA</w:t>
            </w:r>
          </w:p>
        </w:tc>
      </w:tr>
    </w:tbl>
    <w:p w14:paraId="0F2D91F6" w14:textId="77777777" w:rsidR="00655624" w:rsidRPr="00655624" w:rsidRDefault="00655624" w:rsidP="00655624">
      <w:pPr>
        <w:spacing w:after="0" w:line="240" w:lineRule="auto"/>
        <w:ind w:right="141"/>
        <w:contextualSpacing/>
        <w:jc w:val="both"/>
        <w:rPr>
          <w:rFonts w:ascii="Arial" w:eastAsia="Times New Roman" w:hAnsi="Arial"/>
          <w:sz w:val="20"/>
          <w:szCs w:val="20"/>
          <w:lang w:val="x-none" w:eastAsia="x-none"/>
        </w:rPr>
      </w:pPr>
    </w:p>
    <w:p w14:paraId="6245402A"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color w:val="000000"/>
          <w:sz w:val="20"/>
          <w:szCs w:val="20"/>
          <w:lang w:val="es-ES" w:eastAsia="es-MX"/>
        </w:rPr>
        <w:t>En cumplimiento a lo dispuesto por el Artículo 10-A de la Ley de Coordinación Fiscal Federal, el cobro de los derechos a que se refiere este Artículo, no condiciona el ejercicio de las actividades comerciales, industriales o de prestación de servicios; sin embargo, el municipio cuenta con la facultad para la aplicación de los medios de apremio establecidos en esta ley, a fin de hacer cumplir el presente ordenamiento.</w:t>
      </w:r>
    </w:p>
    <w:p w14:paraId="15BB7522"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p>
    <w:p w14:paraId="53896614" w14:textId="77777777" w:rsidR="00655624" w:rsidRPr="00655624" w:rsidRDefault="00655624" w:rsidP="00655624">
      <w:pPr>
        <w:spacing w:after="0" w:line="240" w:lineRule="auto"/>
        <w:contextualSpacing/>
        <w:jc w:val="both"/>
        <w:rPr>
          <w:rFonts w:ascii="Arial" w:eastAsia="Times New Roman" w:hAnsi="Arial"/>
          <w:sz w:val="20"/>
          <w:szCs w:val="20"/>
          <w:lang w:val="es-ES"/>
        </w:rPr>
      </w:pPr>
      <w:r w:rsidRPr="00655624">
        <w:rPr>
          <w:rFonts w:ascii="Arial" w:eastAsia="Times New Roman" w:hAnsi="Arial"/>
          <w:sz w:val="20"/>
          <w:szCs w:val="20"/>
          <w:lang w:val="es-ES"/>
        </w:rPr>
        <w:t>El Tesorero Municipal, podrá disminuir las cuotas y tarifas señaladas en este artículo, siempre y cuando se realice un estudio socioeconómico por parte de la Dirección de Desarrollo Social. Asimismo, será tomado en cuenta para la disminución de dichas tarifas, si se comprueba que dicho comercio estuvo en suspensión de actividades.</w:t>
      </w:r>
    </w:p>
    <w:p w14:paraId="591DE71A" w14:textId="77777777" w:rsidR="00655624" w:rsidRPr="00655624" w:rsidRDefault="00655624" w:rsidP="00655624">
      <w:pPr>
        <w:spacing w:after="0" w:line="240" w:lineRule="auto"/>
        <w:contextualSpacing/>
        <w:jc w:val="both"/>
        <w:rPr>
          <w:rFonts w:ascii="Arial" w:eastAsia="Times New Roman" w:hAnsi="Arial"/>
          <w:b/>
          <w:sz w:val="20"/>
          <w:szCs w:val="20"/>
          <w:lang w:val="es-ES"/>
        </w:rPr>
      </w:pPr>
    </w:p>
    <w:p w14:paraId="6B37C87A"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Sección Décima Primera</w:t>
      </w:r>
    </w:p>
    <w:p w14:paraId="5612F012"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Derechos por los Servicios de Vigilancia y los Relativos a Vialidad</w:t>
      </w:r>
    </w:p>
    <w:p w14:paraId="2F90D734" w14:textId="77777777" w:rsidR="00655624" w:rsidRPr="00655624" w:rsidRDefault="00655624" w:rsidP="00655624">
      <w:pPr>
        <w:spacing w:after="0" w:line="240" w:lineRule="auto"/>
        <w:jc w:val="center"/>
        <w:rPr>
          <w:rFonts w:ascii="Arial" w:eastAsia="Times New Roman" w:hAnsi="Arial"/>
          <w:b/>
          <w:sz w:val="20"/>
          <w:szCs w:val="20"/>
          <w:lang w:val="es-ES"/>
        </w:rPr>
      </w:pPr>
    </w:p>
    <w:p w14:paraId="629CB89C"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Artículo 117.-</w:t>
      </w:r>
      <w:r w:rsidRPr="00655624">
        <w:rPr>
          <w:rFonts w:ascii="Arial" w:eastAsia="Times New Roman" w:hAnsi="Arial"/>
          <w:sz w:val="20"/>
          <w:szCs w:val="20"/>
          <w:lang w:val="es-ES"/>
        </w:rPr>
        <w:t xml:space="preserve"> Son sujetos obligados al pago de derechos por los servicios de vigilancia, las personas físicas o morales, incluyendo entre éstas las instituciones públicas o privadas, que lo soliciten, o de oficio cuando por disposición legal sea necesario que cuente con dicho servicio.</w:t>
      </w:r>
    </w:p>
    <w:p w14:paraId="316326E5" w14:textId="77777777" w:rsidR="00655624" w:rsidRPr="00655624" w:rsidRDefault="00655624" w:rsidP="00655624">
      <w:pPr>
        <w:spacing w:after="0" w:line="240" w:lineRule="auto"/>
        <w:jc w:val="both"/>
        <w:rPr>
          <w:rFonts w:ascii="Arial" w:eastAsia="Times New Roman" w:hAnsi="Arial"/>
          <w:sz w:val="20"/>
          <w:szCs w:val="20"/>
          <w:lang w:val="es-ES"/>
        </w:rPr>
      </w:pPr>
    </w:p>
    <w:p w14:paraId="43D7DA16"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También se consideran como sujetos obligados las personas físicas o morales que requieran permisos por parte de la Dirección de Policía Municipal, para efectuar ciertos eventos, trabajos o maniobras que afecten la vialidad del lugar donde se realicen.</w:t>
      </w:r>
    </w:p>
    <w:p w14:paraId="4AD64EFD" w14:textId="77777777" w:rsidR="00655624" w:rsidRPr="00655624" w:rsidRDefault="00655624" w:rsidP="00655624">
      <w:pPr>
        <w:spacing w:after="0" w:line="240" w:lineRule="auto"/>
        <w:jc w:val="both"/>
        <w:rPr>
          <w:rFonts w:ascii="Arial" w:eastAsia="Times New Roman" w:hAnsi="Arial"/>
          <w:sz w:val="20"/>
          <w:szCs w:val="20"/>
          <w:lang w:val="es-ES"/>
        </w:rPr>
      </w:pPr>
    </w:p>
    <w:p w14:paraId="1AA12750"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Artículo 118.-</w:t>
      </w:r>
      <w:r w:rsidRPr="00655624">
        <w:rPr>
          <w:rFonts w:ascii="Arial" w:eastAsia="Times New Roman" w:hAnsi="Arial"/>
          <w:sz w:val="20"/>
          <w:szCs w:val="20"/>
          <w:lang w:val="es-ES"/>
        </w:rPr>
        <w:t xml:space="preserve"> El objeto de este derecho, es el servicio prestado por la autoridad municipal en materia de seguridad pública, por la vigilancia de los establecimientos que brindan servicios al público, cuya posesión legal tengan las personas mencionadas en el primer párrafo del artículo anterior, así como el otorgamiento de permisos para la realización de eventos, trabajos o maniobras que afecten la vialidad del lugar cuando éstos se realicen fuera de los horarios establecidos en las normas correspondientes.</w:t>
      </w:r>
    </w:p>
    <w:p w14:paraId="336DF504" w14:textId="77777777" w:rsidR="00655624" w:rsidRPr="00655624" w:rsidRDefault="00655624" w:rsidP="00655624">
      <w:pPr>
        <w:spacing w:after="0" w:line="240" w:lineRule="auto"/>
        <w:jc w:val="both"/>
        <w:rPr>
          <w:rFonts w:ascii="Arial" w:eastAsia="Times New Roman" w:hAnsi="Arial"/>
          <w:sz w:val="20"/>
          <w:szCs w:val="20"/>
          <w:lang w:val="es-ES"/>
        </w:rPr>
      </w:pPr>
    </w:p>
    <w:p w14:paraId="1C5D62D6"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Artículo 119.-</w:t>
      </w:r>
      <w:r w:rsidRPr="00655624">
        <w:rPr>
          <w:rFonts w:ascii="Arial" w:eastAsia="Times New Roman" w:hAnsi="Arial"/>
          <w:sz w:val="20"/>
          <w:szCs w:val="20"/>
          <w:lang w:val="es-ES"/>
        </w:rPr>
        <w:t xml:space="preserve"> Este derecho se pagará conforme a lo siguiente:</w:t>
      </w:r>
    </w:p>
    <w:p w14:paraId="45A5710D" w14:textId="77777777" w:rsidR="00655624" w:rsidRPr="00655624" w:rsidRDefault="00655624" w:rsidP="00655624">
      <w:pPr>
        <w:spacing w:after="0" w:line="240" w:lineRule="auto"/>
        <w:jc w:val="both"/>
        <w:rPr>
          <w:rFonts w:ascii="Arial" w:eastAsia="Times New Roman" w:hAnsi="Arial"/>
          <w:sz w:val="20"/>
          <w:szCs w:val="20"/>
          <w:lang w:val="es-ES"/>
        </w:rPr>
      </w:pPr>
    </w:p>
    <w:p w14:paraId="76EEDA3C"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 xml:space="preserve">I.- </w:t>
      </w:r>
      <w:r w:rsidRPr="00655624">
        <w:rPr>
          <w:rFonts w:ascii="Arial" w:eastAsia="Times New Roman" w:hAnsi="Arial"/>
          <w:color w:val="000000"/>
          <w:sz w:val="20"/>
          <w:szCs w:val="20"/>
          <w:lang w:val="es-ES" w:eastAsia="es-MX"/>
        </w:rPr>
        <w:t>Por servicios de vigilancia:</w:t>
      </w:r>
    </w:p>
    <w:p w14:paraId="443719D2"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 xml:space="preserve">a) </w:t>
      </w:r>
      <w:r w:rsidRPr="00655624">
        <w:rPr>
          <w:rFonts w:ascii="Arial" w:eastAsia="Times New Roman" w:hAnsi="Arial"/>
          <w:color w:val="000000"/>
          <w:sz w:val="20"/>
          <w:szCs w:val="20"/>
          <w:lang w:val="es-ES" w:eastAsia="es-MX"/>
        </w:rPr>
        <w:t>En fiestas de carácter social, exposiciones, asambleas, una cuota de 5.30 UMA por comisionado por cada jornada de ocho horas.</w:t>
      </w:r>
    </w:p>
    <w:p w14:paraId="10E66808"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 xml:space="preserve">b) </w:t>
      </w:r>
      <w:r w:rsidRPr="00655624">
        <w:rPr>
          <w:rFonts w:ascii="Arial" w:eastAsia="Times New Roman" w:hAnsi="Arial"/>
          <w:color w:val="000000"/>
          <w:sz w:val="20"/>
          <w:szCs w:val="20"/>
          <w:lang w:val="es-ES" w:eastAsia="es-MX"/>
        </w:rPr>
        <w:t>En las centrales y terminales de autobuses, centros deportivos, empresas, instituciones y con particulares una cuota de 7 UMA por comisionado, por cada jornada de ocho horas.</w:t>
      </w:r>
    </w:p>
    <w:p w14:paraId="7231AD1B"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p>
    <w:p w14:paraId="76CAD978"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lastRenderedPageBreak/>
        <w:t xml:space="preserve">II.- </w:t>
      </w:r>
      <w:r w:rsidRPr="00655624">
        <w:rPr>
          <w:rFonts w:ascii="Arial" w:eastAsia="Times New Roman" w:hAnsi="Arial"/>
          <w:color w:val="000000"/>
          <w:sz w:val="20"/>
          <w:szCs w:val="20"/>
          <w:lang w:val="es-ES" w:eastAsia="es-MX"/>
        </w:rPr>
        <w:t>Por permisos relacionados con la Vialidad de vehículos de carga:</w:t>
      </w:r>
    </w:p>
    <w:p w14:paraId="5F05C9C0"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 xml:space="preserve">a) </w:t>
      </w:r>
      <w:r w:rsidRPr="00655624">
        <w:rPr>
          <w:rFonts w:ascii="Arial" w:eastAsia="Times New Roman" w:hAnsi="Arial"/>
          <w:color w:val="000000"/>
          <w:sz w:val="20"/>
          <w:szCs w:val="20"/>
          <w:lang w:val="es-ES" w:eastAsia="es-MX"/>
        </w:rPr>
        <w:t>Por cada maniobra de carga y descarga en la vía pública de vehículos con capacidad de carga mayor de 10,000 kilos, se pagará una cuota de 12 UMA.</w:t>
      </w:r>
    </w:p>
    <w:p w14:paraId="7C19C002"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 xml:space="preserve">b) </w:t>
      </w:r>
      <w:r w:rsidRPr="00655624">
        <w:rPr>
          <w:rFonts w:ascii="Arial" w:eastAsia="Times New Roman" w:hAnsi="Arial"/>
          <w:color w:val="000000"/>
          <w:sz w:val="20"/>
          <w:szCs w:val="20"/>
          <w:lang w:val="es-ES" w:eastAsia="es-MX"/>
        </w:rPr>
        <w:t>Por transitar en el primero y segundo cuadro de la ciudad o en fraccionamientos habitacionales, en ruta y horario autorizado por la Dirección de la Policía Municipal, con vehículos de capacidad de carga mayor de 3,500 kilos, se pagará una cuota de 14 UMA.</w:t>
      </w:r>
    </w:p>
    <w:p w14:paraId="02E81733"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p>
    <w:p w14:paraId="1CCEA66B"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 xml:space="preserve">III.- </w:t>
      </w:r>
      <w:r w:rsidRPr="00655624">
        <w:rPr>
          <w:rFonts w:ascii="Arial" w:eastAsia="Times New Roman" w:hAnsi="Arial"/>
          <w:color w:val="000000"/>
          <w:sz w:val="20"/>
          <w:szCs w:val="20"/>
          <w:lang w:val="es-ES" w:eastAsia="es-MX"/>
        </w:rPr>
        <w:t>Por permisos para actividades que requieran la ocupación de la vía pública:</w:t>
      </w:r>
    </w:p>
    <w:p w14:paraId="3ED314C4"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 xml:space="preserve">a) </w:t>
      </w:r>
      <w:r w:rsidRPr="00655624">
        <w:rPr>
          <w:rFonts w:ascii="Arial" w:eastAsia="Times New Roman" w:hAnsi="Arial"/>
          <w:color w:val="000000"/>
          <w:sz w:val="20"/>
          <w:szCs w:val="20"/>
          <w:lang w:val="es-ES" w:eastAsia="es-MX"/>
        </w:rPr>
        <w:t>Por trabajo de extracción de aguas negras o desazolve de pozos, se pagará una cuota equivalente a 5.30 UMA.</w:t>
      </w:r>
    </w:p>
    <w:p w14:paraId="42D06F08"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 xml:space="preserve">b) </w:t>
      </w:r>
      <w:r w:rsidRPr="00655624">
        <w:rPr>
          <w:rFonts w:ascii="Arial" w:eastAsia="Times New Roman" w:hAnsi="Arial"/>
          <w:color w:val="000000"/>
          <w:sz w:val="20"/>
          <w:szCs w:val="20"/>
          <w:lang w:val="es-ES" w:eastAsia="es-MX"/>
        </w:rPr>
        <w:t>Por cierre total de calle, por cada día o fracción de éste, se pagará una cuota equivalente a 6.90 UMA.</w:t>
      </w:r>
    </w:p>
    <w:p w14:paraId="514058DA"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 xml:space="preserve">c) </w:t>
      </w:r>
      <w:r w:rsidRPr="00655624">
        <w:rPr>
          <w:rFonts w:ascii="Arial" w:eastAsia="Times New Roman" w:hAnsi="Arial"/>
          <w:color w:val="000000"/>
          <w:sz w:val="20"/>
          <w:szCs w:val="20"/>
          <w:lang w:val="es-ES" w:eastAsia="es-MX"/>
        </w:rPr>
        <w:t>Por cierre parcial de calle por cada día o fracción de éste, se pagará una cuota equivalente a 4 UMA.</w:t>
      </w:r>
    </w:p>
    <w:p w14:paraId="2C9D7FF5"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p>
    <w:p w14:paraId="3142AEE6"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color w:val="000000"/>
          <w:sz w:val="20"/>
          <w:szCs w:val="20"/>
          <w:lang w:val="es-ES" w:eastAsia="es-MX"/>
        </w:rPr>
        <w:t>Cuando se causen y paguen los derechos establecidos en los incisos b) o c) de la fracción III de este artículo, no se causarán los derechos establecidos en la fracción I de este.</w:t>
      </w:r>
    </w:p>
    <w:p w14:paraId="663C7FAD"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Artículo 120.-</w:t>
      </w:r>
      <w:r w:rsidRPr="00655624">
        <w:rPr>
          <w:rFonts w:ascii="Arial" w:eastAsia="Times New Roman" w:hAnsi="Arial"/>
          <w:sz w:val="20"/>
          <w:szCs w:val="20"/>
          <w:lang w:val="es-ES"/>
        </w:rPr>
        <w:t xml:space="preserve"> El pago de los derechos se hará por anticipado en el momento de la solicitud del servicio, ante las oficinas de la Tesorería Municipal o lugar autorizado para ello. En el caso de que la autoridad determine de oficio la prestación del servicio, y el pago de </w:t>
      </w:r>
      <w:proofErr w:type="gramStart"/>
      <w:r w:rsidRPr="00655624">
        <w:rPr>
          <w:rFonts w:ascii="Arial" w:eastAsia="Times New Roman" w:hAnsi="Arial"/>
          <w:sz w:val="20"/>
          <w:szCs w:val="20"/>
          <w:lang w:val="es-ES"/>
        </w:rPr>
        <w:t>éste</w:t>
      </w:r>
      <w:proofErr w:type="gramEnd"/>
      <w:r w:rsidRPr="00655624">
        <w:rPr>
          <w:rFonts w:ascii="Arial" w:eastAsia="Times New Roman" w:hAnsi="Arial"/>
          <w:sz w:val="20"/>
          <w:szCs w:val="20"/>
          <w:lang w:val="es-ES"/>
        </w:rPr>
        <w:t xml:space="preserve"> no pudiera ser realizado con anterioridad, el sujeto obligado deberá realizar el pago dentro del plazo que establezca dicha autoridad.</w:t>
      </w:r>
    </w:p>
    <w:p w14:paraId="39FAECAF" w14:textId="77777777" w:rsidR="00655624" w:rsidRPr="00655624" w:rsidRDefault="00655624" w:rsidP="00655624">
      <w:pPr>
        <w:spacing w:after="0" w:line="240" w:lineRule="auto"/>
        <w:jc w:val="center"/>
        <w:rPr>
          <w:rFonts w:ascii="Arial" w:eastAsia="Times New Roman" w:hAnsi="Arial"/>
          <w:b/>
          <w:sz w:val="20"/>
          <w:szCs w:val="20"/>
          <w:lang w:val="es-ES"/>
        </w:rPr>
      </w:pPr>
    </w:p>
    <w:p w14:paraId="6A56D16F"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Sección Décima Segunda</w:t>
      </w:r>
    </w:p>
    <w:p w14:paraId="1FAD83B1"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Derechos por los Servicios de Depósito de Vehículos (corralón) y Grúa</w:t>
      </w:r>
    </w:p>
    <w:p w14:paraId="5EA1D426" w14:textId="77777777" w:rsidR="00655624" w:rsidRPr="00655624" w:rsidRDefault="00655624" w:rsidP="00655624">
      <w:pPr>
        <w:spacing w:after="0" w:line="240" w:lineRule="auto"/>
        <w:jc w:val="center"/>
        <w:rPr>
          <w:rFonts w:ascii="Arial" w:eastAsia="Times New Roman" w:hAnsi="Arial"/>
          <w:b/>
          <w:sz w:val="20"/>
          <w:szCs w:val="20"/>
          <w:lang w:val="es-ES"/>
        </w:rPr>
      </w:pPr>
    </w:p>
    <w:p w14:paraId="01548E26"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Artículo 121.-</w:t>
      </w:r>
      <w:r w:rsidRPr="00655624">
        <w:rPr>
          <w:rFonts w:ascii="Arial" w:eastAsia="Times New Roman" w:hAnsi="Arial"/>
          <w:sz w:val="20"/>
          <w:szCs w:val="20"/>
          <w:lang w:val="es-ES"/>
        </w:rPr>
        <w:t xml:space="preserve"> Son sujetos de estos derechos las personas físicas o morales e instituciones públicas o privadas que lo soliciten, o cuando la autoridad municipal determine, el arrastre y depósito de vehículos en el corralón municipal u otro lugar autorizado por esta Autoridad.</w:t>
      </w:r>
    </w:p>
    <w:p w14:paraId="23DE0134" w14:textId="77777777" w:rsidR="00655624" w:rsidRPr="00655624" w:rsidRDefault="00655624" w:rsidP="00655624">
      <w:pPr>
        <w:spacing w:after="0" w:line="240" w:lineRule="auto"/>
        <w:jc w:val="both"/>
        <w:rPr>
          <w:rFonts w:ascii="Arial" w:eastAsia="Times New Roman" w:hAnsi="Arial"/>
          <w:sz w:val="20"/>
          <w:szCs w:val="20"/>
          <w:lang w:val="es-ES"/>
        </w:rPr>
      </w:pPr>
    </w:p>
    <w:p w14:paraId="16E0E09E"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Artículo 122.-</w:t>
      </w:r>
      <w:r w:rsidRPr="00655624">
        <w:rPr>
          <w:rFonts w:ascii="Arial" w:eastAsia="Times New Roman" w:hAnsi="Arial"/>
          <w:sz w:val="20"/>
          <w:szCs w:val="20"/>
          <w:lang w:val="es-ES"/>
        </w:rPr>
        <w:t xml:space="preserve"> Son objetos de estos derechos los servicios de arrastre de vehículos y el depósito de </w:t>
      </w:r>
      <w:proofErr w:type="gramStart"/>
      <w:r w:rsidRPr="00655624">
        <w:rPr>
          <w:rFonts w:ascii="Arial" w:eastAsia="Times New Roman" w:hAnsi="Arial"/>
          <w:sz w:val="20"/>
          <w:szCs w:val="20"/>
          <w:lang w:val="es-ES"/>
        </w:rPr>
        <w:t>los mismos</w:t>
      </w:r>
      <w:proofErr w:type="gramEnd"/>
      <w:r w:rsidRPr="00655624">
        <w:rPr>
          <w:rFonts w:ascii="Arial" w:eastAsia="Times New Roman" w:hAnsi="Arial"/>
          <w:sz w:val="20"/>
          <w:szCs w:val="20"/>
          <w:lang w:val="es-ES"/>
        </w:rPr>
        <w:t xml:space="preserve"> en corralones u otros lugares autorizados, que deban ser almacenados, a petición del interesado, por disposición legal o que la autoridad municipal correspondiente lo juzgue necesario o conveniente.</w:t>
      </w:r>
    </w:p>
    <w:p w14:paraId="4C15B945" w14:textId="77777777" w:rsidR="00655624" w:rsidRPr="00655624" w:rsidRDefault="00655624" w:rsidP="00655624">
      <w:pPr>
        <w:spacing w:after="0" w:line="240" w:lineRule="auto"/>
        <w:jc w:val="both"/>
        <w:rPr>
          <w:rFonts w:ascii="Arial" w:eastAsia="Times New Roman" w:hAnsi="Arial"/>
          <w:sz w:val="20"/>
          <w:szCs w:val="20"/>
          <w:lang w:val="es-ES"/>
        </w:rPr>
      </w:pPr>
    </w:p>
    <w:p w14:paraId="7871602C"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Artículo 123.-</w:t>
      </w:r>
      <w:r w:rsidRPr="00655624">
        <w:rPr>
          <w:rFonts w:ascii="Arial" w:eastAsia="Times New Roman" w:hAnsi="Arial"/>
          <w:sz w:val="20"/>
          <w:szCs w:val="20"/>
          <w:lang w:val="es-ES"/>
        </w:rPr>
        <w:t xml:space="preserve"> Los derechos previstos en esta Sección se pagarán de acuerdo con las siguientes tarifas:</w:t>
      </w:r>
    </w:p>
    <w:p w14:paraId="308360E3" w14:textId="77777777" w:rsidR="00655624" w:rsidRPr="00655624" w:rsidRDefault="00655624" w:rsidP="00655624">
      <w:pPr>
        <w:spacing w:after="0" w:line="240" w:lineRule="auto"/>
        <w:jc w:val="both"/>
        <w:rPr>
          <w:rFonts w:ascii="Arial" w:eastAsia="Times New Roman" w:hAnsi="Arial"/>
          <w:sz w:val="20"/>
          <w:szCs w:val="20"/>
          <w:lang w:val="es-ES"/>
        </w:rPr>
      </w:pPr>
    </w:p>
    <w:p w14:paraId="3B28A355"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 xml:space="preserve">I.- </w:t>
      </w:r>
      <w:r w:rsidRPr="00655624">
        <w:rPr>
          <w:rFonts w:ascii="Arial" w:eastAsia="Times New Roman" w:hAnsi="Arial"/>
          <w:color w:val="000000"/>
          <w:sz w:val="20"/>
          <w:szCs w:val="20"/>
          <w:lang w:val="es-ES" w:eastAsia="es-MX"/>
        </w:rPr>
        <w:t>Por la estadía en el corralón se pagará un derecho diario por cada vehículo de:</w:t>
      </w:r>
    </w:p>
    <w:p w14:paraId="210EB691"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color w:val="000000"/>
          <w:sz w:val="20"/>
          <w:szCs w:val="20"/>
          <w:lang w:val="es-ES" w:eastAsia="es-MX"/>
        </w:rPr>
        <w:t>a) Automóviles, camiones y camionetas</w:t>
      </w:r>
    </w:p>
    <w:p w14:paraId="4C7EA57A"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 xml:space="preserve">1.- </w:t>
      </w:r>
      <w:r w:rsidRPr="00655624">
        <w:rPr>
          <w:rFonts w:ascii="Arial" w:eastAsia="Times New Roman" w:hAnsi="Arial"/>
          <w:color w:val="000000"/>
          <w:sz w:val="20"/>
          <w:szCs w:val="20"/>
          <w:lang w:val="es-ES" w:eastAsia="es-MX"/>
        </w:rPr>
        <w:t>Por los primeros 10 días: 1 UMA</w:t>
      </w:r>
    </w:p>
    <w:p w14:paraId="319F1A21"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 xml:space="preserve">2.- </w:t>
      </w:r>
      <w:r w:rsidRPr="00655624">
        <w:rPr>
          <w:rFonts w:ascii="Arial" w:eastAsia="Times New Roman" w:hAnsi="Arial"/>
          <w:color w:val="000000"/>
          <w:sz w:val="20"/>
          <w:szCs w:val="20"/>
          <w:lang w:val="es-ES" w:eastAsia="es-MX"/>
        </w:rPr>
        <w:t>Por los siguientes días: .17 UMA</w:t>
      </w:r>
    </w:p>
    <w:p w14:paraId="3FBA318A"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color w:val="000000"/>
          <w:sz w:val="20"/>
          <w:szCs w:val="20"/>
          <w:lang w:val="es-ES" w:eastAsia="es-MX"/>
        </w:rPr>
        <w:t>b) Tráileres y equipo pesado:</w:t>
      </w:r>
    </w:p>
    <w:p w14:paraId="650B54E5"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 xml:space="preserve">1.- </w:t>
      </w:r>
      <w:r w:rsidRPr="00655624">
        <w:rPr>
          <w:rFonts w:ascii="Arial" w:eastAsia="Times New Roman" w:hAnsi="Arial"/>
          <w:color w:val="000000"/>
          <w:sz w:val="20"/>
          <w:szCs w:val="20"/>
          <w:lang w:val="es-ES" w:eastAsia="es-MX"/>
        </w:rPr>
        <w:t>Por los primeros 10 días: 1.33 UMA</w:t>
      </w:r>
    </w:p>
    <w:p w14:paraId="7EC4C641"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 xml:space="preserve">2.- </w:t>
      </w:r>
      <w:r w:rsidRPr="00655624">
        <w:rPr>
          <w:rFonts w:ascii="Arial" w:eastAsia="Times New Roman" w:hAnsi="Arial"/>
          <w:color w:val="000000"/>
          <w:sz w:val="20"/>
          <w:szCs w:val="20"/>
          <w:lang w:val="es-ES" w:eastAsia="es-MX"/>
        </w:rPr>
        <w:t>Por los siguientes días: .22 UMA</w:t>
      </w:r>
    </w:p>
    <w:p w14:paraId="5DF6AF7C"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color w:val="000000"/>
          <w:sz w:val="20"/>
          <w:szCs w:val="20"/>
          <w:lang w:val="es-ES" w:eastAsia="es-MX"/>
        </w:rPr>
        <w:t>c) Motocicletas y triciclos</w:t>
      </w:r>
    </w:p>
    <w:p w14:paraId="5BB71C42"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 xml:space="preserve">1.- </w:t>
      </w:r>
      <w:r w:rsidRPr="00655624">
        <w:rPr>
          <w:rFonts w:ascii="Arial" w:eastAsia="Times New Roman" w:hAnsi="Arial"/>
          <w:color w:val="000000"/>
          <w:sz w:val="20"/>
          <w:szCs w:val="20"/>
          <w:lang w:val="es-ES" w:eastAsia="es-MX"/>
        </w:rPr>
        <w:t>Por los primeros 10 días: .26 UMA</w:t>
      </w:r>
    </w:p>
    <w:p w14:paraId="1AC4059E"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 xml:space="preserve">2.- </w:t>
      </w:r>
      <w:r w:rsidRPr="00655624">
        <w:rPr>
          <w:rFonts w:ascii="Arial" w:eastAsia="Times New Roman" w:hAnsi="Arial"/>
          <w:color w:val="000000"/>
          <w:sz w:val="20"/>
          <w:szCs w:val="20"/>
          <w:lang w:val="es-ES" w:eastAsia="es-MX"/>
        </w:rPr>
        <w:t>Por los siguientes días: .07 UMA</w:t>
      </w:r>
    </w:p>
    <w:p w14:paraId="6D18389E"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color w:val="000000"/>
          <w:sz w:val="20"/>
          <w:szCs w:val="20"/>
          <w:lang w:val="es-ES" w:eastAsia="es-MX"/>
        </w:rPr>
        <w:t>d) Bicicletas</w:t>
      </w:r>
    </w:p>
    <w:p w14:paraId="5540E468"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 xml:space="preserve">1.- </w:t>
      </w:r>
      <w:r w:rsidRPr="00655624">
        <w:rPr>
          <w:rFonts w:ascii="Arial" w:eastAsia="Times New Roman" w:hAnsi="Arial"/>
          <w:color w:val="000000"/>
          <w:sz w:val="20"/>
          <w:szCs w:val="20"/>
          <w:lang w:val="es-ES" w:eastAsia="es-MX"/>
        </w:rPr>
        <w:t>Por los primeros 10 días: .10 UMA</w:t>
      </w:r>
    </w:p>
    <w:p w14:paraId="35874FE9"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 xml:space="preserve">2.- </w:t>
      </w:r>
      <w:r w:rsidRPr="00655624">
        <w:rPr>
          <w:rFonts w:ascii="Arial" w:eastAsia="Times New Roman" w:hAnsi="Arial"/>
          <w:color w:val="000000"/>
          <w:sz w:val="20"/>
          <w:szCs w:val="20"/>
          <w:lang w:val="es-ES" w:eastAsia="es-MX"/>
        </w:rPr>
        <w:t>Por los siguientes días: .04 UMA</w:t>
      </w:r>
    </w:p>
    <w:p w14:paraId="2311673A"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color w:val="000000"/>
          <w:sz w:val="20"/>
          <w:szCs w:val="20"/>
          <w:lang w:val="es-ES" w:eastAsia="es-MX"/>
        </w:rPr>
        <w:t>e) Carruajes, carretas y carretones de mano</w:t>
      </w:r>
    </w:p>
    <w:p w14:paraId="6DB1DDC8"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 xml:space="preserve">1.- </w:t>
      </w:r>
      <w:r w:rsidRPr="00655624">
        <w:rPr>
          <w:rFonts w:ascii="Arial" w:eastAsia="Times New Roman" w:hAnsi="Arial"/>
          <w:color w:val="000000"/>
          <w:sz w:val="20"/>
          <w:szCs w:val="20"/>
          <w:lang w:val="es-ES" w:eastAsia="es-MX"/>
        </w:rPr>
        <w:t>Por los primeros 10 días: .17 UMA</w:t>
      </w:r>
    </w:p>
    <w:p w14:paraId="5B9626F5"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 xml:space="preserve">2.- </w:t>
      </w:r>
      <w:r w:rsidRPr="00655624">
        <w:rPr>
          <w:rFonts w:ascii="Arial" w:eastAsia="Times New Roman" w:hAnsi="Arial"/>
          <w:color w:val="000000"/>
          <w:sz w:val="20"/>
          <w:szCs w:val="20"/>
          <w:lang w:val="es-ES" w:eastAsia="es-MX"/>
        </w:rPr>
        <w:t>Por los siguientes días: .04 UMA</w:t>
      </w:r>
    </w:p>
    <w:p w14:paraId="2A617506"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color w:val="000000"/>
          <w:sz w:val="20"/>
          <w:szCs w:val="20"/>
          <w:lang w:val="es-ES" w:eastAsia="es-MX"/>
        </w:rPr>
        <w:t>f) Remolques</w:t>
      </w:r>
    </w:p>
    <w:p w14:paraId="77D32FDB"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 xml:space="preserve">1.- </w:t>
      </w:r>
      <w:r w:rsidRPr="00655624">
        <w:rPr>
          <w:rFonts w:ascii="Arial" w:eastAsia="Times New Roman" w:hAnsi="Arial"/>
          <w:color w:val="000000"/>
          <w:sz w:val="20"/>
          <w:szCs w:val="20"/>
          <w:lang w:val="es-ES" w:eastAsia="es-MX"/>
        </w:rPr>
        <w:t>Por los primeros 10 días: .26 UMA</w:t>
      </w:r>
    </w:p>
    <w:p w14:paraId="7BDFEC1A"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lastRenderedPageBreak/>
        <w:t xml:space="preserve">2.- </w:t>
      </w:r>
      <w:r w:rsidRPr="00655624">
        <w:rPr>
          <w:rFonts w:ascii="Arial" w:eastAsia="Times New Roman" w:hAnsi="Arial"/>
          <w:color w:val="000000"/>
          <w:sz w:val="20"/>
          <w:szCs w:val="20"/>
          <w:lang w:val="es-ES" w:eastAsia="es-MX"/>
        </w:rPr>
        <w:t>Por los siguientes días: .08 UMA</w:t>
      </w:r>
    </w:p>
    <w:p w14:paraId="587191E9"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 xml:space="preserve">II.- </w:t>
      </w:r>
      <w:r w:rsidRPr="00655624">
        <w:rPr>
          <w:rFonts w:ascii="Arial" w:eastAsia="Times New Roman" w:hAnsi="Arial"/>
          <w:color w:val="000000"/>
          <w:sz w:val="20"/>
          <w:szCs w:val="20"/>
          <w:lang w:val="es-ES" w:eastAsia="es-MX"/>
        </w:rPr>
        <w:t>Por el servicio de grúa se pagará por cada vehículo:</w:t>
      </w:r>
    </w:p>
    <w:p w14:paraId="17F78A36"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 xml:space="preserve">1.- </w:t>
      </w:r>
      <w:r w:rsidRPr="00655624">
        <w:rPr>
          <w:rFonts w:ascii="Arial" w:eastAsia="Times New Roman" w:hAnsi="Arial"/>
          <w:color w:val="000000"/>
          <w:sz w:val="20"/>
          <w:szCs w:val="20"/>
          <w:lang w:val="es-ES" w:eastAsia="es-MX"/>
        </w:rPr>
        <w:t>Automóviles, motocicletas y camionetas 13.25 UMA</w:t>
      </w:r>
    </w:p>
    <w:p w14:paraId="0E7E090B"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 xml:space="preserve">2.- </w:t>
      </w:r>
      <w:r w:rsidRPr="00655624">
        <w:rPr>
          <w:rFonts w:ascii="Arial" w:eastAsia="Times New Roman" w:hAnsi="Arial"/>
          <w:color w:val="000000"/>
          <w:sz w:val="20"/>
          <w:szCs w:val="20"/>
          <w:lang w:val="es-ES" w:eastAsia="es-MX"/>
        </w:rPr>
        <w:t>Camiones, autobuses, microbuses y minibuses 25 UMA</w:t>
      </w:r>
    </w:p>
    <w:p w14:paraId="142DB328"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 xml:space="preserve">III.- </w:t>
      </w:r>
      <w:r w:rsidRPr="00655624">
        <w:rPr>
          <w:rFonts w:ascii="Arial" w:eastAsia="Times New Roman" w:hAnsi="Arial"/>
          <w:color w:val="000000"/>
          <w:sz w:val="20"/>
          <w:szCs w:val="20"/>
          <w:lang w:val="es-ES" w:eastAsia="es-MX"/>
        </w:rPr>
        <w:t>Salvamento, rescate y traslado de vehículos accidentados: 15 UMA</w:t>
      </w:r>
    </w:p>
    <w:p w14:paraId="383EB5F0" w14:textId="77777777" w:rsidR="00655624" w:rsidRPr="00655624" w:rsidRDefault="00655624" w:rsidP="00655624">
      <w:pPr>
        <w:spacing w:after="0" w:line="240" w:lineRule="auto"/>
        <w:jc w:val="both"/>
        <w:rPr>
          <w:rFonts w:ascii="Arial" w:eastAsia="Times New Roman" w:hAnsi="Arial"/>
          <w:b/>
          <w:sz w:val="20"/>
          <w:szCs w:val="20"/>
          <w:lang w:val="es-ES"/>
        </w:rPr>
      </w:pPr>
    </w:p>
    <w:p w14:paraId="58D678B3"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Artículo 124.-</w:t>
      </w:r>
      <w:r w:rsidRPr="00655624">
        <w:rPr>
          <w:rFonts w:ascii="Arial" w:eastAsia="Times New Roman" w:hAnsi="Arial"/>
          <w:sz w:val="20"/>
          <w:szCs w:val="20"/>
          <w:lang w:val="es-ES"/>
        </w:rPr>
        <w:t xml:space="preserve"> El pago de los derechos a que se refiere esta Sección se hará una vez proporcionado el servicio, </w:t>
      </w:r>
      <w:proofErr w:type="gramStart"/>
      <w:r w:rsidRPr="00655624">
        <w:rPr>
          <w:rFonts w:ascii="Arial" w:eastAsia="Times New Roman" w:hAnsi="Arial"/>
          <w:sz w:val="20"/>
          <w:szCs w:val="20"/>
          <w:lang w:val="es-ES"/>
        </w:rPr>
        <w:t>de acuerdo a</w:t>
      </w:r>
      <w:proofErr w:type="gramEnd"/>
      <w:r w:rsidRPr="00655624">
        <w:rPr>
          <w:rFonts w:ascii="Arial" w:eastAsia="Times New Roman" w:hAnsi="Arial"/>
          <w:sz w:val="20"/>
          <w:szCs w:val="20"/>
          <w:lang w:val="es-ES"/>
        </w:rPr>
        <w:t xml:space="preserve"> las cuotas establecidas en la ley y en los lugares autorizados por la Coordinación de Administración y Finanzas o Tesorería Municipal.</w:t>
      </w:r>
    </w:p>
    <w:p w14:paraId="36E153EE" w14:textId="77777777" w:rsidR="00655624" w:rsidRPr="00655624" w:rsidRDefault="00655624" w:rsidP="00655624">
      <w:pPr>
        <w:spacing w:after="0" w:line="240" w:lineRule="auto"/>
        <w:jc w:val="both"/>
        <w:rPr>
          <w:rFonts w:ascii="Arial" w:eastAsia="Times New Roman" w:hAnsi="Arial"/>
          <w:sz w:val="20"/>
          <w:szCs w:val="20"/>
          <w:lang w:val="es-ES"/>
        </w:rPr>
      </w:pPr>
    </w:p>
    <w:p w14:paraId="7D5D9053"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Sección Décima Tercera</w:t>
      </w:r>
    </w:p>
    <w:p w14:paraId="0976A935"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Derechos por el uso de Estacionamientos y Baños Públicos, propiedad del Municipio</w:t>
      </w:r>
    </w:p>
    <w:p w14:paraId="2845FCD8" w14:textId="77777777" w:rsidR="00655624" w:rsidRPr="00655624" w:rsidRDefault="00655624" w:rsidP="00655624">
      <w:pPr>
        <w:spacing w:after="0" w:line="240" w:lineRule="auto"/>
        <w:jc w:val="center"/>
        <w:rPr>
          <w:rFonts w:ascii="Arial" w:eastAsia="Times New Roman" w:hAnsi="Arial"/>
          <w:b/>
          <w:sz w:val="20"/>
          <w:szCs w:val="20"/>
          <w:lang w:val="es-ES"/>
        </w:rPr>
      </w:pPr>
    </w:p>
    <w:p w14:paraId="2001B2DA" w14:textId="77777777" w:rsidR="00655624" w:rsidRPr="00655624" w:rsidRDefault="00655624" w:rsidP="00655624">
      <w:pPr>
        <w:spacing w:after="0" w:line="240" w:lineRule="auto"/>
        <w:rPr>
          <w:rFonts w:ascii="Arial" w:eastAsia="Times New Roman" w:hAnsi="Arial"/>
          <w:sz w:val="20"/>
          <w:szCs w:val="20"/>
          <w:lang w:val="es-ES"/>
        </w:rPr>
      </w:pPr>
      <w:r w:rsidRPr="00655624">
        <w:rPr>
          <w:rFonts w:ascii="Arial" w:eastAsia="Times New Roman" w:hAnsi="Arial"/>
          <w:b/>
          <w:sz w:val="20"/>
          <w:szCs w:val="20"/>
          <w:lang w:val="es-ES"/>
        </w:rPr>
        <w:t>Artículo 125.-</w:t>
      </w:r>
      <w:r w:rsidRPr="00655624">
        <w:rPr>
          <w:rFonts w:ascii="Arial" w:eastAsia="Times New Roman" w:hAnsi="Arial"/>
          <w:sz w:val="20"/>
          <w:szCs w:val="20"/>
          <w:lang w:val="es-ES"/>
        </w:rPr>
        <w:t xml:space="preserve"> Los derechos por el uso de estacionamientos en los mercados a que se refiere esta sección se pagarán de conformidad con las siguientes cuotas:</w:t>
      </w:r>
    </w:p>
    <w:p w14:paraId="7C371A80" w14:textId="77777777" w:rsidR="00655624" w:rsidRPr="00655624" w:rsidRDefault="00655624" w:rsidP="00655624">
      <w:pPr>
        <w:spacing w:after="0" w:line="240" w:lineRule="auto"/>
        <w:rPr>
          <w:rFonts w:ascii="Arial" w:eastAsia="Times New Roman" w:hAnsi="Arial"/>
          <w:sz w:val="20"/>
          <w:szCs w:val="20"/>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3"/>
        <w:gridCol w:w="2848"/>
      </w:tblGrid>
      <w:tr w:rsidR="00655624" w:rsidRPr="00655624" w14:paraId="08BD5739" w14:textId="77777777" w:rsidTr="007820F8">
        <w:tc>
          <w:tcPr>
            <w:tcW w:w="3437" w:type="pct"/>
          </w:tcPr>
          <w:p w14:paraId="6900A160" w14:textId="77777777" w:rsidR="00655624" w:rsidRPr="00655624" w:rsidRDefault="00655624" w:rsidP="00655624">
            <w:pPr>
              <w:spacing w:after="0" w:line="240" w:lineRule="auto"/>
              <w:rPr>
                <w:rFonts w:ascii="Arial" w:eastAsia="Times New Roman" w:hAnsi="Arial"/>
                <w:sz w:val="20"/>
                <w:szCs w:val="20"/>
                <w:lang w:val="es-ES"/>
              </w:rPr>
            </w:pPr>
            <w:r w:rsidRPr="00655624">
              <w:rPr>
                <w:rFonts w:ascii="Arial" w:eastAsia="Times New Roman" w:hAnsi="Arial"/>
                <w:b/>
                <w:bCs/>
                <w:sz w:val="20"/>
                <w:szCs w:val="20"/>
                <w:lang w:val="es-ES"/>
              </w:rPr>
              <w:t>I.-</w:t>
            </w:r>
            <w:r w:rsidRPr="00655624">
              <w:rPr>
                <w:rFonts w:ascii="Arial" w:eastAsia="Times New Roman" w:hAnsi="Arial"/>
                <w:sz w:val="20"/>
                <w:szCs w:val="20"/>
                <w:lang w:val="es-ES"/>
              </w:rPr>
              <w:t xml:space="preserve"> Por motocicletas</w:t>
            </w:r>
          </w:p>
        </w:tc>
        <w:tc>
          <w:tcPr>
            <w:tcW w:w="1563" w:type="pct"/>
          </w:tcPr>
          <w:p w14:paraId="583BC9E6" w14:textId="77777777" w:rsidR="00655624" w:rsidRPr="00655624" w:rsidRDefault="00655624" w:rsidP="00655624">
            <w:pPr>
              <w:spacing w:after="0" w:line="240" w:lineRule="auto"/>
              <w:rPr>
                <w:rFonts w:ascii="Arial" w:eastAsia="Times New Roman" w:hAnsi="Arial"/>
                <w:sz w:val="20"/>
                <w:szCs w:val="20"/>
                <w:lang w:val="es-ES"/>
              </w:rPr>
            </w:pPr>
            <w:r w:rsidRPr="00655624">
              <w:rPr>
                <w:rFonts w:ascii="Arial" w:eastAsia="Times New Roman" w:hAnsi="Arial"/>
                <w:sz w:val="20"/>
                <w:szCs w:val="20"/>
                <w:lang w:val="es-ES"/>
              </w:rPr>
              <w:t>.04 UMA por hora</w:t>
            </w:r>
          </w:p>
        </w:tc>
      </w:tr>
      <w:tr w:rsidR="00655624" w:rsidRPr="00655624" w14:paraId="02E545CF" w14:textId="77777777" w:rsidTr="007820F8">
        <w:tc>
          <w:tcPr>
            <w:tcW w:w="3437" w:type="pct"/>
          </w:tcPr>
          <w:p w14:paraId="62C7D0F0" w14:textId="77777777" w:rsidR="00655624" w:rsidRPr="00655624" w:rsidRDefault="00655624" w:rsidP="00655624">
            <w:pPr>
              <w:spacing w:after="0" w:line="240" w:lineRule="auto"/>
              <w:rPr>
                <w:rFonts w:ascii="Arial" w:eastAsia="Times New Roman" w:hAnsi="Arial"/>
                <w:sz w:val="20"/>
                <w:szCs w:val="20"/>
                <w:lang w:val="es-ES"/>
              </w:rPr>
            </w:pPr>
            <w:r w:rsidRPr="00655624">
              <w:rPr>
                <w:rFonts w:ascii="Arial" w:eastAsia="Times New Roman" w:hAnsi="Arial"/>
                <w:b/>
                <w:bCs/>
                <w:sz w:val="20"/>
                <w:szCs w:val="20"/>
                <w:lang w:val="es-ES"/>
              </w:rPr>
              <w:t>II.-</w:t>
            </w:r>
            <w:r w:rsidRPr="00655624">
              <w:rPr>
                <w:rFonts w:ascii="Arial" w:eastAsia="Times New Roman" w:hAnsi="Arial"/>
                <w:sz w:val="20"/>
                <w:szCs w:val="20"/>
                <w:lang w:val="es-ES"/>
              </w:rPr>
              <w:t xml:space="preserve"> Por automóviles o camionetas</w:t>
            </w:r>
          </w:p>
        </w:tc>
        <w:tc>
          <w:tcPr>
            <w:tcW w:w="1563" w:type="pct"/>
          </w:tcPr>
          <w:p w14:paraId="26A77FF9" w14:textId="77777777" w:rsidR="00655624" w:rsidRPr="00655624" w:rsidRDefault="00655624" w:rsidP="00655624">
            <w:pPr>
              <w:spacing w:after="0" w:line="240" w:lineRule="auto"/>
              <w:rPr>
                <w:rFonts w:ascii="Arial" w:eastAsia="Times New Roman" w:hAnsi="Arial"/>
                <w:sz w:val="20"/>
                <w:szCs w:val="20"/>
                <w:lang w:val="es-ES"/>
              </w:rPr>
            </w:pPr>
            <w:r w:rsidRPr="00655624">
              <w:rPr>
                <w:rFonts w:ascii="Arial" w:eastAsia="Times New Roman" w:hAnsi="Arial"/>
                <w:sz w:val="20"/>
                <w:szCs w:val="20"/>
                <w:lang w:val="es-ES"/>
              </w:rPr>
              <w:t>.08 UMA por hora</w:t>
            </w:r>
          </w:p>
        </w:tc>
      </w:tr>
      <w:tr w:rsidR="00655624" w:rsidRPr="00655624" w14:paraId="4A30DD5D" w14:textId="77777777" w:rsidTr="007820F8">
        <w:tc>
          <w:tcPr>
            <w:tcW w:w="3437" w:type="pct"/>
          </w:tcPr>
          <w:p w14:paraId="30B3BB37" w14:textId="77777777" w:rsidR="00655624" w:rsidRPr="00655624" w:rsidRDefault="00655624" w:rsidP="00655624">
            <w:pPr>
              <w:spacing w:after="0" w:line="240" w:lineRule="auto"/>
              <w:rPr>
                <w:rFonts w:ascii="Arial" w:eastAsia="Times New Roman" w:hAnsi="Arial"/>
                <w:sz w:val="20"/>
                <w:szCs w:val="20"/>
                <w:lang w:val="es-ES"/>
              </w:rPr>
            </w:pPr>
            <w:r w:rsidRPr="00655624">
              <w:rPr>
                <w:rFonts w:ascii="Arial" w:eastAsia="Times New Roman" w:hAnsi="Arial"/>
                <w:b/>
                <w:bCs/>
                <w:sz w:val="20"/>
                <w:szCs w:val="20"/>
                <w:lang w:val="es-ES"/>
              </w:rPr>
              <w:t>III.-</w:t>
            </w:r>
            <w:r w:rsidRPr="00655624">
              <w:rPr>
                <w:rFonts w:ascii="Arial" w:eastAsia="Times New Roman" w:hAnsi="Arial"/>
                <w:sz w:val="20"/>
                <w:szCs w:val="20"/>
                <w:lang w:val="es-ES"/>
              </w:rPr>
              <w:t xml:space="preserve"> Por otros vehículos de mayor capacidad de carga</w:t>
            </w:r>
          </w:p>
          <w:p w14:paraId="7A21FC7A" w14:textId="77777777" w:rsidR="00655624" w:rsidRPr="00655624" w:rsidRDefault="00655624" w:rsidP="00655624">
            <w:pPr>
              <w:spacing w:after="0" w:line="240" w:lineRule="auto"/>
              <w:rPr>
                <w:rFonts w:ascii="Arial" w:eastAsia="Times New Roman" w:hAnsi="Arial"/>
                <w:sz w:val="20"/>
                <w:szCs w:val="20"/>
                <w:lang w:val="es-ES"/>
              </w:rPr>
            </w:pPr>
          </w:p>
          <w:p w14:paraId="04DFE0D1" w14:textId="77777777" w:rsidR="00655624" w:rsidRPr="00655624" w:rsidRDefault="00655624" w:rsidP="00655624">
            <w:pPr>
              <w:spacing w:after="0" w:line="240" w:lineRule="auto"/>
              <w:rPr>
                <w:rFonts w:ascii="Arial" w:eastAsia="Times New Roman" w:hAnsi="Arial"/>
                <w:sz w:val="20"/>
                <w:szCs w:val="20"/>
                <w:lang w:val="es-ES"/>
              </w:rPr>
            </w:pPr>
            <w:r w:rsidRPr="00655624">
              <w:rPr>
                <w:rFonts w:ascii="Arial" w:eastAsia="Times New Roman" w:hAnsi="Arial"/>
                <w:b/>
                <w:bCs/>
                <w:sz w:val="20"/>
                <w:szCs w:val="20"/>
                <w:lang w:val="es-ES"/>
              </w:rPr>
              <w:t>IV.-</w:t>
            </w:r>
            <w:r w:rsidRPr="00655624">
              <w:rPr>
                <w:rFonts w:ascii="Arial" w:eastAsia="Times New Roman" w:hAnsi="Arial"/>
                <w:sz w:val="20"/>
                <w:szCs w:val="20"/>
                <w:lang w:val="es-ES"/>
              </w:rPr>
              <w:t xml:space="preserve"> Por estacionamiento de bicicletas</w:t>
            </w:r>
          </w:p>
        </w:tc>
        <w:tc>
          <w:tcPr>
            <w:tcW w:w="1563" w:type="pct"/>
          </w:tcPr>
          <w:p w14:paraId="1BC05538" w14:textId="77777777" w:rsidR="00655624" w:rsidRPr="00655624" w:rsidRDefault="00655624" w:rsidP="00655624">
            <w:pPr>
              <w:spacing w:after="0" w:line="240" w:lineRule="auto"/>
              <w:rPr>
                <w:rFonts w:ascii="Arial" w:eastAsia="Times New Roman" w:hAnsi="Arial"/>
                <w:sz w:val="20"/>
                <w:szCs w:val="20"/>
                <w:lang w:val="es-ES"/>
              </w:rPr>
            </w:pPr>
            <w:r w:rsidRPr="00655624">
              <w:rPr>
                <w:rFonts w:ascii="Arial" w:eastAsia="Times New Roman" w:hAnsi="Arial"/>
                <w:sz w:val="20"/>
                <w:szCs w:val="20"/>
                <w:lang w:val="es-ES"/>
              </w:rPr>
              <w:t>.13 UMA por hora</w:t>
            </w:r>
          </w:p>
          <w:p w14:paraId="3C920E06" w14:textId="77777777" w:rsidR="00655624" w:rsidRPr="00655624" w:rsidRDefault="00655624" w:rsidP="00655624">
            <w:pPr>
              <w:spacing w:after="0" w:line="240" w:lineRule="auto"/>
              <w:rPr>
                <w:rFonts w:ascii="Arial" w:eastAsia="Times New Roman" w:hAnsi="Arial"/>
                <w:sz w:val="20"/>
                <w:szCs w:val="20"/>
                <w:lang w:val="es-ES"/>
              </w:rPr>
            </w:pPr>
            <w:r w:rsidRPr="00655624">
              <w:rPr>
                <w:rFonts w:ascii="Arial" w:eastAsia="Times New Roman" w:hAnsi="Arial"/>
                <w:sz w:val="20"/>
                <w:szCs w:val="20"/>
                <w:lang w:val="es-ES"/>
              </w:rPr>
              <w:t xml:space="preserve">.01 UMA </w:t>
            </w:r>
            <w:r w:rsidRPr="00655624">
              <w:rPr>
                <w:rFonts w:ascii="Arial" w:eastAsia="Times New Roman" w:hAnsi="Arial"/>
                <w:bCs/>
                <w:color w:val="000000"/>
                <w:sz w:val="20"/>
                <w:szCs w:val="20"/>
                <w:lang w:val="es-ES" w:eastAsia="es-MX"/>
              </w:rPr>
              <w:t>por hora</w:t>
            </w:r>
          </w:p>
        </w:tc>
      </w:tr>
    </w:tbl>
    <w:p w14:paraId="4FA902D0" w14:textId="77777777" w:rsidR="00655624" w:rsidRPr="00655624" w:rsidRDefault="00655624" w:rsidP="00655624">
      <w:pPr>
        <w:spacing w:after="0" w:line="240" w:lineRule="auto"/>
        <w:rPr>
          <w:rFonts w:ascii="Arial" w:eastAsia="Times New Roman" w:hAnsi="Arial"/>
          <w:sz w:val="20"/>
          <w:szCs w:val="20"/>
          <w:lang w:val="es-ES"/>
        </w:rPr>
      </w:pPr>
    </w:p>
    <w:p w14:paraId="21DDD116"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Por la primera hora de uso de estacionamiento o fracción de esta se cobrarán las cuotas establecidas en el párrafo anterior. Posterior a la primera hora, se cobrará el equivalente al 50% de la cuota establecida, según sea el caso, por fracciones de tiempo de hasta media hora.</w:t>
      </w:r>
    </w:p>
    <w:p w14:paraId="55AB0591" w14:textId="77777777" w:rsidR="00655624" w:rsidRPr="00655624" w:rsidRDefault="00655624" w:rsidP="00655624">
      <w:pPr>
        <w:spacing w:after="0" w:line="240" w:lineRule="auto"/>
        <w:rPr>
          <w:rFonts w:ascii="Arial" w:eastAsia="Times New Roman" w:hAnsi="Arial"/>
          <w:sz w:val="20"/>
          <w:szCs w:val="20"/>
          <w:lang w:val="es-ES"/>
        </w:rPr>
      </w:pPr>
    </w:p>
    <w:p w14:paraId="1D017DF2" w14:textId="77777777" w:rsidR="00655624" w:rsidRPr="00655624" w:rsidRDefault="00655624" w:rsidP="00655624">
      <w:pPr>
        <w:spacing w:after="0" w:line="240" w:lineRule="auto"/>
        <w:jc w:val="both"/>
        <w:rPr>
          <w:rFonts w:ascii="Arial" w:eastAsia="Times New Roman" w:hAnsi="Arial"/>
          <w:sz w:val="20"/>
          <w:szCs w:val="20"/>
        </w:rPr>
      </w:pPr>
      <w:r w:rsidRPr="00655624">
        <w:rPr>
          <w:rFonts w:ascii="Arial" w:eastAsia="Times New Roman" w:hAnsi="Arial"/>
          <w:b/>
          <w:sz w:val="20"/>
          <w:szCs w:val="20"/>
          <w:lang w:val="es-ES"/>
        </w:rPr>
        <w:t>Artículo 126.-</w:t>
      </w:r>
      <w:r w:rsidRPr="00655624">
        <w:rPr>
          <w:rFonts w:ascii="Arial" w:eastAsia="Times New Roman" w:hAnsi="Arial"/>
          <w:sz w:val="20"/>
          <w:szCs w:val="20"/>
          <w:lang w:val="es-ES"/>
        </w:rPr>
        <w:t xml:space="preserve"> Los derechos por el uso de baños públicos no concesionados en los mercados públicos propiedad del Municipio, se pagarán con la tarifa única de </w:t>
      </w:r>
      <w:r w:rsidRPr="00655624">
        <w:rPr>
          <w:rFonts w:ascii="Arial" w:eastAsia="Times New Roman" w:hAnsi="Arial"/>
          <w:sz w:val="20"/>
          <w:szCs w:val="20"/>
        </w:rPr>
        <w:t>.03 UMA</w:t>
      </w:r>
      <w:r w:rsidRPr="00655624">
        <w:rPr>
          <w:rFonts w:ascii="Arial" w:eastAsia="Times New Roman" w:hAnsi="Arial"/>
          <w:sz w:val="20"/>
          <w:szCs w:val="20"/>
          <w:lang w:val="es-ES"/>
        </w:rPr>
        <w:t xml:space="preserve"> pesos para locatarios y de .05 UMA pesos para no locatarios.</w:t>
      </w:r>
    </w:p>
    <w:p w14:paraId="5D496077" w14:textId="77777777" w:rsidR="00655624" w:rsidRPr="00655624" w:rsidRDefault="00655624" w:rsidP="00655624">
      <w:pPr>
        <w:spacing w:after="0" w:line="240" w:lineRule="auto"/>
        <w:jc w:val="center"/>
        <w:rPr>
          <w:rFonts w:ascii="Arial" w:eastAsia="Times New Roman" w:hAnsi="Arial"/>
          <w:b/>
          <w:sz w:val="20"/>
          <w:szCs w:val="20"/>
          <w:lang w:val="es-ES"/>
        </w:rPr>
      </w:pPr>
    </w:p>
    <w:p w14:paraId="63068DDE"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Sección Décima Cuarta</w:t>
      </w:r>
    </w:p>
    <w:p w14:paraId="0D7D7949"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Derechos por Recolección y Traslado de Residuos Sólidos no Peligrosos o Basura</w:t>
      </w:r>
    </w:p>
    <w:p w14:paraId="21A28DC2" w14:textId="77777777" w:rsidR="00655624" w:rsidRPr="00655624" w:rsidRDefault="00655624" w:rsidP="00655624">
      <w:pPr>
        <w:spacing w:after="0" w:line="240" w:lineRule="auto"/>
        <w:jc w:val="center"/>
        <w:rPr>
          <w:rFonts w:ascii="Arial" w:eastAsia="Times New Roman" w:hAnsi="Arial"/>
          <w:b/>
          <w:sz w:val="20"/>
          <w:szCs w:val="20"/>
          <w:lang w:val="es-ES"/>
        </w:rPr>
      </w:pPr>
    </w:p>
    <w:p w14:paraId="742513B4"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Artículo 127.-</w:t>
      </w:r>
      <w:r w:rsidRPr="00655624">
        <w:rPr>
          <w:rFonts w:ascii="Arial" w:eastAsia="Times New Roman" w:hAnsi="Arial"/>
          <w:sz w:val="20"/>
          <w:szCs w:val="20"/>
          <w:lang w:val="es-ES"/>
        </w:rPr>
        <w:t xml:space="preserve"> Son sujetos obligados al pago de los derechos por recolección de basura, las personas físicas o morales que utilicen dichos servicios prestados por una dependencia o por un organismo descentralizado o paramunicipal de la administración pública municipal o por una empresa concesionaria de dicho servicio público.</w:t>
      </w:r>
    </w:p>
    <w:p w14:paraId="4D71E47D" w14:textId="77777777" w:rsidR="00655624" w:rsidRPr="00655624" w:rsidRDefault="00655624" w:rsidP="00655624">
      <w:pPr>
        <w:spacing w:after="0" w:line="240" w:lineRule="auto"/>
        <w:jc w:val="both"/>
        <w:rPr>
          <w:rFonts w:ascii="Arial" w:eastAsia="Times New Roman" w:hAnsi="Arial"/>
          <w:sz w:val="20"/>
          <w:szCs w:val="20"/>
          <w:lang w:val="es-ES"/>
        </w:rPr>
      </w:pPr>
    </w:p>
    <w:p w14:paraId="2557723E"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Artículo 128.-</w:t>
      </w:r>
      <w:r w:rsidRPr="00655624">
        <w:rPr>
          <w:rFonts w:ascii="Arial" w:eastAsia="Times New Roman" w:hAnsi="Arial"/>
          <w:sz w:val="20"/>
          <w:szCs w:val="20"/>
          <w:lang w:val="es-ES"/>
        </w:rPr>
        <w:t xml:space="preserve"> Los derechos a que se refiere el artículo anterior se pagarán conforme a la siguiente:</w:t>
      </w:r>
    </w:p>
    <w:p w14:paraId="26C67E68" w14:textId="77777777" w:rsidR="00655624" w:rsidRPr="00655624" w:rsidRDefault="00655624" w:rsidP="00655624">
      <w:pPr>
        <w:spacing w:after="0" w:line="240" w:lineRule="auto"/>
        <w:jc w:val="both"/>
        <w:rPr>
          <w:rFonts w:ascii="Arial" w:eastAsia="Times New Roman" w:hAnsi="Arial"/>
          <w:sz w:val="20"/>
          <w:szCs w:val="20"/>
          <w:lang w:val="es-ES"/>
        </w:rPr>
      </w:pPr>
    </w:p>
    <w:p w14:paraId="27EC1301"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 xml:space="preserve">I.- </w:t>
      </w:r>
      <w:r w:rsidRPr="00655624">
        <w:rPr>
          <w:rFonts w:ascii="Arial" w:eastAsia="Times New Roman" w:hAnsi="Arial"/>
          <w:color w:val="000000"/>
          <w:sz w:val="20"/>
          <w:szCs w:val="20"/>
          <w:lang w:val="es-ES" w:eastAsia="es-MX"/>
        </w:rPr>
        <w:t xml:space="preserve">Por recolección de residuos sólidos no peligrosos o basura en predio habitacional la tarifa es de .30 UMA por mes </w:t>
      </w:r>
    </w:p>
    <w:p w14:paraId="26A1E22F"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 xml:space="preserve">II.- </w:t>
      </w:r>
      <w:r w:rsidRPr="00655624">
        <w:rPr>
          <w:rFonts w:ascii="Arial" w:eastAsia="Times New Roman" w:hAnsi="Arial"/>
          <w:color w:val="000000"/>
          <w:sz w:val="20"/>
          <w:szCs w:val="20"/>
          <w:lang w:val="es-ES" w:eastAsia="es-MX"/>
        </w:rPr>
        <w:t xml:space="preserve">Por recolección de residuos sólidos no peligrosos o basura de origen comercial la tarifa es de 1.41 UMA por mes </w:t>
      </w:r>
    </w:p>
    <w:p w14:paraId="2B6EF03B"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eastAsia="es-MX"/>
        </w:rPr>
      </w:pPr>
      <w:r w:rsidRPr="00655624">
        <w:rPr>
          <w:rFonts w:ascii="Arial" w:eastAsia="Times New Roman" w:hAnsi="Arial"/>
          <w:b/>
          <w:bCs/>
          <w:color w:val="000000"/>
          <w:sz w:val="20"/>
          <w:szCs w:val="20"/>
          <w:lang w:val="es-ES" w:eastAsia="es-MX"/>
        </w:rPr>
        <w:t xml:space="preserve">III.- </w:t>
      </w:r>
      <w:r w:rsidRPr="00655624">
        <w:rPr>
          <w:rFonts w:ascii="Arial" w:eastAsia="Times New Roman" w:hAnsi="Arial"/>
          <w:color w:val="000000"/>
          <w:sz w:val="20"/>
          <w:szCs w:val="20"/>
          <w:lang w:val="es-ES" w:eastAsia="es-MX"/>
        </w:rPr>
        <w:t>Por recolección de residuos sólidos no peligrosos o basura de origen industrial o comercial a gran escala, la tarifa es de 0.25 UMAS por tambor</w:t>
      </w:r>
      <w:r w:rsidRPr="00655624">
        <w:rPr>
          <w:rFonts w:ascii="Arial" w:eastAsia="Times New Roman" w:hAnsi="Arial"/>
          <w:color w:val="000000"/>
          <w:sz w:val="20"/>
          <w:szCs w:val="20"/>
          <w:lang w:eastAsia="es-MX"/>
        </w:rPr>
        <w:t xml:space="preserve"> o recipiente con capacidad estándar de 200 litros o equivalente que sea recolectado.</w:t>
      </w:r>
    </w:p>
    <w:p w14:paraId="5A02C207"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eastAsia="es-MX"/>
        </w:rPr>
      </w:pPr>
      <w:r w:rsidRPr="00655624">
        <w:rPr>
          <w:rFonts w:ascii="Arial" w:eastAsia="Times New Roman" w:hAnsi="Arial"/>
          <w:color w:val="000000"/>
          <w:sz w:val="20"/>
          <w:szCs w:val="20"/>
          <w:lang w:val="es-ES" w:eastAsia="es-MX"/>
        </w:rPr>
        <w:t>Se consideran generadores comerciales a gran escala aquellos establecimientos cuya superficie construida o de venta sea igual o superior a</w:t>
      </w:r>
      <w:r w:rsidRPr="00655624">
        <w:rPr>
          <w:rFonts w:ascii="Arial" w:eastAsia="Times New Roman" w:hAnsi="Arial"/>
          <w:b/>
          <w:bCs/>
          <w:color w:val="000000"/>
          <w:sz w:val="20"/>
          <w:szCs w:val="20"/>
          <w:lang w:val="es-ES" w:eastAsia="es-MX"/>
        </w:rPr>
        <w:t xml:space="preserve"> </w:t>
      </w:r>
      <w:r w:rsidRPr="00655624">
        <w:rPr>
          <w:rFonts w:ascii="Arial" w:eastAsia="Times New Roman" w:hAnsi="Arial"/>
          <w:color w:val="000000"/>
          <w:sz w:val="20"/>
          <w:szCs w:val="20"/>
          <w:lang w:val="es-ES" w:eastAsia="es-MX"/>
        </w:rPr>
        <w:t>500 m², incluyendo supermercados, tiendas de autoservicio, centros comerciales y establecimientos de cadena nacional.</w:t>
      </w:r>
    </w:p>
    <w:p w14:paraId="36DA6208"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 xml:space="preserve">IV.- </w:t>
      </w:r>
      <w:r w:rsidRPr="00655624">
        <w:rPr>
          <w:rFonts w:ascii="Arial" w:eastAsia="Times New Roman" w:hAnsi="Arial"/>
          <w:color w:val="000000"/>
          <w:sz w:val="20"/>
          <w:szCs w:val="20"/>
          <w:lang w:val="es-ES" w:eastAsia="es-MX"/>
        </w:rPr>
        <w:t>El derecho por el uso del sitio de disposición final de los residuos del relleno sanitario del Municipio se cobrará una tarifa de 1.60 UMA por tonelada o en su caso la parte proporcional.</w:t>
      </w:r>
    </w:p>
    <w:p w14:paraId="72EF9E6D"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color w:val="000000"/>
          <w:sz w:val="20"/>
          <w:szCs w:val="20"/>
          <w:lang w:val="es-ES" w:eastAsia="es-MX"/>
        </w:rPr>
        <w:br w:type="column"/>
      </w:r>
    </w:p>
    <w:p w14:paraId="6D9DAD69"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Sección Décima Quinta</w:t>
      </w:r>
    </w:p>
    <w:p w14:paraId="5512920D"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Derechos por Permisos otorgados a Oferentes en Programas</w:t>
      </w:r>
    </w:p>
    <w:p w14:paraId="4479CEC5"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para la Promoción Económica, Turística y Cultural</w:t>
      </w:r>
      <w:r w:rsidRPr="00655624">
        <w:rPr>
          <w:rFonts w:ascii="Arial" w:eastAsia="Times New Roman" w:hAnsi="Arial"/>
          <w:b/>
          <w:sz w:val="20"/>
          <w:szCs w:val="20"/>
          <w:lang w:val="es-ES"/>
        </w:rPr>
        <w:tab/>
      </w:r>
    </w:p>
    <w:p w14:paraId="0FFE3170" w14:textId="77777777" w:rsidR="00655624" w:rsidRPr="00655624" w:rsidRDefault="00655624" w:rsidP="00655624">
      <w:pPr>
        <w:spacing w:after="0" w:line="240" w:lineRule="auto"/>
        <w:jc w:val="center"/>
        <w:rPr>
          <w:rFonts w:ascii="Arial" w:eastAsia="Times New Roman" w:hAnsi="Arial"/>
          <w:b/>
          <w:sz w:val="20"/>
          <w:szCs w:val="20"/>
          <w:lang w:val="es-ES"/>
        </w:rPr>
      </w:pPr>
    </w:p>
    <w:p w14:paraId="25BB4F4F"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Artículo 129.-</w:t>
      </w:r>
      <w:r w:rsidRPr="00655624">
        <w:rPr>
          <w:rFonts w:ascii="Arial" w:eastAsia="Times New Roman" w:hAnsi="Arial"/>
          <w:sz w:val="20"/>
          <w:szCs w:val="20"/>
          <w:lang w:val="es-ES"/>
        </w:rPr>
        <w:t xml:space="preserve"> Son sujetos obligados al pago de los derechos establecidos en la presente sección, las personas físicas o morales autorizadas por el Ayuntamiento que realicen actividades de ofrecer sus artículos, productos o servicios en los programas o eventos para la promoción económica y turística, en los parques y vías públicas o en cualquier otro lugar de dominio público que la autoridad determine.</w:t>
      </w:r>
    </w:p>
    <w:p w14:paraId="1DDE5754" w14:textId="77777777" w:rsidR="00655624" w:rsidRPr="00655624" w:rsidRDefault="00655624" w:rsidP="00655624">
      <w:pPr>
        <w:spacing w:after="0" w:line="240" w:lineRule="auto"/>
        <w:jc w:val="both"/>
        <w:rPr>
          <w:rFonts w:ascii="Arial" w:eastAsia="Times New Roman" w:hAnsi="Arial"/>
          <w:sz w:val="20"/>
          <w:szCs w:val="20"/>
          <w:lang w:val="es-ES"/>
        </w:rPr>
      </w:pPr>
    </w:p>
    <w:p w14:paraId="75C8EBE2"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Artículo 130.-</w:t>
      </w:r>
      <w:r w:rsidRPr="00655624">
        <w:rPr>
          <w:rFonts w:ascii="Arial" w:eastAsia="Times New Roman" w:hAnsi="Arial"/>
          <w:sz w:val="20"/>
          <w:szCs w:val="20"/>
          <w:lang w:val="es-ES"/>
        </w:rPr>
        <w:t xml:space="preserve"> Por los permisos que expida el Ayuntamiento para ser oferente en los programas o eventos para la promoción económica y turística, de conformidad con el artículo que antecede, se causarán derechos:</w:t>
      </w:r>
    </w:p>
    <w:p w14:paraId="380E2A0C"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 xml:space="preserve">a) </w:t>
      </w:r>
      <w:r w:rsidRPr="00655624">
        <w:rPr>
          <w:rFonts w:ascii="Arial" w:eastAsia="Times New Roman" w:hAnsi="Arial"/>
          <w:color w:val="000000"/>
          <w:sz w:val="20"/>
          <w:szCs w:val="20"/>
          <w:lang w:val="es-ES" w:eastAsia="es-MX"/>
        </w:rPr>
        <w:t>En el caso de programas de carácter permanente, se causará un derecho mensual, con base a los metros cuadrados del puesto semifijo y del espacio de venta que le sea asignado, equivalente a 1 UMA por metro cuadrado. El pago de este derecho se efectuará en forma previa al mes al cual corresponda el permiso.</w:t>
      </w:r>
    </w:p>
    <w:p w14:paraId="126FEC66"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p>
    <w:p w14:paraId="6ACCB6F4"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 xml:space="preserve">b) </w:t>
      </w:r>
      <w:r w:rsidRPr="00655624">
        <w:rPr>
          <w:rFonts w:ascii="Arial" w:eastAsia="Times New Roman" w:hAnsi="Arial"/>
          <w:color w:val="000000"/>
          <w:sz w:val="20"/>
          <w:szCs w:val="20"/>
          <w:lang w:val="es-ES" w:eastAsia="es-MX"/>
        </w:rPr>
        <w:t>En el caso de programas o eventos de carácter eventual, por participar en estos se causará un derecho equivalente a .72 UMA por metro cuadrado por día.</w:t>
      </w:r>
    </w:p>
    <w:p w14:paraId="4A93ADCB"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p>
    <w:p w14:paraId="1E7F2807"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Artículo 131.-</w:t>
      </w:r>
      <w:r w:rsidRPr="00655624">
        <w:rPr>
          <w:rFonts w:ascii="Arial" w:eastAsia="Times New Roman" w:hAnsi="Arial"/>
          <w:sz w:val="20"/>
          <w:szCs w:val="20"/>
          <w:lang w:val="es-ES"/>
        </w:rPr>
        <w:t xml:space="preserve"> Por la emisión de la credencial de oferente en programas o eventos para la promoción económica y turística, se pagará un derecho equivalente a 2 veces la unidad de medida y actualización.</w:t>
      </w:r>
    </w:p>
    <w:p w14:paraId="0F2F61DF" w14:textId="77777777" w:rsidR="00655624" w:rsidRPr="00655624" w:rsidRDefault="00655624" w:rsidP="00655624">
      <w:pPr>
        <w:spacing w:after="0" w:line="240" w:lineRule="auto"/>
        <w:jc w:val="both"/>
        <w:rPr>
          <w:rFonts w:ascii="Arial" w:eastAsia="Times New Roman" w:hAnsi="Arial"/>
          <w:sz w:val="20"/>
          <w:szCs w:val="20"/>
          <w:lang w:val="es-ES"/>
        </w:rPr>
      </w:pPr>
    </w:p>
    <w:p w14:paraId="27CA6CDF"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Artículo 132.-</w:t>
      </w:r>
      <w:r w:rsidRPr="00655624">
        <w:rPr>
          <w:rFonts w:ascii="Arial" w:eastAsia="Times New Roman" w:hAnsi="Arial"/>
          <w:sz w:val="20"/>
          <w:szCs w:val="20"/>
          <w:lang w:val="es-ES"/>
        </w:rPr>
        <w:t xml:space="preserve"> El Tesorero Municipal, a solicitud expresa del </w:t>
      </w:r>
      <w:proofErr w:type="gramStart"/>
      <w:r w:rsidRPr="00655624">
        <w:rPr>
          <w:rFonts w:ascii="Arial" w:eastAsia="Times New Roman" w:hAnsi="Arial"/>
          <w:sz w:val="20"/>
          <w:szCs w:val="20"/>
          <w:lang w:val="es-ES"/>
        </w:rPr>
        <w:t>Director</w:t>
      </w:r>
      <w:proofErr w:type="gramEnd"/>
      <w:r w:rsidRPr="00655624">
        <w:rPr>
          <w:rFonts w:ascii="Arial" w:eastAsia="Times New Roman" w:hAnsi="Arial"/>
          <w:sz w:val="20"/>
          <w:szCs w:val="20"/>
          <w:lang w:val="es-ES"/>
        </w:rPr>
        <w:t xml:space="preserve"> de Desarrollo Económico, podrá reducir las cuotas establecidas en esta sección, tomando en consideración la finalidad de la realización del evento o programa.</w:t>
      </w:r>
    </w:p>
    <w:p w14:paraId="1BBF7E15" w14:textId="77777777" w:rsidR="00655624" w:rsidRPr="00655624" w:rsidRDefault="00655624" w:rsidP="00655624">
      <w:pPr>
        <w:spacing w:after="0" w:line="240" w:lineRule="auto"/>
        <w:jc w:val="both"/>
        <w:rPr>
          <w:rFonts w:ascii="Arial" w:eastAsia="Times New Roman" w:hAnsi="Arial"/>
          <w:sz w:val="20"/>
          <w:szCs w:val="20"/>
          <w:lang w:val="es-ES"/>
        </w:rPr>
      </w:pPr>
    </w:p>
    <w:p w14:paraId="1C54A1A8"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Sección Décima Sexta</w:t>
      </w:r>
    </w:p>
    <w:p w14:paraId="75CA5C15"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De los Derechos por el Servicio de Agua Potable y Drenaje</w:t>
      </w:r>
    </w:p>
    <w:p w14:paraId="6F3B785A" w14:textId="77777777" w:rsidR="00655624" w:rsidRPr="00655624" w:rsidRDefault="00655624" w:rsidP="00655624">
      <w:pPr>
        <w:spacing w:after="0" w:line="240" w:lineRule="auto"/>
        <w:jc w:val="center"/>
        <w:rPr>
          <w:rFonts w:ascii="Arial" w:eastAsia="Times New Roman" w:hAnsi="Arial"/>
          <w:b/>
          <w:sz w:val="20"/>
          <w:szCs w:val="20"/>
          <w:lang w:val="es-ES"/>
        </w:rPr>
      </w:pPr>
    </w:p>
    <w:p w14:paraId="57851618"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Artículo 133.-</w:t>
      </w:r>
      <w:r w:rsidRPr="00655624">
        <w:rPr>
          <w:rFonts w:ascii="Arial" w:eastAsia="Times New Roman" w:hAnsi="Arial"/>
          <w:sz w:val="20"/>
          <w:szCs w:val="20"/>
          <w:lang w:val="es-ES"/>
        </w:rPr>
        <w:t xml:space="preserve"> Son sujetos de los derechos establecidos en esta Sección, las personas físicas o morales, propietarias o poseedoras de inmuebles ubicados en el Municipio de Kanasín, que se beneficien con los servicios de agua potable o drenaje sanitario proporcionados directamente por el Municipio.</w:t>
      </w:r>
    </w:p>
    <w:p w14:paraId="27AD8B3C" w14:textId="77777777" w:rsidR="00655624" w:rsidRPr="00655624" w:rsidRDefault="00655624" w:rsidP="00655624">
      <w:pPr>
        <w:spacing w:after="0" w:line="240" w:lineRule="auto"/>
        <w:jc w:val="both"/>
        <w:rPr>
          <w:rFonts w:ascii="Arial" w:eastAsia="Times New Roman" w:hAnsi="Arial"/>
          <w:sz w:val="20"/>
          <w:szCs w:val="20"/>
          <w:lang w:val="es-ES"/>
        </w:rPr>
      </w:pPr>
    </w:p>
    <w:p w14:paraId="47C34195"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Artículo 134.-</w:t>
      </w:r>
      <w:r w:rsidRPr="00655624">
        <w:rPr>
          <w:rFonts w:ascii="Arial" w:eastAsia="Times New Roman" w:hAnsi="Arial"/>
          <w:sz w:val="20"/>
          <w:szCs w:val="20"/>
          <w:lang w:val="es-ES"/>
        </w:rPr>
        <w:t xml:space="preserve"> El objeto de los derechos a los que se refiere esta Sección son el servicio de suministro de agua potable y el de drenaje sanitario que el Municipio proporcione.</w:t>
      </w:r>
    </w:p>
    <w:p w14:paraId="28B7C13B" w14:textId="77777777" w:rsidR="00655624" w:rsidRPr="00655624" w:rsidRDefault="00655624" w:rsidP="00655624">
      <w:pPr>
        <w:spacing w:after="0" w:line="240" w:lineRule="auto"/>
        <w:jc w:val="both"/>
        <w:rPr>
          <w:rFonts w:ascii="Arial" w:eastAsia="Times New Roman" w:hAnsi="Arial"/>
          <w:sz w:val="20"/>
          <w:szCs w:val="20"/>
          <w:lang w:val="es-ES"/>
        </w:rPr>
      </w:pPr>
    </w:p>
    <w:p w14:paraId="2C7CAE94"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Artículo 135.-</w:t>
      </w:r>
      <w:r w:rsidRPr="00655624">
        <w:rPr>
          <w:rFonts w:ascii="Arial" w:eastAsia="Times New Roman" w:hAnsi="Arial"/>
          <w:sz w:val="20"/>
          <w:szCs w:val="20"/>
          <w:lang w:val="es-ES"/>
        </w:rPr>
        <w:t xml:space="preserve"> Serán las bases para el cobro de este derecho las siguientes:</w:t>
      </w:r>
    </w:p>
    <w:p w14:paraId="46423BCE" w14:textId="77777777" w:rsidR="00655624" w:rsidRPr="00655624" w:rsidRDefault="00655624" w:rsidP="00655624">
      <w:pPr>
        <w:spacing w:after="0" w:line="240" w:lineRule="auto"/>
        <w:jc w:val="both"/>
        <w:rPr>
          <w:rFonts w:ascii="Arial" w:eastAsia="Times New Roman" w:hAnsi="Arial"/>
          <w:sz w:val="20"/>
          <w:szCs w:val="20"/>
          <w:lang w:val="es-ES"/>
        </w:rPr>
      </w:pPr>
    </w:p>
    <w:p w14:paraId="75FD3815" w14:textId="77777777" w:rsidR="00655624" w:rsidRPr="00655624" w:rsidRDefault="00655624" w:rsidP="00655624">
      <w:pPr>
        <w:spacing w:after="0" w:line="240" w:lineRule="auto"/>
        <w:ind w:left="142" w:hanging="142"/>
        <w:jc w:val="both"/>
        <w:rPr>
          <w:rFonts w:ascii="Arial" w:eastAsia="Times New Roman" w:hAnsi="Arial"/>
          <w:sz w:val="20"/>
          <w:szCs w:val="20"/>
          <w:lang w:val="es-ES"/>
        </w:rPr>
      </w:pPr>
      <w:r w:rsidRPr="00655624">
        <w:rPr>
          <w:rFonts w:ascii="Arial" w:eastAsia="Times New Roman" w:hAnsi="Arial"/>
          <w:b/>
          <w:bCs/>
          <w:sz w:val="20"/>
          <w:szCs w:val="20"/>
          <w:lang w:val="es-ES"/>
        </w:rPr>
        <w:t>I.-</w:t>
      </w:r>
      <w:r w:rsidRPr="00655624">
        <w:rPr>
          <w:rFonts w:ascii="Arial" w:eastAsia="Times New Roman" w:hAnsi="Arial"/>
          <w:sz w:val="20"/>
          <w:szCs w:val="20"/>
          <w:lang w:val="es-ES"/>
        </w:rPr>
        <w:t xml:space="preserve"> Para los predios que cuenten con medidor volumétrico en su toma de agua: El consumo en metros cúbicos.</w:t>
      </w:r>
    </w:p>
    <w:p w14:paraId="0E5D6D33" w14:textId="77777777" w:rsidR="00655624" w:rsidRPr="00655624" w:rsidRDefault="00655624" w:rsidP="00655624">
      <w:pPr>
        <w:spacing w:after="0" w:line="240" w:lineRule="auto"/>
        <w:ind w:left="142" w:hanging="142"/>
        <w:jc w:val="both"/>
        <w:rPr>
          <w:rFonts w:ascii="Arial" w:eastAsia="Times New Roman" w:hAnsi="Arial"/>
          <w:sz w:val="20"/>
          <w:szCs w:val="20"/>
          <w:lang w:val="es-ES"/>
        </w:rPr>
      </w:pPr>
      <w:r w:rsidRPr="00655624">
        <w:rPr>
          <w:rFonts w:ascii="Arial" w:eastAsia="Times New Roman" w:hAnsi="Arial"/>
          <w:b/>
          <w:bCs/>
          <w:sz w:val="20"/>
          <w:szCs w:val="20"/>
          <w:lang w:val="es-ES"/>
        </w:rPr>
        <w:t>II.-</w:t>
      </w:r>
      <w:r w:rsidRPr="00655624">
        <w:rPr>
          <w:rFonts w:ascii="Arial" w:eastAsia="Times New Roman" w:hAnsi="Arial"/>
          <w:sz w:val="20"/>
          <w:szCs w:val="20"/>
          <w:lang w:val="es-ES"/>
        </w:rPr>
        <w:t xml:space="preserve"> Para los predios que no cuenten con medidor volumétrico en su toma de agua: Por cada toma de agua instalada.</w:t>
      </w:r>
    </w:p>
    <w:p w14:paraId="313302D6" w14:textId="77777777" w:rsidR="00655624" w:rsidRPr="00655624" w:rsidRDefault="00655624" w:rsidP="00655624">
      <w:pPr>
        <w:spacing w:after="0" w:line="240" w:lineRule="auto"/>
        <w:ind w:left="142" w:hanging="142"/>
        <w:jc w:val="both"/>
        <w:rPr>
          <w:rFonts w:ascii="Arial" w:eastAsia="Times New Roman" w:hAnsi="Arial"/>
          <w:sz w:val="20"/>
          <w:szCs w:val="20"/>
          <w:lang w:val="es-ES"/>
        </w:rPr>
      </w:pPr>
      <w:r w:rsidRPr="00655624">
        <w:rPr>
          <w:rFonts w:ascii="Arial" w:eastAsia="Times New Roman" w:hAnsi="Arial"/>
          <w:b/>
          <w:bCs/>
          <w:sz w:val="20"/>
          <w:szCs w:val="20"/>
          <w:lang w:val="es-ES"/>
        </w:rPr>
        <w:t>III.-</w:t>
      </w:r>
      <w:r w:rsidRPr="00655624">
        <w:rPr>
          <w:rFonts w:ascii="Arial" w:eastAsia="Times New Roman" w:hAnsi="Arial"/>
          <w:sz w:val="20"/>
          <w:szCs w:val="20"/>
          <w:lang w:val="es-ES"/>
        </w:rPr>
        <w:t xml:space="preserve"> Por la contratación para la conexión de un predio a la red de Agua Potable Municipal: Por la toma de agua.</w:t>
      </w:r>
    </w:p>
    <w:p w14:paraId="0D00A642" w14:textId="77777777" w:rsidR="00655624" w:rsidRPr="00655624" w:rsidRDefault="00655624" w:rsidP="00655624">
      <w:pPr>
        <w:spacing w:after="0" w:line="240" w:lineRule="auto"/>
        <w:ind w:left="142" w:hanging="142"/>
        <w:jc w:val="both"/>
        <w:rPr>
          <w:rFonts w:ascii="Arial" w:eastAsia="Times New Roman" w:hAnsi="Arial"/>
          <w:sz w:val="20"/>
          <w:szCs w:val="20"/>
          <w:lang w:val="es-ES"/>
        </w:rPr>
      </w:pPr>
      <w:r w:rsidRPr="00655624">
        <w:rPr>
          <w:rFonts w:ascii="Arial" w:eastAsia="Times New Roman" w:hAnsi="Arial"/>
          <w:b/>
          <w:bCs/>
          <w:sz w:val="20"/>
          <w:szCs w:val="20"/>
          <w:lang w:val="es-ES"/>
        </w:rPr>
        <w:t>IV.-</w:t>
      </w:r>
      <w:r w:rsidRPr="00655624">
        <w:rPr>
          <w:rFonts w:ascii="Arial" w:eastAsia="Times New Roman" w:hAnsi="Arial"/>
          <w:sz w:val="20"/>
          <w:szCs w:val="20"/>
          <w:lang w:val="es-ES"/>
        </w:rPr>
        <w:t xml:space="preserve"> Por el servicio de drenaje sanitario será el importe correspondiente al consumo de agua potable.</w:t>
      </w:r>
    </w:p>
    <w:p w14:paraId="6CF6F5A2" w14:textId="77777777" w:rsidR="00655624" w:rsidRPr="00655624" w:rsidRDefault="00655624" w:rsidP="00655624">
      <w:pPr>
        <w:spacing w:after="0" w:line="240" w:lineRule="auto"/>
        <w:jc w:val="both"/>
        <w:rPr>
          <w:rFonts w:ascii="Arial" w:eastAsia="Times New Roman" w:hAnsi="Arial"/>
          <w:b/>
          <w:sz w:val="20"/>
          <w:szCs w:val="20"/>
          <w:lang w:val="es-ES"/>
        </w:rPr>
      </w:pPr>
    </w:p>
    <w:p w14:paraId="593A48E0"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Artículo 136.-</w:t>
      </w:r>
      <w:r w:rsidRPr="00655624">
        <w:rPr>
          <w:rFonts w:ascii="Arial" w:eastAsia="Times New Roman" w:hAnsi="Arial"/>
          <w:sz w:val="20"/>
          <w:szCs w:val="20"/>
          <w:lang w:val="es-ES"/>
        </w:rPr>
        <w:t xml:space="preserve"> Los derechos por los servicios a que se refiere la presente sección se pagarán de conformidad con la siguiente:</w:t>
      </w:r>
    </w:p>
    <w:p w14:paraId="2C0AB17D" w14:textId="77777777" w:rsidR="00655624" w:rsidRDefault="00655624" w:rsidP="00655624">
      <w:pPr>
        <w:spacing w:after="0" w:line="240" w:lineRule="auto"/>
        <w:jc w:val="both"/>
        <w:rPr>
          <w:rFonts w:ascii="Arial" w:eastAsia="Times New Roman" w:hAnsi="Arial"/>
          <w:sz w:val="20"/>
          <w:szCs w:val="20"/>
          <w:lang w:val="es-ES"/>
        </w:rPr>
      </w:pPr>
    </w:p>
    <w:p w14:paraId="27DEE053" w14:textId="77777777" w:rsidR="00F25109" w:rsidRPr="00655624" w:rsidRDefault="00F25109" w:rsidP="00655624">
      <w:pPr>
        <w:spacing w:after="0" w:line="240" w:lineRule="auto"/>
        <w:jc w:val="both"/>
        <w:rPr>
          <w:rFonts w:ascii="Arial" w:eastAsia="Times New Roman" w:hAnsi="Arial"/>
          <w:sz w:val="20"/>
          <w:szCs w:val="20"/>
          <w:lang w:val="es-ES"/>
        </w:rPr>
      </w:pPr>
    </w:p>
    <w:p w14:paraId="3147C268"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lastRenderedPageBreak/>
        <w:t>TARIFA</w:t>
      </w:r>
    </w:p>
    <w:p w14:paraId="28F9D9E3"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 xml:space="preserve">I.- </w:t>
      </w:r>
      <w:r w:rsidRPr="00655624">
        <w:rPr>
          <w:rFonts w:ascii="Arial" w:eastAsia="Times New Roman" w:hAnsi="Arial"/>
          <w:color w:val="000000"/>
          <w:sz w:val="20"/>
          <w:szCs w:val="20"/>
          <w:lang w:val="es-ES" w:eastAsia="es-MX"/>
        </w:rPr>
        <w:t>El consumo de agua potable se pagará de conformidad con lo siguiente:</w:t>
      </w:r>
    </w:p>
    <w:p w14:paraId="1428A598"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p>
    <w:p w14:paraId="766580AC"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 xml:space="preserve">a) </w:t>
      </w:r>
      <w:r w:rsidRPr="00655624">
        <w:rPr>
          <w:rFonts w:ascii="Arial" w:eastAsia="Times New Roman" w:hAnsi="Arial"/>
          <w:color w:val="000000"/>
          <w:sz w:val="20"/>
          <w:szCs w:val="20"/>
          <w:lang w:val="es-ES" w:eastAsia="es-MX"/>
        </w:rPr>
        <w:t>Los predios que cuentan con medidor en su toma de agua pagarán de acuerdo con la siguiente tarifa mensual:</w:t>
      </w:r>
      <w:r w:rsidRPr="00655624">
        <w:rPr>
          <w:rFonts w:ascii="Arial" w:eastAsia="Times New Roman" w:hAnsi="Arial"/>
          <w:sz w:val="20"/>
          <w:szCs w:val="20"/>
          <w:lang w:val="es-ES"/>
        </w:rPr>
        <w:t xml:space="preserve"> </w:t>
      </w:r>
    </w:p>
    <w:p w14:paraId="2F063920" w14:textId="77777777" w:rsidR="00655624" w:rsidRPr="00655624" w:rsidRDefault="00655624" w:rsidP="00655624">
      <w:pPr>
        <w:spacing w:after="0" w:line="240" w:lineRule="auto"/>
        <w:ind w:left="964" w:right="6583" w:firstLine="283"/>
        <w:jc w:val="both"/>
        <w:rPr>
          <w:rFonts w:ascii="Arial" w:eastAsia="Times New Roman" w:hAnsi="Arial"/>
          <w:sz w:val="20"/>
          <w:szCs w:val="20"/>
          <w:lang w:val="es-ES"/>
        </w:rPr>
      </w:pPr>
      <w:r w:rsidRPr="00655624">
        <w:rPr>
          <w:rFonts w:ascii="Arial" w:eastAsia="Times New Roman" w:hAnsi="Arial"/>
          <w:sz w:val="20"/>
          <w:szCs w:val="20"/>
          <w:lang w:val="es-ES"/>
        </w:rPr>
        <w:t>Límites</w:t>
      </w:r>
    </w:p>
    <w:p w14:paraId="1CCA572B" w14:textId="77777777" w:rsidR="00655624" w:rsidRPr="00655624" w:rsidRDefault="00655624" w:rsidP="00655624">
      <w:pPr>
        <w:tabs>
          <w:tab w:val="left" w:pos="6154"/>
        </w:tabs>
        <w:spacing w:after="0" w:line="240" w:lineRule="auto"/>
        <w:ind w:right="528"/>
        <w:jc w:val="both"/>
        <w:rPr>
          <w:rFonts w:ascii="Arial" w:eastAsia="Times New Roman" w:hAnsi="Arial"/>
          <w:sz w:val="20"/>
          <w:szCs w:val="20"/>
          <w:lang w:val="es-ES"/>
        </w:rPr>
      </w:pPr>
      <w:r w:rsidRPr="00655624">
        <w:rPr>
          <w:rFonts w:ascii="Arial" w:eastAsia="Times New Roman" w:hAnsi="Arial"/>
          <w:sz w:val="20"/>
          <w:szCs w:val="20"/>
          <w:lang w:val="es-ES"/>
        </w:rPr>
        <w:t xml:space="preserve">                (Metro </w:t>
      </w:r>
      <w:proofErr w:type="gramStart"/>
      <w:r w:rsidRPr="00655624">
        <w:rPr>
          <w:rFonts w:ascii="Arial" w:eastAsia="Times New Roman" w:hAnsi="Arial"/>
          <w:sz w:val="20"/>
          <w:szCs w:val="20"/>
          <w:lang w:val="es-ES"/>
        </w:rPr>
        <w:t xml:space="preserve">cúbico)   </w:t>
      </w:r>
      <w:proofErr w:type="gramEnd"/>
      <w:r w:rsidRPr="00655624">
        <w:rPr>
          <w:rFonts w:ascii="Arial" w:eastAsia="Times New Roman" w:hAnsi="Arial"/>
          <w:sz w:val="20"/>
          <w:szCs w:val="20"/>
          <w:lang w:val="es-ES"/>
        </w:rPr>
        <w:t xml:space="preserve">                              Cuota Base       Cuota por metro cúbico</w:t>
      </w:r>
      <w:r w:rsidRPr="00655624">
        <w:rPr>
          <w:rFonts w:ascii="Arial" w:eastAsia="Times New Roman" w:hAnsi="Arial"/>
          <w:sz w:val="20"/>
          <w:szCs w:val="20"/>
          <w:lang w:val="es-ES"/>
        </w:rPr>
        <w:tab/>
      </w:r>
      <w:r w:rsidRPr="00655624">
        <w:rPr>
          <w:rFonts w:ascii="Arial" w:eastAsia="Times New Roman" w:hAnsi="Arial"/>
          <w:sz w:val="20"/>
          <w:szCs w:val="20"/>
          <w:lang w:val="es-ES"/>
        </w:rPr>
        <w:tab/>
      </w:r>
      <w:r w:rsidRPr="00655624">
        <w:rPr>
          <w:rFonts w:ascii="Arial" w:eastAsia="Times New Roman" w:hAnsi="Arial"/>
          <w:sz w:val="20"/>
          <w:szCs w:val="20"/>
          <w:lang w:val="es-ES"/>
        </w:rPr>
        <w:tab/>
      </w:r>
    </w:p>
    <w:p w14:paraId="197EDE98" w14:textId="77777777" w:rsidR="00655624" w:rsidRPr="00655624" w:rsidRDefault="00655624" w:rsidP="00655624">
      <w:pPr>
        <w:spacing w:after="0" w:line="240" w:lineRule="auto"/>
        <w:ind w:left="1067" w:hanging="329"/>
        <w:jc w:val="both"/>
        <w:rPr>
          <w:rFonts w:ascii="Arial" w:eastAsia="Times New Roman" w:hAnsi="Arial"/>
          <w:sz w:val="20"/>
          <w:szCs w:val="20"/>
          <w:lang w:val="es-ES"/>
        </w:rPr>
      </w:pPr>
      <w:r w:rsidRPr="00655624">
        <w:rPr>
          <w:rFonts w:ascii="Arial" w:eastAsia="Times New Roman" w:hAnsi="Arial"/>
          <w:sz w:val="20"/>
          <w:szCs w:val="20"/>
          <w:lang w:val="es-ES"/>
        </w:rPr>
        <w:t>De 0 a 20</w:t>
      </w:r>
      <w:r w:rsidRPr="00655624">
        <w:rPr>
          <w:rFonts w:ascii="Arial" w:eastAsia="Times New Roman" w:hAnsi="Arial"/>
          <w:sz w:val="20"/>
          <w:szCs w:val="20"/>
          <w:lang w:val="es-ES"/>
        </w:rPr>
        <w:tab/>
      </w:r>
      <w:r w:rsidRPr="00655624">
        <w:rPr>
          <w:rFonts w:ascii="Arial" w:eastAsia="Times New Roman" w:hAnsi="Arial"/>
          <w:sz w:val="20"/>
          <w:szCs w:val="20"/>
          <w:lang w:val="es-ES"/>
        </w:rPr>
        <w:tab/>
      </w:r>
      <w:r w:rsidRPr="00655624">
        <w:rPr>
          <w:rFonts w:ascii="Arial" w:eastAsia="Times New Roman" w:hAnsi="Arial"/>
          <w:sz w:val="20"/>
          <w:szCs w:val="20"/>
          <w:lang w:val="es-ES"/>
        </w:rPr>
        <w:tab/>
      </w:r>
      <w:r w:rsidRPr="00655624">
        <w:rPr>
          <w:rFonts w:ascii="Arial" w:eastAsia="Times New Roman" w:hAnsi="Arial"/>
          <w:sz w:val="20"/>
          <w:szCs w:val="20"/>
          <w:lang w:val="es-ES"/>
        </w:rPr>
        <w:tab/>
        <w:t xml:space="preserve">.10 UMA </w:t>
      </w:r>
      <w:r w:rsidRPr="00655624">
        <w:rPr>
          <w:rFonts w:ascii="Arial" w:eastAsia="Times New Roman" w:hAnsi="Arial"/>
          <w:sz w:val="20"/>
          <w:szCs w:val="20"/>
          <w:lang w:val="es-ES"/>
        </w:rPr>
        <w:tab/>
      </w:r>
      <w:r w:rsidRPr="00655624">
        <w:rPr>
          <w:rFonts w:ascii="Arial" w:eastAsia="Times New Roman" w:hAnsi="Arial"/>
          <w:sz w:val="20"/>
          <w:szCs w:val="20"/>
          <w:lang w:val="es-ES"/>
        </w:rPr>
        <w:tab/>
        <w:t xml:space="preserve">      .07 UMA</w:t>
      </w:r>
    </w:p>
    <w:p w14:paraId="332E3C1F" w14:textId="77777777" w:rsidR="00655624" w:rsidRPr="00655624" w:rsidRDefault="00655624" w:rsidP="00655624">
      <w:pPr>
        <w:spacing w:after="0" w:line="240" w:lineRule="auto"/>
        <w:ind w:left="1067" w:hanging="329"/>
        <w:jc w:val="both"/>
        <w:rPr>
          <w:rFonts w:ascii="Arial" w:eastAsia="Times New Roman" w:hAnsi="Arial"/>
          <w:sz w:val="20"/>
          <w:szCs w:val="20"/>
          <w:lang w:val="es-ES"/>
        </w:rPr>
      </w:pPr>
      <w:r w:rsidRPr="00655624">
        <w:rPr>
          <w:rFonts w:ascii="Arial" w:eastAsia="Times New Roman" w:hAnsi="Arial"/>
          <w:sz w:val="20"/>
          <w:szCs w:val="20"/>
          <w:lang w:val="es-ES"/>
        </w:rPr>
        <w:t>De 21 en adelante</w:t>
      </w:r>
      <w:r w:rsidRPr="00655624">
        <w:rPr>
          <w:rFonts w:ascii="Arial" w:eastAsia="Times New Roman" w:hAnsi="Arial"/>
          <w:sz w:val="20"/>
          <w:szCs w:val="20"/>
          <w:lang w:val="es-ES"/>
        </w:rPr>
        <w:tab/>
      </w:r>
      <w:r w:rsidRPr="00655624">
        <w:rPr>
          <w:rFonts w:ascii="Arial" w:eastAsia="Times New Roman" w:hAnsi="Arial"/>
          <w:sz w:val="20"/>
          <w:szCs w:val="20"/>
          <w:lang w:val="es-ES"/>
        </w:rPr>
        <w:tab/>
      </w:r>
      <w:r w:rsidRPr="00655624">
        <w:rPr>
          <w:rFonts w:ascii="Arial" w:eastAsia="Times New Roman" w:hAnsi="Arial"/>
          <w:sz w:val="20"/>
          <w:szCs w:val="20"/>
          <w:lang w:val="es-ES"/>
        </w:rPr>
        <w:tab/>
        <w:t>.22 UMA                              .10 UMA</w:t>
      </w:r>
    </w:p>
    <w:p w14:paraId="0FC52F02" w14:textId="77777777" w:rsidR="00655624" w:rsidRPr="00655624" w:rsidRDefault="00655624" w:rsidP="00655624">
      <w:pPr>
        <w:autoSpaceDE w:val="0"/>
        <w:autoSpaceDN w:val="0"/>
        <w:adjustRightInd w:val="0"/>
        <w:spacing w:after="0" w:line="240" w:lineRule="auto"/>
        <w:rPr>
          <w:rFonts w:ascii="Arial" w:eastAsia="Times New Roman" w:hAnsi="Arial"/>
          <w:b/>
          <w:bCs/>
          <w:color w:val="000000"/>
          <w:sz w:val="20"/>
          <w:szCs w:val="20"/>
          <w:lang w:val="es-ES" w:eastAsia="es-MX"/>
        </w:rPr>
      </w:pPr>
    </w:p>
    <w:p w14:paraId="1AA9069E"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 xml:space="preserve">b) </w:t>
      </w:r>
      <w:r w:rsidRPr="00655624">
        <w:rPr>
          <w:rFonts w:ascii="Arial" w:eastAsia="Times New Roman" w:hAnsi="Arial"/>
          <w:color w:val="000000"/>
          <w:sz w:val="20"/>
          <w:szCs w:val="20"/>
          <w:lang w:val="es-ES" w:eastAsia="es-MX"/>
        </w:rPr>
        <w:t>Para los predios domésticos que no cuenten con medidor en su toma de agua, pagará una cuota única mensual de .30 UMA.</w:t>
      </w:r>
    </w:p>
    <w:p w14:paraId="616F994A"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 xml:space="preserve">c) </w:t>
      </w:r>
      <w:r w:rsidRPr="00655624">
        <w:rPr>
          <w:rFonts w:ascii="Arial" w:eastAsia="Times New Roman" w:hAnsi="Arial"/>
          <w:color w:val="000000"/>
          <w:sz w:val="20"/>
          <w:szCs w:val="20"/>
          <w:lang w:val="es-ES" w:eastAsia="es-MX"/>
        </w:rPr>
        <w:t>Para los predios comerciales que no cuenten con medidor en su toma de agua pagará una cuota única mensual de 1.50 UMA.</w:t>
      </w:r>
    </w:p>
    <w:p w14:paraId="11588713"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 xml:space="preserve">d) </w:t>
      </w:r>
      <w:r w:rsidRPr="00655624">
        <w:rPr>
          <w:rFonts w:ascii="Arial" w:eastAsia="Times New Roman" w:hAnsi="Arial"/>
          <w:color w:val="000000"/>
          <w:sz w:val="20"/>
          <w:szCs w:val="20"/>
          <w:lang w:val="es-ES" w:eastAsia="es-MX"/>
        </w:rPr>
        <w:t>Para los predios industriales que no cuenten con medidor en su toma de agua pagará una cuota única mensual de 15 UMA.</w:t>
      </w:r>
    </w:p>
    <w:p w14:paraId="0C42998E"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p>
    <w:p w14:paraId="72099228"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color w:val="000000"/>
          <w:sz w:val="20"/>
          <w:szCs w:val="20"/>
          <w:lang w:val="es-ES" w:eastAsia="es-MX"/>
        </w:rPr>
        <w:t>La tarifa aplicable al servicio de drenaje sanitario a que se refiere la presente sección será el 50% del importe del consumo de agua potable que corresponda al mismo período.</w:t>
      </w:r>
    </w:p>
    <w:p w14:paraId="743903DC"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p>
    <w:p w14:paraId="4A560E86"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 xml:space="preserve">II.- </w:t>
      </w:r>
      <w:r w:rsidRPr="00655624">
        <w:rPr>
          <w:rFonts w:ascii="Arial" w:eastAsia="Times New Roman" w:hAnsi="Arial"/>
          <w:color w:val="000000"/>
          <w:sz w:val="20"/>
          <w:szCs w:val="20"/>
          <w:lang w:val="es-ES" w:eastAsia="es-MX"/>
        </w:rPr>
        <w:t>Las constancias de no adeudo de agua potable se pagará de acuerdo con la siguiente tarifa:</w:t>
      </w:r>
    </w:p>
    <w:p w14:paraId="62781168"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color w:val="000000"/>
          <w:sz w:val="20"/>
          <w:szCs w:val="20"/>
          <w:lang w:val="es-ES" w:eastAsia="es-MX"/>
        </w:rPr>
        <w:t>Habitacional            1.32 UMA</w:t>
      </w:r>
    </w:p>
    <w:p w14:paraId="33409DBF"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color w:val="000000"/>
          <w:sz w:val="20"/>
          <w:szCs w:val="20"/>
          <w:lang w:val="es-ES" w:eastAsia="es-MX"/>
        </w:rPr>
        <w:t>Comercial                 2 UMA</w:t>
      </w:r>
    </w:p>
    <w:p w14:paraId="50F06F7E"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color w:val="000000"/>
          <w:sz w:val="20"/>
          <w:szCs w:val="20"/>
          <w:lang w:val="es-ES" w:eastAsia="es-MX"/>
        </w:rPr>
        <w:t>Industrial                  3 UMA</w:t>
      </w:r>
    </w:p>
    <w:p w14:paraId="32F21D13"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 xml:space="preserve">III.- </w:t>
      </w:r>
      <w:r w:rsidRPr="00655624">
        <w:rPr>
          <w:rFonts w:ascii="Arial" w:eastAsia="Times New Roman" w:hAnsi="Arial"/>
          <w:color w:val="000000"/>
          <w:sz w:val="20"/>
          <w:szCs w:val="20"/>
          <w:lang w:val="es-ES" w:eastAsia="es-MX"/>
        </w:rPr>
        <w:t>La Constancia de no servicio de agua potable tendrá una tarifa de 2.5 UMA por predio.</w:t>
      </w:r>
    </w:p>
    <w:p w14:paraId="0D5235C0"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 xml:space="preserve">IV.- </w:t>
      </w:r>
      <w:r w:rsidRPr="00655624">
        <w:rPr>
          <w:rFonts w:ascii="Arial" w:eastAsia="Times New Roman" w:hAnsi="Arial"/>
          <w:color w:val="000000"/>
          <w:sz w:val="20"/>
          <w:szCs w:val="20"/>
          <w:lang w:val="es-ES" w:eastAsia="es-MX"/>
        </w:rPr>
        <w:t>El cambio de tipo de servicio se pagará de conformidad con la siguiente</w:t>
      </w:r>
    </w:p>
    <w:p w14:paraId="25E4C40B"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color w:val="000000"/>
          <w:sz w:val="20"/>
          <w:szCs w:val="20"/>
          <w:lang w:val="es-ES" w:eastAsia="es-MX"/>
        </w:rPr>
        <w:t>Habitacional            1.40 UMA</w:t>
      </w:r>
    </w:p>
    <w:p w14:paraId="5441A3CD"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color w:val="000000"/>
          <w:sz w:val="20"/>
          <w:szCs w:val="20"/>
          <w:lang w:val="es-ES" w:eastAsia="es-MX"/>
        </w:rPr>
        <w:t>Comercial               1.80 UMA</w:t>
      </w:r>
    </w:p>
    <w:p w14:paraId="7535C616"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color w:val="000000"/>
          <w:sz w:val="20"/>
          <w:szCs w:val="20"/>
          <w:lang w:val="es-ES" w:eastAsia="es-MX"/>
        </w:rPr>
        <w:t>Industrial                 2.70 UMA</w:t>
      </w:r>
    </w:p>
    <w:p w14:paraId="2AFD394C"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 xml:space="preserve">V.- </w:t>
      </w:r>
      <w:r w:rsidRPr="00655624">
        <w:rPr>
          <w:rFonts w:ascii="Arial" w:eastAsia="Times New Roman" w:hAnsi="Arial"/>
          <w:color w:val="000000"/>
          <w:sz w:val="20"/>
          <w:szCs w:val="20"/>
          <w:lang w:val="es-ES" w:eastAsia="es-MX"/>
        </w:rPr>
        <w:t>Solicitud de cambio de dirección tendrá una tarifa de 2 UMA</w:t>
      </w:r>
    </w:p>
    <w:p w14:paraId="4F8BE376"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 xml:space="preserve">VI.- </w:t>
      </w:r>
      <w:r w:rsidRPr="00655624">
        <w:rPr>
          <w:rFonts w:ascii="Arial" w:eastAsia="Times New Roman" w:hAnsi="Arial"/>
          <w:color w:val="000000"/>
          <w:sz w:val="20"/>
          <w:szCs w:val="20"/>
          <w:lang w:val="es-ES" w:eastAsia="es-MX"/>
        </w:rPr>
        <w:t>Agua no facturada derivada de toma clandestina, se cobrará hasta cinco años de consumo de 20 m3 mensual.</w:t>
      </w:r>
    </w:p>
    <w:p w14:paraId="44A21150"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 xml:space="preserve">VII.- </w:t>
      </w:r>
      <w:r w:rsidRPr="00655624">
        <w:rPr>
          <w:rFonts w:ascii="Arial" w:eastAsia="Times New Roman" w:hAnsi="Arial"/>
          <w:color w:val="000000"/>
          <w:sz w:val="20"/>
          <w:szCs w:val="20"/>
          <w:lang w:val="es-ES" w:eastAsia="es-MX"/>
        </w:rPr>
        <w:t>Medidor tendrá una tarifa de 5.8 UMA</w:t>
      </w:r>
    </w:p>
    <w:p w14:paraId="187F1609"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 xml:space="preserve">VIII.- </w:t>
      </w:r>
      <w:r w:rsidRPr="00655624">
        <w:rPr>
          <w:rFonts w:ascii="Arial" w:eastAsia="Times New Roman" w:hAnsi="Arial"/>
          <w:color w:val="000000"/>
          <w:sz w:val="20"/>
          <w:szCs w:val="20"/>
          <w:lang w:val="es-ES" w:eastAsia="es-MX"/>
        </w:rPr>
        <w:t>Cargo por des limitación tendrá una tarifa de 2 UMA</w:t>
      </w:r>
    </w:p>
    <w:p w14:paraId="5E7D274B"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 xml:space="preserve">IX.- </w:t>
      </w:r>
      <w:r w:rsidRPr="00655624">
        <w:rPr>
          <w:rFonts w:ascii="Arial" w:eastAsia="Times New Roman" w:hAnsi="Arial"/>
          <w:color w:val="000000"/>
          <w:sz w:val="20"/>
          <w:szCs w:val="20"/>
          <w:lang w:val="es-ES" w:eastAsia="es-MX"/>
        </w:rPr>
        <w:t>Cargo por Reconexión de toma doméstica suspendida tendrá una tarifa de 4 UMA</w:t>
      </w:r>
    </w:p>
    <w:p w14:paraId="025941CA"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 xml:space="preserve">X.- </w:t>
      </w:r>
      <w:r w:rsidRPr="00655624">
        <w:rPr>
          <w:rFonts w:ascii="Arial" w:eastAsia="Times New Roman" w:hAnsi="Arial"/>
          <w:color w:val="000000"/>
          <w:sz w:val="20"/>
          <w:szCs w:val="20"/>
          <w:lang w:val="es-ES" w:eastAsia="es-MX"/>
        </w:rPr>
        <w:t>Cargo por Reconexión de toma no doméstica suspendida tendrá una tarifa de 8 UMA</w:t>
      </w:r>
    </w:p>
    <w:p w14:paraId="353D982F"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 xml:space="preserve">XI.- </w:t>
      </w:r>
      <w:r w:rsidRPr="00655624">
        <w:rPr>
          <w:rFonts w:ascii="Arial" w:eastAsia="Times New Roman" w:hAnsi="Arial"/>
          <w:color w:val="000000"/>
          <w:sz w:val="20"/>
          <w:szCs w:val="20"/>
          <w:lang w:val="es-ES" w:eastAsia="es-MX"/>
        </w:rPr>
        <w:t>Cargo por reubicación de toma (mayor a 5m) tendrá una tarifa de 7 UMA</w:t>
      </w:r>
    </w:p>
    <w:p w14:paraId="17040697"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 xml:space="preserve">XII.- </w:t>
      </w:r>
      <w:r w:rsidRPr="00655624">
        <w:rPr>
          <w:rFonts w:ascii="Arial" w:eastAsia="Times New Roman" w:hAnsi="Arial"/>
          <w:color w:val="000000"/>
          <w:sz w:val="20"/>
          <w:szCs w:val="20"/>
          <w:lang w:val="es-ES" w:eastAsia="es-MX"/>
        </w:rPr>
        <w:t>Visita para verificación física de fuga no visibles tendrá una tarifa de 3 UMA</w:t>
      </w:r>
    </w:p>
    <w:p w14:paraId="107D8C3A"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 xml:space="preserve">XIII.- </w:t>
      </w:r>
      <w:r w:rsidRPr="00655624">
        <w:rPr>
          <w:rFonts w:ascii="Arial" w:eastAsia="Times New Roman" w:hAnsi="Arial"/>
          <w:color w:val="000000"/>
          <w:sz w:val="20"/>
          <w:szCs w:val="20"/>
          <w:lang w:val="es-ES" w:eastAsia="es-MX"/>
        </w:rPr>
        <w:t>Detección de fuga no visible (predio chico) tendrá una tarifa de 4.5 UMA</w:t>
      </w:r>
    </w:p>
    <w:p w14:paraId="3B79377B"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 xml:space="preserve">XIV.- </w:t>
      </w:r>
      <w:r w:rsidRPr="00655624">
        <w:rPr>
          <w:rFonts w:ascii="Arial" w:eastAsia="Times New Roman" w:hAnsi="Arial"/>
          <w:color w:val="000000"/>
          <w:sz w:val="20"/>
          <w:szCs w:val="20"/>
          <w:lang w:val="es-ES" w:eastAsia="es-MX"/>
        </w:rPr>
        <w:t>Detección de fuga no visible (predio mediano) tendrá una tarifa de 8.9 UMA</w:t>
      </w:r>
    </w:p>
    <w:p w14:paraId="34523C2E"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 xml:space="preserve">XV.- </w:t>
      </w:r>
      <w:r w:rsidRPr="00655624">
        <w:rPr>
          <w:rFonts w:ascii="Arial" w:eastAsia="Times New Roman" w:hAnsi="Arial"/>
          <w:color w:val="000000"/>
          <w:sz w:val="20"/>
          <w:szCs w:val="20"/>
          <w:lang w:val="es-ES" w:eastAsia="es-MX"/>
        </w:rPr>
        <w:t>Detección de fuga no visible en predios grande (por cada 3 horas de trabajo de dos personas) tendrá una tarifa de 4.50 UMA</w:t>
      </w:r>
    </w:p>
    <w:p w14:paraId="51DB8A06"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 xml:space="preserve">XVI.- </w:t>
      </w:r>
      <w:r w:rsidRPr="00655624">
        <w:rPr>
          <w:rFonts w:ascii="Arial" w:eastAsia="Times New Roman" w:hAnsi="Arial"/>
          <w:color w:val="000000"/>
          <w:sz w:val="20"/>
          <w:szCs w:val="20"/>
          <w:lang w:val="es-ES" w:eastAsia="es-MX"/>
        </w:rPr>
        <w:t>Factibilidad del servicio de agua potable y alcantarillado sanitario tendrá una tarifa de 23 UMA</w:t>
      </w:r>
    </w:p>
    <w:p w14:paraId="6E4AF5CC"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 xml:space="preserve">XVII.- </w:t>
      </w:r>
      <w:r w:rsidRPr="00655624">
        <w:rPr>
          <w:rFonts w:ascii="Arial" w:eastAsia="Times New Roman" w:hAnsi="Arial"/>
          <w:color w:val="000000"/>
          <w:sz w:val="20"/>
          <w:szCs w:val="20"/>
          <w:lang w:val="es-ES" w:eastAsia="es-MX"/>
        </w:rPr>
        <w:t>Dictamen de autorización del proyecto de Agua potable tendrá una tarifa de 45 UMA</w:t>
      </w:r>
    </w:p>
    <w:p w14:paraId="4CC48959"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 xml:space="preserve">XVIII.- </w:t>
      </w:r>
      <w:r w:rsidRPr="00655624">
        <w:rPr>
          <w:rFonts w:ascii="Arial" w:eastAsia="Times New Roman" w:hAnsi="Arial"/>
          <w:color w:val="000000"/>
          <w:sz w:val="20"/>
          <w:szCs w:val="20"/>
          <w:lang w:val="es-ES" w:eastAsia="es-MX"/>
        </w:rPr>
        <w:t>Dictamen de autorización de modificación de proyecto de agua potable tendrá una tarifa de 27 UMA</w:t>
      </w:r>
    </w:p>
    <w:p w14:paraId="2AD5E716"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color w:val="000000"/>
          <w:sz w:val="20"/>
          <w:szCs w:val="20"/>
          <w:lang w:val="es-ES" w:eastAsia="es-MX"/>
        </w:rPr>
        <w:t xml:space="preserve">La tarifa aplicable a los derechos por la contratación para la conexión de un predio a la red de Agua potable y los derechos de fraccionador será la siguiente: </w:t>
      </w:r>
    </w:p>
    <w:p w14:paraId="6B0F02F8"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 xml:space="preserve">I.- </w:t>
      </w:r>
      <w:r w:rsidRPr="00655624">
        <w:rPr>
          <w:rFonts w:ascii="Arial" w:eastAsia="Times New Roman" w:hAnsi="Arial"/>
          <w:color w:val="000000"/>
          <w:sz w:val="20"/>
          <w:szCs w:val="20"/>
          <w:lang w:val="es-ES" w:eastAsia="es-MX"/>
        </w:rPr>
        <w:t>Los derechos de contratación para la conexión de toma única (o a 14 metros) a la Red de Agua Potable se pagará de conformidad con la siguiente tarifa:</w:t>
      </w:r>
    </w:p>
    <w:p w14:paraId="39F1C4FA"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a)</w:t>
      </w:r>
      <w:r w:rsidRPr="00655624">
        <w:rPr>
          <w:rFonts w:ascii="Arial" w:eastAsia="Times New Roman" w:hAnsi="Arial"/>
          <w:color w:val="000000"/>
          <w:sz w:val="20"/>
          <w:szCs w:val="20"/>
          <w:lang w:val="es-ES" w:eastAsia="es-MX"/>
        </w:rPr>
        <w:t xml:space="preserve"> Por toma de agua domiciliaria           8.84 UMA</w:t>
      </w:r>
    </w:p>
    <w:p w14:paraId="0B1E7F6B"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b)</w:t>
      </w:r>
      <w:r w:rsidRPr="00655624">
        <w:rPr>
          <w:rFonts w:ascii="Arial" w:eastAsia="Times New Roman" w:hAnsi="Arial"/>
          <w:color w:val="000000"/>
          <w:sz w:val="20"/>
          <w:szCs w:val="20"/>
          <w:lang w:val="es-ES" w:eastAsia="es-MX"/>
        </w:rPr>
        <w:t xml:space="preserve"> Por toma de agua comercial             22 UMA </w:t>
      </w:r>
    </w:p>
    <w:p w14:paraId="2C0AE21F"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lastRenderedPageBreak/>
        <w:t>c)</w:t>
      </w:r>
      <w:r w:rsidRPr="00655624">
        <w:rPr>
          <w:rFonts w:ascii="Arial" w:eastAsia="Times New Roman" w:hAnsi="Arial"/>
          <w:color w:val="000000"/>
          <w:sz w:val="20"/>
          <w:szCs w:val="20"/>
          <w:lang w:val="es-ES" w:eastAsia="es-MX"/>
        </w:rPr>
        <w:t xml:space="preserve"> Por toma de agua industrial              31 UMA</w:t>
      </w:r>
    </w:p>
    <w:p w14:paraId="38918638"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 xml:space="preserve">II.- </w:t>
      </w:r>
      <w:r w:rsidRPr="00655624">
        <w:rPr>
          <w:rFonts w:ascii="Arial" w:eastAsia="Times New Roman" w:hAnsi="Arial"/>
          <w:color w:val="000000"/>
          <w:sz w:val="20"/>
          <w:szCs w:val="20"/>
          <w:lang w:val="es-ES" w:eastAsia="es-MX"/>
        </w:rPr>
        <w:t>Se establece la tarifa a cobrar, con cargo al contrato, por metro lineal de acometida y aprovechamiento de red, por excedentes en la instalación de la tubería de agua potable, la cantidad de 1 UMA.</w:t>
      </w:r>
    </w:p>
    <w:p w14:paraId="41D6ECB5"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 xml:space="preserve">III.- </w:t>
      </w:r>
      <w:r w:rsidRPr="00655624">
        <w:rPr>
          <w:rFonts w:ascii="Arial" w:eastAsia="Times New Roman" w:hAnsi="Arial"/>
          <w:color w:val="000000"/>
          <w:sz w:val="20"/>
          <w:szCs w:val="20"/>
          <w:lang w:val="es-ES" w:eastAsia="es-MX"/>
        </w:rPr>
        <w:t>Los derechos de fraccionador por aprovechamiento de la red de agua potable tendrán un costo de 18 UMA por predio.</w:t>
      </w:r>
    </w:p>
    <w:p w14:paraId="6D43B7D7"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 xml:space="preserve">IV.- </w:t>
      </w:r>
      <w:r w:rsidRPr="00655624">
        <w:rPr>
          <w:rFonts w:ascii="Arial" w:eastAsia="Times New Roman" w:hAnsi="Arial"/>
          <w:color w:val="000000"/>
          <w:sz w:val="20"/>
          <w:szCs w:val="20"/>
          <w:lang w:val="es-ES" w:eastAsia="es-MX"/>
        </w:rPr>
        <w:t>El derecho comercial por aprovechamiento de la red de agua potable tendrán un costo de 14 UMA por predio.</w:t>
      </w:r>
    </w:p>
    <w:p w14:paraId="59F09602"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p>
    <w:p w14:paraId="7DB7C1EF"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color w:val="000000"/>
          <w:sz w:val="20"/>
          <w:szCs w:val="20"/>
          <w:lang w:val="es-ES" w:eastAsia="es-MX"/>
        </w:rPr>
        <w:t>Los fraccionadores deberán realizar la contratación de sus predios para la conexión a la Red de Agua Potable, y si dentro de los treinta días naturales siguientes a la recepción de sus trabajos de ampliación de la Red de Agua potable se realizará dicho contrato, se tendrá derecho a un 50% de descuento en los derechos de contratación de sus predios.</w:t>
      </w:r>
    </w:p>
    <w:p w14:paraId="0D97EDA8"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p>
    <w:p w14:paraId="1884F504"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Artículo 137.-</w:t>
      </w:r>
      <w:r w:rsidRPr="00655624">
        <w:rPr>
          <w:rFonts w:ascii="Arial" w:eastAsia="Times New Roman" w:hAnsi="Arial"/>
          <w:sz w:val="20"/>
          <w:szCs w:val="20"/>
          <w:lang w:val="es-ES"/>
        </w:rPr>
        <w:t xml:space="preserve"> Los derechos a que se refiere la presente sección deberán cubrirse dentro del mes siguiente al cual correspondan, no se causará actualización ni recargos sobre los mismos.</w:t>
      </w:r>
    </w:p>
    <w:p w14:paraId="3FB849A9" w14:textId="77777777" w:rsidR="00655624" w:rsidRPr="00655624" w:rsidRDefault="00655624" w:rsidP="00655624">
      <w:pPr>
        <w:spacing w:after="0" w:line="240" w:lineRule="auto"/>
        <w:jc w:val="both"/>
        <w:rPr>
          <w:rFonts w:ascii="Arial" w:eastAsia="Times New Roman" w:hAnsi="Arial"/>
          <w:sz w:val="20"/>
          <w:szCs w:val="20"/>
          <w:lang w:val="es-ES"/>
        </w:rPr>
      </w:pPr>
    </w:p>
    <w:p w14:paraId="1BEE9C82"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Sección Décima Séptima</w:t>
      </w:r>
    </w:p>
    <w:p w14:paraId="2BF6DEFA"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De los Derechos por los Servicios de Limpia de Bienes Inmuebles en Desuso</w:t>
      </w:r>
    </w:p>
    <w:p w14:paraId="38D4D5B1" w14:textId="77777777" w:rsidR="00655624" w:rsidRPr="00655624" w:rsidRDefault="00655624" w:rsidP="00655624">
      <w:pPr>
        <w:spacing w:after="0" w:line="240" w:lineRule="auto"/>
        <w:jc w:val="center"/>
        <w:rPr>
          <w:rFonts w:ascii="Arial" w:eastAsia="Times New Roman" w:hAnsi="Arial"/>
          <w:b/>
          <w:sz w:val="20"/>
          <w:szCs w:val="20"/>
          <w:lang w:val="es-ES"/>
        </w:rPr>
      </w:pPr>
    </w:p>
    <w:p w14:paraId="5816BBF8"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Artículo 138.-</w:t>
      </w:r>
      <w:r w:rsidRPr="00655624">
        <w:rPr>
          <w:rFonts w:ascii="Arial" w:eastAsia="Times New Roman" w:hAnsi="Arial"/>
          <w:sz w:val="20"/>
          <w:szCs w:val="20"/>
          <w:lang w:val="es-ES"/>
        </w:rPr>
        <w:t xml:space="preserve"> Son sujetos de los derechos establecidos en esta sección, las personas físicas o morales que sean propietarias o poseedoras de bienes inmuebles en desuso ubicados en el Municipio de Kanasín y que soliciten el servicio de limpia en dichos inmuebles y le sea autorizado por la Dirección de Servicios Públicos.</w:t>
      </w:r>
    </w:p>
    <w:p w14:paraId="7B35FCAC" w14:textId="77777777" w:rsidR="00655624" w:rsidRPr="00655624" w:rsidRDefault="00655624" w:rsidP="00655624">
      <w:pPr>
        <w:spacing w:after="0" w:line="240" w:lineRule="auto"/>
        <w:jc w:val="both"/>
        <w:rPr>
          <w:rFonts w:ascii="Arial" w:eastAsia="Times New Roman" w:hAnsi="Arial"/>
          <w:sz w:val="20"/>
          <w:szCs w:val="20"/>
          <w:lang w:val="es-ES"/>
        </w:rPr>
      </w:pPr>
    </w:p>
    <w:p w14:paraId="612B3BAF"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Para los efectos de esta sección se entenderá como servicios de limpia, aquellos trabajos realizados por el Ayuntamiento de Kanasín para conservar en condiciones de sanidad los bienes inmuebles en desuso, de conformidad con lo establecido en el Reglamento Municipal para la Limpieza y Conservación de Bienes Inmuebles de Kanasín.</w:t>
      </w:r>
    </w:p>
    <w:p w14:paraId="529D8350" w14:textId="77777777" w:rsidR="00655624" w:rsidRPr="00655624" w:rsidRDefault="00655624" w:rsidP="00655624">
      <w:pPr>
        <w:spacing w:after="0" w:line="240" w:lineRule="auto"/>
        <w:jc w:val="both"/>
        <w:rPr>
          <w:rFonts w:ascii="Arial" w:eastAsia="Times New Roman" w:hAnsi="Arial"/>
          <w:sz w:val="20"/>
          <w:szCs w:val="20"/>
          <w:lang w:val="es-ES"/>
        </w:rPr>
      </w:pPr>
    </w:p>
    <w:p w14:paraId="7FC36CA0"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Artículo 139.-</w:t>
      </w:r>
      <w:r w:rsidRPr="00655624">
        <w:rPr>
          <w:rFonts w:ascii="Arial" w:eastAsia="Times New Roman" w:hAnsi="Arial"/>
          <w:sz w:val="20"/>
          <w:szCs w:val="20"/>
          <w:lang w:val="es-ES"/>
        </w:rPr>
        <w:t xml:space="preserve"> El objeto de los derechos establecidos en esta sección es el servicio de limpia realizado por el Ayuntamiento de Kanasín.</w:t>
      </w:r>
    </w:p>
    <w:p w14:paraId="072B2ACB" w14:textId="77777777" w:rsidR="00655624" w:rsidRPr="00655624" w:rsidRDefault="00655624" w:rsidP="00655624">
      <w:pPr>
        <w:spacing w:after="0" w:line="240" w:lineRule="auto"/>
        <w:jc w:val="both"/>
        <w:rPr>
          <w:rFonts w:ascii="Arial" w:eastAsia="Times New Roman" w:hAnsi="Arial"/>
          <w:sz w:val="20"/>
          <w:szCs w:val="20"/>
          <w:lang w:val="es-ES"/>
        </w:rPr>
      </w:pPr>
    </w:p>
    <w:p w14:paraId="1E155A2E"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Artículo 140.-</w:t>
      </w:r>
      <w:r w:rsidRPr="00655624">
        <w:rPr>
          <w:rFonts w:ascii="Arial" w:eastAsia="Times New Roman" w:hAnsi="Arial"/>
          <w:sz w:val="20"/>
          <w:szCs w:val="20"/>
          <w:lang w:val="es-ES"/>
        </w:rPr>
        <w:t xml:space="preserve"> Por los servicios a que se refiere la presente sección se causará un derecho equivalente a 0.20 veces la unidad de medida y actualización por cada metro cuadrado de la superficie del bien inmueble en el cual se efectúe el servicio de limpia. El pago de este derecho se realizará previamente a la prestación del servicio.</w:t>
      </w:r>
    </w:p>
    <w:p w14:paraId="34316589" w14:textId="2C509B28" w:rsidR="00655624" w:rsidRPr="00655624" w:rsidRDefault="00655624" w:rsidP="00655624">
      <w:pPr>
        <w:spacing w:after="0" w:line="240" w:lineRule="auto"/>
        <w:jc w:val="both"/>
        <w:rPr>
          <w:rFonts w:ascii="Arial" w:eastAsia="Times New Roman" w:hAnsi="Arial"/>
          <w:sz w:val="20"/>
          <w:szCs w:val="20"/>
          <w:lang w:val="es-ES"/>
        </w:rPr>
      </w:pPr>
    </w:p>
    <w:p w14:paraId="661115E7"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Sección Décima Octava</w:t>
      </w:r>
    </w:p>
    <w:p w14:paraId="388236A7"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De los Derechos por la Prestación de Servicios en Materia de Protección Civil</w:t>
      </w:r>
    </w:p>
    <w:p w14:paraId="7677888B" w14:textId="77777777" w:rsidR="00655624" w:rsidRPr="00655624" w:rsidRDefault="00655624" w:rsidP="00655624">
      <w:pPr>
        <w:spacing w:after="0" w:line="240" w:lineRule="auto"/>
        <w:jc w:val="center"/>
        <w:rPr>
          <w:rFonts w:ascii="Arial" w:eastAsia="Times New Roman" w:hAnsi="Arial"/>
          <w:b/>
          <w:sz w:val="20"/>
          <w:szCs w:val="20"/>
          <w:lang w:val="es-ES"/>
        </w:rPr>
      </w:pPr>
    </w:p>
    <w:p w14:paraId="62BE4191"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 xml:space="preserve">Artículo 141.- </w:t>
      </w:r>
      <w:r w:rsidRPr="00655624">
        <w:rPr>
          <w:rFonts w:ascii="Arial" w:eastAsia="Times New Roman" w:hAnsi="Arial"/>
          <w:sz w:val="20"/>
          <w:szCs w:val="20"/>
          <w:lang w:val="es-ES"/>
        </w:rPr>
        <w:t>Son sujetos de los derechos establecidos en esta sección las personas físicas o morales que soliciten, cualquiera de los servicios a que se refiere esta sección.</w:t>
      </w:r>
    </w:p>
    <w:p w14:paraId="37E6484B" w14:textId="77777777" w:rsidR="00655624" w:rsidRPr="00655624" w:rsidRDefault="00655624" w:rsidP="00655624">
      <w:pPr>
        <w:spacing w:after="0" w:line="240" w:lineRule="auto"/>
        <w:jc w:val="both"/>
        <w:rPr>
          <w:rFonts w:ascii="Arial" w:eastAsia="Times New Roman" w:hAnsi="Arial"/>
          <w:sz w:val="20"/>
          <w:szCs w:val="20"/>
          <w:lang w:val="es-ES"/>
        </w:rPr>
      </w:pPr>
    </w:p>
    <w:p w14:paraId="18703F50"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 xml:space="preserve">Artículo 142.- </w:t>
      </w:r>
      <w:r w:rsidRPr="00655624">
        <w:rPr>
          <w:rFonts w:ascii="Arial" w:eastAsia="Times New Roman" w:hAnsi="Arial"/>
          <w:sz w:val="20"/>
          <w:szCs w:val="20"/>
          <w:lang w:val="es-ES"/>
        </w:rPr>
        <w:t>El objeto de los derechos establecidos en esta sección son los servicios prestados por la Dirección de Protección Civil por concepto de:</w:t>
      </w:r>
    </w:p>
    <w:p w14:paraId="2539A047" w14:textId="77777777" w:rsidR="00655624" w:rsidRPr="00655624" w:rsidRDefault="00655624" w:rsidP="00655624">
      <w:pPr>
        <w:spacing w:after="0" w:line="240" w:lineRule="auto"/>
        <w:jc w:val="both"/>
        <w:rPr>
          <w:rFonts w:ascii="Arial" w:eastAsia="Times New Roman" w:hAnsi="Arial"/>
          <w:sz w:val="20"/>
          <w:szCs w:val="20"/>
          <w:lang w:val="es-ES"/>
        </w:rPr>
      </w:pPr>
    </w:p>
    <w:p w14:paraId="2EC690D2" w14:textId="77777777" w:rsidR="00655624" w:rsidRPr="00655624" w:rsidRDefault="00655624" w:rsidP="00655624">
      <w:pPr>
        <w:spacing w:after="0" w:line="240" w:lineRule="auto"/>
        <w:contextualSpacing/>
        <w:jc w:val="both"/>
        <w:rPr>
          <w:rFonts w:ascii="Arial" w:eastAsia="Times New Roman" w:hAnsi="Arial"/>
          <w:sz w:val="20"/>
          <w:szCs w:val="20"/>
          <w:lang w:val="es-ES"/>
        </w:rPr>
      </w:pPr>
      <w:r w:rsidRPr="00655624">
        <w:rPr>
          <w:rFonts w:ascii="Arial" w:eastAsia="Times New Roman" w:hAnsi="Arial"/>
          <w:b/>
          <w:bCs/>
          <w:sz w:val="20"/>
          <w:szCs w:val="20"/>
          <w:lang w:val="es-ES"/>
        </w:rPr>
        <w:t>I.</w:t>
      </w:r>
      <w:r w:rsidRPr="00655624">
        <w:rPr>
          <w:rFonts w:ascii="Cambria Math" w:eastAsia="Times New Roman" w:hAnsi="Cambria Math" w:cs="Cambria Math"/>
          <w:b/>
          <w:bCs/>
          <w:sz w:val="20"/>
          <w:szCs w:val="20"/>
          <w:lang w:val="es-ES"/>
        </w:rPr>
        <w:t>‐</w:t>
      </w:r>
      <w:r w:rsidRPr="00655624">
        <w:rPr>
          <w:rFonts w:ascii="Arial" w:eastAsia="Times New Roman" w:hAnsi="Arial"/>
          <w:sz w:val="20"/>
          <w:szCs w:val="20"/>
          <w:lang w:val="es-ES"/>
        </w:rPr>
        <w:t xml:space="preserve"> Dictamen.</w:t>
      </w:r>
    </w:p>
    <w:p w14:paraId="12AE97A4" w14:textId="77777777" w:rsidR="00655624" w:rsidRPr="00655624" w:rsidRDefault="00655624" w:rsidP="00655624">
      <w:pPr>
        <w:autoSpaceDE w:val="0"/>
        <w:autoSpaceDN w:val="0"/>
        <w:adjustRightInd w:val="0"/>
        <w:spacing w:after="0" w:line="240" w:lineRule="auto"/>
        <w:contextualSpacing/>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II.-</w:t>
      </w:r>
      <w:r w:rsidRPr="00655624">
        <w:rPr>
          <w:rFonts w:ascii="Arial" w:eastAsia="Times New Roman" w:hAnsi="Arial"/>
          <w:color w:val="000000"/>
          <w:sz w:val="20"/>
          <w:szCs w:val="20"/>
          <w:lang w:val="es-ES" w:eastAsia="es-MX"/>
        </w:rPr>
        <w:t xml:space="preserve"> Emisión de la primera cédula de evaluación de simulacros</w:t>
      </w:r>
    </w:p>
    <w:p w14:paraId="4EFC2FC4" w14:textId="77777777" w:rsidR="00655624" w:rsidRPr="00655624" w:rsidRDefault="00655624" w:rsidP="00655624">
      <w:pPr>
        <w:autoSpaceDE w:val="0"/>
        <w:autoSpaceDN w:val="0"/>
        <w:adjustRightInd w:val="0"/>
        <w:spacing w:after="0" w:line="240" w:lineRule="auto"/>
        <w:contextualSpacing/>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III.-</w:t>
      </w:r>
      <w:r w:rsidRPr="00655624">
        <w:rPr>
          <w:rFonts w:ascii="Arial" w:eastAsia="Times New Roman" w:hAnsi="Arial"/>
          <w:color w:val="000000"/>
          <w:sz w:val="20"/>
          <w:szCs w:val="20"/>
          <w:lang w:val="es-ES" w:eastAsia="es-MX"/>
        </w:rPr>
        <w:t xml:space="preserve"> Constancia de permiso de quemas                                                                             </w:t>
      </w:r>
    </w:p>
    <w:p w14:paraId="3BC14D17" w14:textId="77777777" w:rsidR="00655624" w:rsidRPr="00655624" w:rsidRDefault="00655624" w:rsidP="00655624">
      <w:pPr>
        <w:autoSpaceDE w:val="0"/>
        <w:autoSpaceDN w:val="0"/>
        <w:adjustRightInd w:val="0"/>
        <w:spacing w:after="0" w:line="240" w:lineRule="auto"/>
        <w:contextualSpacing/>
        <w:jc w:val="both"/>
        <w:rPr>
          <w:rFonts w:ascii="Arial" w:eastAsia="Times New Roman" w:hAnsi="Arial"/>
          <w:sz w:val="20"/>
          <w:szCs w:val="20"/>
          <w:lang w:val="es-ES"/>
        </w:rPr>
      </w:pPr>
      <w:r w:rsidRPr="00655624">
        <w:rPr>
          <w:rFonts w:ascii="Arial" w:eastAsia="Times New Roman" w:hAnsi="Arial"/>
          <w:b/>
          <w:bCs/>
          <w:sz w:val="20"/>
          <w:szCs w:val="20"/>
          <w:lang w:val="es-ES"/>
        </w:rPr>
        <w:t>IV.-</w:t>
      </w:r>
      <w:r w:rsidRPr="00655624">
        <w:rPr>
          <w:rFonts w:ascii="Arial" w:eastAsia="Times New Roman" w:hAnsi="Arial"/>
          <w:sz w:val="20"/>
          <w:szCs w:val="20"/>
          <w:lang w:val="es-ES"/>
        </w:rPr>
        <w:t xml:space="preserve"> Constancia de Conformidad respecto de seguridad y ubicación para el consumo de Pirotecnia y Explosivos                      </w:t>
      </w:r>
    </w:p>
    <w:p w14:paraId="01B751DD" w14:textId="77777777" w:rsidR="00655624" w:rsidRPr="00655624" w:rsidRDefault="00655624" w:rsidP="00655624">
      <w:pPr>
        <w:autoSpaceDE w:val="0"/>
        <w:autoSpaceDN w:val="0"/>
        <w:adjustRightInd w:val="0"/>
        <w:spacing w:after="0" w:line="240" w:lineRule="auto"/>
        <w:contextualSpacing/>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V.-</w:t>
      </w:r>
      <w:r w:rsidRPr="00655624">
        <w:rPr>
          <w:rFonts w:ascii="Arial" w:eastAsia="Times New Roman" w:hAnsi="Arial"/>
          <w:color w:val="000000"/>
          <w:sz w:val="20"/>
          <w:szCs w:val="20"/>
          <w:lang w:val="es-ES" w:eastAsia="es-MX"/>
        </w:rPr>
        <w:t xml:space="preserve"> Visita de inspección                                            </w:t>
      </w:r>
    </w:p>
    <w:p w14:paraId="70CC2AFA" w14:textId="77777777" w:rsidR="00655624" w:rsidRPr="00655624" w:rsidRDefault="00655624" w:rsidP="00655624">
      <w:pPr>
        <w:autoSpaceDE w:val="0"/>
        <w:autoSpaceDN w:val="0"/>
        <w:adjustRightInd w:val="0"/>
        <w:spacing w:after="0" w:line="240" w:lineRule="auto"/>
        <w:contextualSpacing/>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lastRenderedPageBreak/>
        <w:t>VI.-</w:t>
      </w:r>
      <w:r w:rsidRPr="00655624">
        <w:rPr>
          <w:rFonts w:ascii="Arial" w:eastAsia="Times New Roman" w:hAnsi="Arial"/>
          <w:color w:val="000000"/>
          <w:sz w:val="20"/>
          <w:szCs w:val="20"/>
          <w:lang w:val="es-ES" w:eastAsia="es-MX"/>
        </w:rPr>
        <w:t xml:space="preserve"> Por expedición de verificación y constancia de buen funcionamiento y establecimientos libre de riesgo.  </w:t>
      </w:r>
    </w:p>
    <w:p w14:paraId="6399B2A7" w14:textId="77777777" w:rsidR="00655624" w:rsidRPr="00655624" w:rsidRDefault="00655624" w:rsidP="00655624">
      <w:pPr>
        <w:autoSpaceDE w:val="0"/>
        <w:autoSpaceDN w:val="0"/>
        <w:adjustRightInd w:val="0"/>
        <w:spacing w:after="0" w:line="240" w:lineRule="auto"/>
        <w:contextualSpacing/>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VII.-</w:t>
      </w:r>
      <w:r w:rsidRPr="00655624">
        <w:rPr>
          <w:rFonts w:ascii="Arial" w:eastAsia="Times New Roman" w:hAnsi="Arial"/>
          <w:color w:val="000000"/>
          <w:sz w:val="20"/>
          <w:szCs w:val="20"/>
          <w:lang w:val="es-ES" w:eastAsia="es-MX"/>
        </w:rPr>
        <w:t xml:space="preserve"> Constancia de cumplimiento de requisitos en materia de protección civil para la realización de espectáculos públicos que impliquen la construcción de instalaciones temporales.</w:t>
      </w:r>
    </w:p>
    <w:p w14:paraId="1A67AEED" w14:textId="77777777" w:rsidR="00655624" w:rsidRPr="00655624" w:rsidRDefault="00655624" w:rsidP="00655624">
      <w:pPr>
        <w:autoSpaceDE w:val="0"/>
        <w:autoSpaceDN w:val="0"/>
        <w:adjustRightInd w:val="0"/>
        <w:spacing w:after="0" w:line="240" w:lineRule="auto"/>
        <w:contextualSpacing/>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VIII.-</w:t>
      </w:r>
      <w:r w:rsidRPr="00655624">
        <w:rPr>
          <w:rFonts w:ascii="Arial" w:eastAsia="Times New Roman" w:hAnsi="Arial"/>
          <w:color w:val="000000"/>
          <w:sz w:val="20"/>
          <w:szCs w:val="20"/>
          <w:lang w:val="es-ES" w:eastAsia="es-MX"/>
        </w:rPr>
        <w:t xml:space="preserve"> Constancia de cumplimiento de requisitos en materia de protección civil para la realización de espectáculos públicos y;</w:t>
      </w:r>
    </w:p>
    <w:p w14:paraId="16AE700D" w14:textId="77777777" w:rsidR="00655624" w:rsidRPr="00655624" w:rsidRDefault="00655624" w:rsidP="00655624">
      <w:pPr>
        <w:autoSpaceDE w:val="0"/>
        <w:autoSpaceDN w:val="0"/>
        <w:adjustRightInd w:val="0"/>
        <w:spacing w:after="0" w:line="240" w:lineRule="auto"/>
        <w:jc w:val="both"/>
        <w:rPr>
          <w:rFonts w:ascii="Arial" w:eastAsia="Times New Roman" w:hAnsi="Arial"/>
          <w:b/>
          <w:bCs/>
          <w:color w:val="000000"/>
          <w:sz w:val="20"/>
          <w:szCs w:val="20"/>
          <w:lang w:val="es-ES" w:eastAsia="es-MX"/>
        </w:rPr>
      </w:pPr>
      <w:r w:rsidRPr="00655624">
        <w:rPr>
          <w:rFonts w:ascii="Arial" w:eastAsia="Times New Roman" w:hAnsi="Arial"/>
          <w:b/>
          <w:bCs/>
          <w:color w:val="000000"/>
          <w:sz w:val="20"/>
          <w:szCs w:val="20"/>
          <w:lang w:val="es-ES" w:eastAsia="es-MX"/>
        </w:rPr>
        <w:t xml:space="preserve">IX.- </w:t>
      </w:r>
      <w:r w:rsidRPr="00655624">
        <w:rPr>
          <w:rFonts w:ascii="Arial" w:eastAsia="Times New Roman" w:hAnsi="Arial"/>
          <w:color w:val="000000"/>
          <w:sz w:val="20"/>
          <w:szCs w:val="20"/>
          <w:lang w:val="es-ES" w:eastAsia="es-MX"/>
        </w:rPr>
        <w:t xml:space="preserve">Por acudir a eventos de espectáculo público.  </w:t>
      </w:r>
    </w:p>
    <w:p w14:paraId="3D0D4DCF" w14:textId="77777777" w:rsidR="00655624" w:rsidRPr="00655624" w:rsidRDefault="00655624" w:rsidP="00655624">
      <w:pPr>
        <w:autoSpaceDE w:val="0"/>
        <w:autoSpaceDN w:val="0"/>
        <w:adjustRightInd w:val="0"/>
        <w:spacing w:after="0" w:line="240" w:lineRule="auto"/>
        <w:contextualSpacing/>
        <w:jc w:val="both"/>
        <w:rPr>
          <w:rFonts w:ascii="Arial" w:eastAsia="Times New Roman" w:hAnsi="Arial"/>
          <w:color w:val="000000"/>
          <w:sz w:val="20"/>
          <w:szCs w:val="20"/>
          <w:lang w:val="es-ES" w:eastAsia="es-MX"/>
        </w:rPr>
      </w:pPr>
      <w:r w:rsidRPr="00655624">
        <w:rPr>
          <w:rFonts w:ascii="Arial" w:eastAsia="Times New Roman" w:hAnsi="Arial"/>
          <w:color w:val="000000"/>
          <w:sz w:val="20"/>
          <w:szCs w:val="20"/>
          <w:lang w:val="es-ES" w:eastAsia="es-MX"/>
        </w:rPr>
        <w:t xml:space="preserve">        </w:t>
      </w:r>
    </w:p>
    <w:p w14:paraId="426EC2AF"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 xml:space="preserve">Artículo 143.- </w:t>
      </w:r>
      <w:r w:rsidRPr="00655624">
        <w:rPr>
          <w:rFonts w:ascii="Arial" w:eastAsia="Times New Roman" w:hAnsi="Arial"/>
          <w:sz w:val="20"/>
          <w:szCs w:val="20"/>
          <w:lang w:val="es-ES"/>
        </w:rPr>
        <w:t>Los derechos por los servicios a que se refiere la presente sección se pagarán conforme a lo siguiente:</w:t>
      </w:r>
    </w:p>
    <w:p w14:paraId="2E2F8E2A" w14:textId="77777777" w:rsidR="00655624" w:rsidRPr="00655624" w:rsidRDefault="00655624" w:rsidP="00655624">
      <w:pPr>
        <w:spacing w:after="0" w:line="240" w:lineRule="auto"/>
        <w:jc w:val="both"/>
        <w:rPr>
          <w:rFonts w:ascii="Arial" w:eastAsia="Times New Roman" w:hAnsi="Arial"/>
          <w:sz w:val="20"/>
          <w:szCs w:val="20"/>
          <w:lang w:val="es-ES"/>
        </w:rPr>
      </w:pPr>
    </w:p>
    <w:p w14:paraId="716DABE2"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 xml:space="preserve">I.- </w:t>
      </w:r>
      <w:r w:rsidRPr="00655624">
        <w:rPr>
          <w:rFonts w:ascii="Arial" w:eastAsia="Times New Roman" w:hAnsi="Arial"/>
          <w:color w:val="000000"/>
          <w:sz w:val="20"/>
          <w:szCs w:val="20"/>
          <w:lang w:val="es-ES" w:eastAsia="es-MX"/>
        </w:rPr>
        <w:t>Por Dictamen:</w:t>
      </w:r>
    </w:p>
    <w:p w14:paraId="1767FA03" w14:textId="77777777" w:rsidR="00655624" w:rsidRPr="00655624" w:rsidRDefault="00655624" w:rsidP="00655624">
      <w:pPr>
        <w:numPr>
          <w:ilvl w:val="0"/>
          <w:numId w:val="63"/>
        </w:num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color w:val="000000"/>
          <w:sz w:val="20"/>
          <w:szCs w:val="20"/>
          <w:lang w:val="es-ES" w:eastAsia="es-MX"/>
        </w:rPr>
        <w:t xml:space="preserve">Dictamen de la Unidad de Protección Civil                          10 UMA             </w:t>
      </w:r>
    </w:p>
    <w:p w14:paraId="0AEEF0C7" w14:textId="77777777" w:rsidR="00655624" w:rsidRPr="00655624" w:rsidRDefault="00655624" w:rsidP="00655624">
      <w:pPr>
        <w:autoSpaceDE w:val="0"/>
        <w:autoSpaceDN w:val="0"/>
        <w:adjustRightInd w:val="0"/>
        <w:spacing w:after="0" w:line="240" w:lineRule="auto"/>
        <w:ind w:left="720"/>
        <w:jc w:val="both"/>
        <w:rPr>
          <w:rFonts w:ascii="Arial" w:eastAsia="Times New Roman" w:hAnsi="Arial"/>
          <w:color w:val="000000"/>
          <w:sz w:val="20"/>
          <w:szCs w:val="20"/>
          <w:lang w:val="es-ES" w:eastAsia="es-MX"/>
        </w:rPr>
      </w:pPr>
      <w:r w:rsidRPr="00655624">
        <w:rPr>
          <w:rFonts w:ascii="Arial" w:eastAsia="Times New Roman" w:hAnsi="Arial"/>
          <w:color w:val="000000"/>
          <w:sz w:val="20"/>
          <w:szCs w:val="20"/>
          <w:lang w:val="es-ES" w:eastAsia="es-MX"/>
        </w:rPr>
        <w:t xml:space="preserve">                                     </w:t>
      </w:r>
    </w:p>
    <w:p w14:paraId="0B97B1CD" w14:textId="77777777" w:rsidR="00655624" w:rsidRPr="00655624" w:rsidRDefault="00655624" w:rsidP="00655624">
      <w:pPr>
        <w:numPr>
          <w:ilvl w:val="0"/>
          <w:numId w:val="63"/>
        </w:num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color w:val="000000"/>
          <w:sz w:val="20"/>
          <w:szCs w:val="20"/>
          <w:lang w:val="es-ES" w:eastAsia="es-MX"/>
        </w:rPr>
        <w:t>Dictamen de Análisis de riesgos de Protección Civil            DE 1 A 500 M2         5 UMA</w:t>
      </w:r>
    </w:p>
    <w:p w14:paraId="558CBF17" w14:textId="77777777" w:rsidR="00655624" w:rsidRPr="00655624" w:rsidRDefault="00655624" w:rsidP="00655624">
      <w:pPr>
        <w:autoSpaceDE w:val="0"/>
        <w:autoSpaceDN w:val="0"/>
        <w:adjustRightInd w:val="0"/>
        <w:spacing w:after="0" w:line="240" w:lineRule="auto"/>
        <w:ind w:left="720"/>
        <w:jc w:val="both"/>
        <w:rPr>
          <w:rFonts w:ascii="Arial" w:eastAsia="Times New Roman" w:hAnsi="Arial"/>
          <w:color w:val="000000"/>
          <w:sz w:val="20"/>
          <w:szCs w:val="20"/>
          <w:lang w:val="es-ES" w:eastAsia="es-MX"/>
        </w:rPr>
      </w:pPr>
      <w:r w:rsidRPr="00655624">
        <w:rPr>
          <w:rFonts w:ascii="Arial" w:eastAsia="Times New Roman" w:hAnsi="Arial"/>
          <w:color w:val="000000"/>
          <w:sz w:val="20"/>
          <w:szCs w:val="20"/>
          <w:lang w:val="es-ES" w:eastAsia="es-MX"/>
        </w:rPr>
        <w:t xml:space="preserve">de inmuebles y de proyectos de desarrollos                        DE 501 A 3000 M2  20 UMA                              </w:t>
      </w:r>
    </w:p>
    <w:p w14:paraId="138BC959" w14:textId="77777777" w:rsidR="00655624" w:rsidRPr="00655624" w:rsidRDefault="00655624" w:rsidP="00655624">
      <w:pPr>
        <w:autoSpaceDE w:val="0"/>
        <w:autoSpaceDN w:val="0"/>
        <w:adjustRightInd w:val="0"/>
        <w:spacing w:after="0" w:line="240" w:lineRule="auto"/>
        <w:ind w:left="720"/>
        <w:jc w:val="both"/>
        <w:rPr>
          <w:rFonts w:ascii="Arial" w:eastAsia="Times New Roman" w:hAnsi="Arial"/>
          <w:color w:val="000000"/>
          <w:sz w:val="20"/>
          <w:szCs w:val="20"/>
          <w:lang w:val="es-ES" w:eastAsia="es-MX"/>
        </w:rPr>
      </w:pPr>
      <w:r w:rsidRPr="00655624">
        <w:rPr>
          <w:rFonts w:ascii="Arial" w:eastAsia="Times New Roman" w:hAnsi="Arial"/>
          <w:color w:val="000000"/>
          <w:sz w:val="20"/>
          <w:szCs w:val="20"/>
          <w:lang w:val="es-ES" w:eastAsia="es-MX"/>
        </w:rPr>
        <w:t xml:space="preserve"> inmobiliarios                                                                        DE 3001 A 6000 M2  35 UMA</w:t>
      </w:r>
    </w:p>
    <w:p w14:paraId="74B815B3" w14:textId="77777777" w:rsidR="00655624" w:rsidRPr="00655624" w:rsidRDefault="00655624" w:rsidP="00655624">
      <w:pPr>
        <w:autoSpaceDE w:val="0"/>
        <w:autoSpaceDN w:val="0"/>
        <w:adjustRightInd w:val="0"/>
        <w:spacing w:after="0" w:line="240" w:lineRule="auto"/>
        <w:ind w:left="720"/>
        <w:jc w:val="both"/>
        <w:rPr>
          <w:rFonts w:ascii="Arial" w:eastAsia="Times New Roman" w:hAnsi="Arial"/>
          <w:color w:val="000000"/>
          <w:sz w:val="20"/>
          <w:szCs w:val="20"/>
          <w:lang w:val="es-ES" w:eastAsia="es-MX"/>
        </w:rPr>
      </w:pPr>
      <w:r w:rsidRPr="00655624">
        <w:rPr>
          <w:rFonts w:ascii="Arial" w:eastAsia="Times New Roman" w:hAnsi="Arial"/>
          <w:color w:val="000000"/>
          <w:sz w:val="20"/>
          <w:szCs w:val="20"/>
          <w:lang w:val="es-ES" w:eastAsia="es-MX"/>
        </w:rPr>
        <w:t xml:space="preserve">                                                                                              DE 6001 EN ADELANTE 70 UMA   </w:t>
      </w:r>
    </w:p>
    <w:p w14:paraId="552560F9" w14:textId="77777777" w:rsidR="00655624" w:rsidRPr="00655624" w:rsidRDefault="00655624" w:rsidP="00655624">
      <w:pPr>
        <w:numPr>
          <w:ilvl w:val="0"/>
          <w:numId w:val="63"/>
        </w:num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color w:val="000000"/>
          <w:sz w:val="20"/>
          <w:szCs w:val="20"/>
          <w:lang w:val="es-ES" w:eastAsia="es-MX"/>
        </w:rPr>
        <w:t xml:space="preserve">Dictamen de Análisis de riesgos de Protección Civil </w:t>
      </w:r>
    </w:p>
    <w:p w14:paraId="16060E7F"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color w:val="000000"/>
          <w:sz w:val="20"/>
          <w:szCs w:val="20"/>
          <w:lang w:val="es-ES" w:eastAsia="es-MX"/>
        </w:rPr>
        <w:t xml:space="preserve">            en establecimientos y eventos en general                           18 UMA</w:t>
      </w:r>
    </w:p>
    <w:p w14:paraId="0166D00B"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p>
    <w:tbl>
      <w:tblPr>
        <w:tblStyle w:val="Tablaconcuadrcula6"/>
        <w:tblW w:w="5000" w:type="pct"/>
        <w:tblLook w:val="04A0" w:firstRow="1" w:lastRow="0" w:firstColumn="1" w:lastColumn="0" w:noHBand="0" w:noVBand="1"/>
      </w:tblPr>
      <w:tblGrid>
        <w:gridCol w:w="4639"/>
        <w:gridCol w:w="4472"/>
      </w:tblGrid>
      <w:tr w:rsidR="00655624" w:rsidRPr="00655624" w14:paraId="0C1672E0" w14:textId="77777777" w:rsidTr="007820F8">
        <w:tc>
          <w:tcPr>
            <w:tcW w:w="2546" w:type="pct"/>
            <w:vMerge w:val="restart"/>
          </w:tcPr>
          <w:p w14:paraId="6047E86C" w14:textId="77777777" w:rsidR="00655624" w:rsidRPr="00655624" w:rsidRDefault="00655624" w:rsidP="00655624">
            <w:pPr>
              <w:numPr>
                <w:ilvl w:val="0"/>
                <w:numId w:val="63"/>
              </w:numPr>
              <w:autoSpaceDE w:val="0"/>
              <w:autoSpaceDN w:val="0"/>
              <w:adjustRightInd w:val="0"/>
              <w:spacing w:after="0" w:line="240" w:lineRule="auto"/>
              <w:ind w:left="0"/>
              <w:contextualSpacing/>
              <w:rPr>
                <w:rFonts w:eastAsia="Calibri"/>
                <w:sz w:val="20"/>
                <w:szCs w:val="20"/>
                <w:lang w:eastAsia="es-MX"/>
              </w:rPr>
            </w:pPr>
            <w:r w:rsidRPr="00655624">
              <w:rPr>
                <w:rFonts w:eastAsia="Calibri"/>
                <w:sz w:val="20"/>
                <w:szCs w:val="20"/>
                <w:lang w:eastAsia="es-MX"/>
              </w:rPr>
              <w:t xml:space="preserve">Dictamen del Programa Interno de Protección Civil    y sus modificaciones       </w:t>
            </w:r>
          </w:p>
        </w:tc>
        <w:tc>
          <w:tcPr>
            <w:tcW w:w="2454" w:type="pct"/>
          </w:tcPr>
          <w:p w14:paraId="41AC5A71" w14:textId="77777777" w:rsidR="00655624" w:rsidRPr="00655624" w:rsidRDefault="00655624" w:rsidP="00655624">
            <w:pPr>
              <w:autoSpaceDE w:val="0"/>
              <w:autoSpaceDN w:val="0"/>
              <w:adjustRightInd w:val="0"/>
              <w:spacing w:after="0" w:line="240" w:lineRule="auto"/>
              <w:contextualSpacing/>
              <w:rPr>
                <w:rFonts w:eastAsia="Calibri"/>
                <w:sz w:val="20"/>
                <w:szCs w:val="20"/>
                <w:lang w:eastAsia="es-MX"/>
              </w:rPr>
            </w:pPr>
            <w:r w:rsidRPr="00655624">
              <w:rPr>
                <w:rFonts w:eastAsia="Calibri"/>
                <w:sz w:val="20"/>
                <w:szCs w:val="20"/>
                <w:lang w:eastAsia="es-MX"/>
              </w:rPr>
              <w:t>BAJO RIESGO 5 UMA</w:t>
            </w:r>
          </w:p>
        </w:tc>
      </w:tr>
      <w:tr w:rsidR="00655624" w:rsidRPr="00655624" w14:paraId="3BA63C5C" w14:textId="77777777" w:rsidTr="007820F8">
        <w:tc>
          <w:tcPr>
            <w:tcW w:w="2546" w:type="pct"/>
            <w:vMerge/>
          </w:tcPr>
          <w:p w14:paraId="5441BC56" w14:textId="77777777" w:rsidR="00655624" w:rsidRPr="00655624" w:rsidRDefault="00655624" w:rsidP="00655624">
            <w:pPr>
              <w:numPr>
                <w:ilvl w:val="0"/>
                <w:numId w:val="63"/>
              </w:numPr>
              <w:autoSpaceDE w:val="0"/>
              <w:autoSpaceDN w:val="0"/>
              <w:adjustRightInd w:val="0"/>
              <w:spacing w:after="0" w:line="240" w:lineRule="auto"/>
              <w:ind w:left="0"/>
              <w:contextualSpacing/>
              <w:rPr>
                <w:rFonts w:eastAsia="Calibri"/>
                <w:sz w:val="20"/>
                <w:szCs w:val="20"/>
                <w:lang w:eastAsia="es-MX"/>
              </w:rPr>
            </w:pPr>
          </w:p>
        </w:tc>
        <w:tc>
          <w:tcPr>
            <w:tcW w:w="2454" w:type="pct"/>
          </w:tcPr>
          <w:p w14:paraId="78E31B96" w14:textId="77777777" w:rsidR="00655624" w:rsidRPr="00655624" w:rsidRDefault="00655624" w:rsidP="00655624">
            <w:pPr>
              <w:autoSpaceDE w:val="0"/>
              <w:autoSpaceDN w:val="0"/>
              <w:adjustRightInd w:val="0"/>
              <w:spacing w:after="0" w:line="240" w:lineRule="auto"/>
              <w:contextualSpacing/>
              <w:rPr>
                <w:rFonts w:eastAsia="Calibri"/>
                <w:sz w:val="20"/>
                <w:szCs w:val="20"/>
                <w:lang w:eastAsia="es-MX"/>
              </w:rPr>
            </w:pPr>
            <w:r w:rsidRPr="00655624">
              <w:rPr>
                <w:rFonts w:eastAsia="Calibri"/>
                <w:sz w:val="20"/>
                <w:szCs w:val="20"/>
                <w:lang w:eastAsia="es-MX"/>
              </w:rPr>
              <w:t>MEDIO RIESGO 20 UMA</w:t>
            </w:r>
          </w:p>
        </w:tc>
      </w:tr>
      <w:tr w:rsidR="00655624" w:rsidRPr="00655624" w14:paraId="22EC61E1" w14:textId="77777777" w:rsidTr="007820F8">
        <w:tc>
          <w:tcPr>
            <w:tcW w:w="2546" w:type="pct"/>
            <w:vMerge/>
          </w:tcPr>
          <w:p w14:paraId="73665A6E" w14:textId="77777777" w:rsidR="00655624" w:rsidRPr="00655624" w:rsidRDefault="00655624" w:rsidP="00655624">
            <w:pPr>
              <w:numPr>
                <w:ilvl w:val="0"/>
                <w:numId w:val="63"/>
              </w:numPr>
              <w:autoSpaceDE w:val="0"/>
              <w:autoSpaceDN w:val="0"/>
              <w:adjustRightInd w:val="0"/>
              <w:spacing w:after="0" w:line="240" w:lineRule="auto"/>
              <w:ind w:left="0"/>
              <w:contextualSpacing/>
              <w:rPr>
                <w:rFonts w:eastAsia="Calibri"/>
                <w:sz w:val="20"/>
                <w:szCs w:val="20"/>
                <w:lang w:eastAsia="es-MX"/>
              </w:rPr>
            </w:pPr>
          </w:p>
        </w:tc>
        <w:tc>
          <w:tcPr>
            <w:tcW w:w="2454" w:type="pct"/>
          </w:tcPr>
          <w:p w14:paraId="38A812F7" w14:textId="77777777" w:rsidR="00655624" w:rsidRPr="00655624" w:rsidRDefault="00655624" w:rsidP="00655624">
            <w:pPr>
              <w:autoSpaceDE w:val="0"/>
              <w:autoSpaceDN w:val="0"/>
              <w:adjustRightInd w:val="0"/>
              <w:spacing w:after="0" w:line="240" w:lineRule="auto"/>
              <w:contextualSpacing/>
              <w:rPr>
                <w:rFonts w:eastAsia="Calibri"/>
                <w:sz w:val="20"/>
                <w:szCs w:val="20"/>
                <w:lang w:eastAsia="es-MX"/>
              </w:rPr>
            </w:pPr>
            <w:r w:rsidRPr="00655624">
              <w:rPr>
                <w:rFonts w:eastAsia="Calibri"/>
                <w:sz w:val="20"/>
                <w:szCs w:val="20"/>
                <w:lang w:eastAsia="es-MX"/>
              </w:rPr>
              <w:t>ALTO RIESGO 40 UMA</w:t>
            </w:r>
          </w:p>
        </w:tc>
      </w:tr>
    </w:tbl>
    <w:p w14:paraId="6173A78A" w14:textId="77777777" w:rsidR="00655624" w:rsidRPr="00655624" w:rsidRDefault="00655624" w:rsidP="00655624">
      <w:pPr>
        <w:autoSpaceDE w:val="0"/>
        <w:autoSpaceDN w:val="0"/>
        <w:adjustRightInd w:val="0"/>
        <w:spacing w:after="0" w:line="240" w:lineRule="auto"/>
        <w:ind w:left="720"/>
        <w:contextualSpacing/>
        <w:rPr>
          <w:rFonts w:ascii="Arial" w:hAnsi="Arial"/>
          <w:color w:val="000000"/>
          <w:sz w:val="20"/>
          <w:szCs w:val="20"/>
          <w:lang w:eastAsia="es-MX"/>
        </w:rPr>
      </w:pPr>
    </w:p>
    <w:p w14:paraId="2CEF38D1"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II.-</w:t>
      </w:r>
      <w:r w:rsidRPr="00655624">
        <w:rPr>
          <w:rFonts w:ascii="Arial" w:eastAsia="Times New Roman" w:hAnsi="Arial"/>
          <w:color w:val="000000"/>
          <w:sz w:val="20"/>
          <w:szCs w:val="20"/>
          <w:lang w:val="es-ES" w:eastAsia="es-MX"/>
        </w:rPr>
        <w:t xml:space="preserve"> Emisión de la primera cédula de evaluación de simulacros       10 UMA</w:t>
      </w:r>
    </w:p>
    <w:p w14:paraId="7063820A" w14:textId="77777777" w:rsidR="00655624" w:rsidRPr="00655624" w:rsidRDefault="00655624" w:rsidP="00655624">
      <w:pPr>
        <w:autoSpaceDE w:val="0"/>
        <w:autoSpaceDN w:val="0"/>
        <w:adjustRightInd w:val="0"/>
        <w:spacing w:after="0" w:line="240" w:lineRule="auto"/>
        <w:jc w:val="both"/>
        <w:rPr>
          <w:rFonts w:ascii="Arial" w:eastAsia="Times New Roman" w:hAnsi="Arial"/>
          <w:b/>
          <w:bCs/>
          <w:color w:val="000000"/>
          <w:sz w:val="20"/>
          <w:szCs w:val="20"/>
          <w:lang w:val="es-ES" w:eastAsia="es-MX"/>
        </w:rPr>
      </w:pPr>
    </w:p>
    <w:p w14:paraId="3480AADA"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III.-</w:t>
      </w:r>
      <w:r w:rsidRPr="00655624">
        <w:rPr>
          <w:rFonts w:ascii="Arial" w:eastAsia="Times New Roman" w:hAnsi="Arial"/>
          <w:color w:val="000000"/>
          <w:sz w:val="20"/>
          <w:szCs w:val="20"/>
          <w:lang w:val="es-ES" w:eastAsia="es-MX"/>
        </w:rPr>
        <w:t xml:space="preserve"> Constancia de permiso de quemas                                            5 UMA    </w:t>
      </w:r>
    </w:p>
    <w:p w14:paraId="4727325B" w14:textId="77777777" w:rsidR="00655624" w:rsidRPr="00655624" w:rsidRDefault="00655624" w:rsidP="00655624">
      <w:pPr>
        <w:autoSpaceDE w:val="0"/>
        <w:autoSpaceDN w:val="0"/>
        <w:adjustRightInd w:val="0"/>
        <w:spacing w:after="0" w:line="240" w:lineRule="auto"/>
        <w:jc w:val="both"/>
        <w:rPr>
          <w:rFonts w:ascii="Arial" w:eastAsia="Times New Roman" w:hAnsi="Arial"/>
          <w:b/>
          <w:bCs/>
          <w:sz w:val="20"/>
          <w:szCs w:val="20"/>
          <w:lang w:val="es-ES"/>
        </w:rPr>
      </w:pPr>
    </w:p>
    <w:p w14:paraId="45C399A3" w14:textId="77777777" w:rsidR="00655624" w:rsidRPr="00655624" w:rsidRDefault="00655624" w:rsidP="00655624">
      <w:pPr>
        <w:autoSpaceDE w:val="0"/>
        <w:autoSpaceDN w:val="0"/>
        <w:adjustRightInd w:val="0"/>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IV.-</w:t>
      </w:r>
      <w:r w:rsidRPr="00655624">
        <w:rPr>
          <w:rFonts w:ascii="Arial" w:eastAsia="Times New Roman" w:hAnsi="Arial"/>
          <w:sz w:val="20"/>
          <w:szCs w:val="20"/>
          <w:lang w:val="es-ES"/>
        </w:rPr>
        <w:t xml:space="preserve"> Constancia de conformidad respecto de seguridad y </w:t>
      </w:r>
    </w:p>
    <w:p w14:paraId="7BE9CE1D" w14:textId="77777777" w:rsidR="00655624" w:rsidRPr="00655624" w:rsidRDefault="00655624" w:rsidP="00655624">
      <w:pPr>
        <w:autoSpaceDE w:val="0"/>
        <w:autoSpaceDN w:val="0"/>
        <w:adjustRightInd w:val="0"/>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ubicación para el consumo de Pirotecnia y Explosivos                   10 UMA</w:t>
      </w:r>
    </w:p>
    <w:p w14:paraId="53952ED0" w14:textId="77777777" w:rsidR="00655624" w:rsidRPr="00655624" w:rsidRDefault="00655624" w:rsidP="00655624">
      <w:pPr>
        <w:autoSpaceDE w:val="0"/>
        <w:autoSpaceDN w:val="0"/>
        <w:adjustRightInd w:val="0"/>
        <w:spacing w:after="0" w:line="240" w:lineRule="auto"/>
        <w:jc w:val="both"/>
        <w:rPr>
          <w:rFonts w:ascii="Arial" w:eastAsia="Times New Roman" w:hAnsi="Arial"/>
          <w:b/>
          <w:bCs/>
          <w:color w:val="000000"/>
          <w:sz w:val="20"/>
          <w:szCs w:val="20"/>
          <w:lang w:val="es-ES" w:eastAsia="es-MX"/>
        </w:rPr>
      </w:pPr>
    </w:p>
    <w:p w14:paraId="1D31BA35"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V.-</w:t>
      </w:r>
      <w:r w:rsidRPr="00655624">
        <w:rPr>
          <w:rFonts w:ascii="Arial" w:eastAsia="Times New Roman" w:hAnsi="Arial"/>
          <w:color w:val="000000"/>
          <w:sz w:val="20"/>
          <w:szCs w:val="20"/>
          <w:lang w:val="es-ES" w:eastAsia="es-MX"/>
        </w:rPr>
        <w:t xml:space="preserve"> Visita de inspección                                                                    5 UMA</w:t>
      </w:r>
    </w:p>
    <w:p w14:paraId="17C13229" w14:textId="77777777" w:rsidR="00655624" w:rsidRPr="00655624" w:rsidRDefault="00655624" w:rsidP="00655624">
      <w:pPr>
        <w:autoSpaceDE w:val="0"/>
        <w:autoSpaceDN w:val="0"/>
        <w:adjustRightInd w:val="0"/>
        <w:spacing w:after="0" w:line="240" w:lineRule="auto"/>
        <w:jc w:val="both"/>
        <w:rPr>
          <w:rFonts w:ascii="Arial" w:eastAsia="Times New Roman" w:hAnsi="Arial"/>
          <w:b/>
          <w:bCs/>
          <w:color w:val="000000"/>
          <w:sz w:val="20"/>
          <w:szCs w:val="20"/>
          <w:lang w:val="es-ES" w:eastAsia="es-MX"/>
        </w:rPr>
      </w:pPr>
    </w:p>
    <w:p w14:paraId="69AE1D7E"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b/>
          <w:bCs/>
          <w:color w:val="000000"/>
          <w:sz w:val="20"/>
          <w:szCs w:val="20"/>
          <w:lang w:val="es-ES" w:eastAsia="es-MX"/>
        </w:rPr>
        <w:t>VI.-</w:t>
      </w:r>
      <w:r w:rsidRPr="00655624">
        <w:rPr>
          <w:rFonts w:ascii="Arial" w:eastAsia="Times New Roman" w:hAnsi="Arial"/>
          <w:color w:val="000000"/>
          <w:sz w:val="20"/>
          <w:szCs w:val="20"/>
          <w:lang w:val="es-ES" w:eastAsia="es-MX"/>
        </w:rPr>
        <w:t xml:space="preserve"> Por expedición de verificación y constancia de buen</w:t>
      </w:r>
    </w:p>
    <w:p w14:paraId="57AE595E"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r w:rsidRPr="00655624">
        <w:rPr>
          <w:rFonts w:ascii="Arial" w:eastAsia="Times New Roman" w:hAnsi="Arial"/>
          <w:color w:val="000000"/>
          <w:sz w:val="20"/>
          <w:szCs w:val="20"/>
          <w:lang w:val="es-ES" w:eastAsia="es-MX"/>
        </w:rPr>
        <w:t xml:space="preserve"> funcionamiento y establecimientos libre de riesgo.                        50 UMA</w:t>
      </w:r>
    </w:p>
    <w:p w14:paraId="56A748E2" w14:textId="77777777" w:rsidR="00655624" w:rsidRPr="00655624" w:rsidRDefault="00655624" w:rsidP="00655624">
      <w:pPr>
        <w:autoSpaceDE w:val="0"/>
        <w:autoSpaceDN w:val="0"/>
        <w:adjustRightInd w:val="0"/>
        <w:spacing w:after="0" w:line="240" w:lineRule="auto"/>
        <w:jc w:val="both"/>
        <w:rPr>
          <w:rFonts w:ascii="Arial" w:eastAsia="Times New Roman" w:hAnsi="Arial"/>
          <w:color w:val="000000"/>
          <w:sz w:val="20"/>
          <w:szCs w:val="20"/>
          <w:lang w:val="es-ES" w:eastAsia="es-MX"/>
        </w:rPr>
      </w:pPr>
    </w:p>
    <w:tbl>
      <w:tblPr>
        <w:tblStyle w:val="Tablaconcuadrcula6"/>
        <w:tblW w:w="5000" w:type="pct"/>
        <w:tblLook w:val="04A0" w:firstRow="1" w:lastRow="0" w:firstColumn="1" w:lastColumn="0" w:noHBand="0" w:noVBand="1"/>
      </w:tblPr>
      <w:tblGrid>
        <w:gridCol w:w="4555"/>
        <w:gridCol w:w="4556"/>
      </w:tblGrid>
      <w:tr w:rsidR="00655624" w:rsidRPr="00655624" w14:paraId="5A712B6F" w14:textId="77777777" w:rsidTr="007820F8">
        <w:tc>
          <w:tcPr>
            <w:tcW w:w="2500" w:type="pct"/>
            <w:vMerge w:val="restart"/>
          </w:tcPr>
          <w:p w14:paraId="6AA3E8DB" w14:textId="77777777" w:rsidR="00655624" w:rsidRPr="00655624" w:rsidRDefault="00655624" w:rsidP="00655624">
            <w:pPr>
              <w:autoSpaceDE w:val="0"/>
              <w:autoSpaceDN w:val="0"/>
              <w:adjustRightInd w:val="0"/>
              <w:spacing w:after="0" w:line="240" w:lineRule="auto"/>
              <w:ind w:right="-91"/>
              <w:jc w:val="both"/>
              <w:rPr>
                <w:sz w:val="20"/>
                <w:szCs w:val="20"/>
                <w:lang w:val="es-ES" w:eastAsia="es-MX"/>
              </w:rPr>
            </w:pPr>
            <w:r w:rsidRPr="00655624">
              <w:rPr>
                <w:b/>
                <w:bCs/>
                <w:sz w:val="20"/>
                <w:szCs w:val="20"/>
                <w:lang w:val="es-ES" w:eastAsia="es-MX"/>
              </w:rPr>
              <w:t>VII.-</w:t>
            </w:r>
            <w:r w:rsidRPr="00655624">
              <w:rPr>
                <w:sz w:val="20"/>
                <w:szCs w:val="20"/>
                <w:lang w:val="es-ES" w:eastAsia="es-MX"/>
              </w:rPr>
              <w:t xml:space="preserve"> Constancia de cumplimiento de requisitos en materia de protección civil para la realización de espectáculos públicos que impliquen la construcción de instalaciones temporales.</w:t>
            </w:r>
          </w:p>
          <w:p w14:paraId="2D2902D6" w14:textId="77777777" w:rsidR="00655624" w:rsidRPr="00655624" w:rsidRDefault="00655624" w:rsidP="00655624">
            <w:pPr>
              <w:autoSpaceDE w:val="0"/>
              <w:autoSpaceDN w:val="0"/>
              <w:adjustRightInd w:val="0"/>
              <w:spacing w:after="0" w:line="240" w:lineRule="auto"/>
              <w:ind w:right="-91"/>
              <w:jc w:val="both"/>
              <w:rPr>
                <w:b/>
                <w:bCs/>
                <w:sz w:val="20"/>
                <w:szCs w:val="20"/>
                <w:lang w:val="es-ES" w:eastAsia="es-MX"/>
              </w:rPr>
            </w:pPr>
          </w:p>
        </w:tc>
        <w:tc>
          <w:tcPr>
            <w:tcW w:w="2500" w:type="pct"/>
          </w:tcPr>
          <w:p w14:paraId="195E8717" w14:textId="77777777" w:rsidR="00655624" w:rsidRPr="00655624" w:rsidRDefault="00655624" w:rsidP="00655624">
            <w:pPr>
              <w:autoSpaceDE w:val="0"/>
              <w:autoSpaceDN w:val="0"/>
              <w:adjustRightInd w:val="0"/>
              <w:spacing w:after="0" w:line="240" w:lineRule="auto"/>
              <w:ind w:right="-91"/>
              <w:jc w:val="both"/>
              <w:rPr>
                <w:b/>
                <w:bCs/>
                <w:sz w:val="20"/>
                <w:szCs w:val="20"/>
                <w:lang w:val="es-ES" w:eastAsia="es-MX"/>
              </w:rPr>
            </w:pPr>
            <w:r w:rsidRPr="00655624">
              <w:rPr>
                <w:sz w:val="20"/>
                <w:szCs w:val="20"/>
                <w:lang w:val="es-ES" w:eastAsia="es-MX"/>
              </w:rPr>
              <w:t>AFORO DE 1 A 99 PERSONAS  5 UMA</w:t>
            </w:r>
          </w:p>
        </w:tc>
      </w:tr>
      <w:tr w:rsidR="00655624" w:rsidRPr="00655624" w14:paraId="56A20929" w14:textId="77777777" w:rsidTr="007820F8">
        <w:tc>
          <w:tcPr>
            <w:tcW w:w="2500" w:type="pct"/>
            <w:vMerge/>
          </w:tcPr>
          <w:p w14:paraId="429C365D" w14:textId="77777777" w:rsidR="00655624" w:rsidRPr="00655624" w:rsidRDefault="00655624" w:rsidP="00655624">
            <w:pPr>
              <w:autoSpaceDE w:val="0"/>
              <w:autoSpaceDN w:val="0"/>
              <w:adjustRightInd w:val="0"/>
              <w:spacing w:after="0" w:line="240" w:lineRule="auto"/>
              <w:ind w:right="-91"/>
              <w:jc w:val="both"/>
              <w:rPr>
                <w:b/>
                <w:bCs/>
                <w:sz w:val="20"/>
                <w:szCs w:val="20"/>
                <w:lang w:val="es-ES" w:eastAsia="es-MX"/>
              </w:rPr>
            </w:pPr>
          </w:p>
        </w:tc>
        <w:tc>
          <w:tcPr>
            <w:tcW w:w="2500" w:type="pct"/>
          </w:tcPr>
          <w:p w14:paraId="7DDE5CFB" w14:textId="77777777" w:rsidR="00655624" w:rsidRPr="00655624" w:rsidRDefault="00655624" w:rsidP="00655624">
            <w:pPr>
              <w:autoSpaceDE w:val="0"/>
              <w:autoSpaceDN w:val="0"/>
              <w:adjustRightInd w:val="0"/>
              <w:spacing w:after="0" w:line="240" w:lineRule="auto"/>
              <w:ind w:right="-91"/>
              <w:jc w:val="both"/>
              <w:rPr>
                <w:b/>
                <w:bCs/>
                <w:sz w:val="20"/>
                <w:szCs w:val="20"/>
                <w:lang w:val="es-ES" w:eastAsia="es-MX"/>
              </w:rPr>
            </w:pPr>
            <w:r w:rsidRPr="00655624">
              <w:rPr>
                <w:sz w:val="20"/>
                <w:szCs w:val="20"/>
                <w:lang w:val="es-ES" w:eastAsia="es-MX"/>
              </w:rPr>
              <w:t>AFORO DE 100 A 499 PERSONAS 10 UMA</w:t>
            </w:r>
          </w:p>
        </w:tc>
      </w:tr>
      <w:tr w:rsidR="00655624" w:rsidRPr="00655624" w14:paraId="7560D1EC" w14:textId="77777777" w:rsidTr="007820F8">
        <w:tc>
          <w:tcPr>
            <w:tcW w:w="2500" w:type="pct"/>
            <w:vMerge/>
          </w:tcPr>
          <w:p w14:paraId="21464D07" w14:textId="77777777" w:rsidR="00655624" w:rsidRPr="00655624" w:rsidRDefault="00655624" w:rsidP="00655624">
            <w:pPr>
              <w:autoSpaceDE w:val="0"/>
              <w:autoSpaceDN w:val="0"/>
              <w:adjustRightInd w:val="0"/>
              <w:spacing w:after="0" w:line="240" w:lineRule="auto"/>
              <w:ind w:right="-91"/>
              <w:jc w:val="both"/>
              <w:rPr>
                <w:b/>
                <w:bCs/>
                <w:sz w:val="20"/>
                <w:szCs w:val="20"/>
                <w:lang w:val="es-ES" w:eastAsia="es-MX"/>
              </w:rPr>
            </w:pPr>
          </w:p>
        </w:tc>
        <w:tc>
          <w:tcPr>
            <w:tcW w:w="2500" w:type="pct"/>
          </w:tcPr>
          <w:p w14:paraId="2105C4EF" w14:textId="77777777" w:rsidR="00655624" w:rsidRPr="00655624" w:rsidRDefault="00655624" w:rsidP="00655624">
            <w:pPr>
              <w:autoSpaceDE w:val="0"/>
              <w:autoSpaceDN w:val="0"/>
              <w:adjustRightInd w:val="0"/>
              <w:spacing w:after="0" w:line="240" w:lineRule="auto"/>
              <w:ind w:right="-91"/>
              <w:jc w:val="both"/>
              <w:rPr>
                <w:b/>
                <w:bCs/>
                <w:sz w:val="20"/>
                <w:szCs w:val="20"/>
                <w:lang w:val="es-ES" w:eastAsia="es-MX"/>
              </w:rPr>
            </w:pPr>
            <w:r w:rsidRPr="00655624">
              <w:rPr>
                <w:sz w:val="20"/>
                <w:szCs w:val="20"/>
                <w:lang w:val="es-ES" w:eastAsia="es-MX"/>
              </w:rPr>
              <w:t>AFORO DE 500 A 909 PERSONAS 15 UMA</w:t>
            </w:r>
          </w:p>
        </w:tc>
      </w:tr>
      <w:tr w:rsidR="00655624" w:rsidRPr="00655624" w14:paraId="1C772274" w14:textId="77777777" w:rsidTr="007820F8">
        <w:tc>
          <w:tcPr>
            <w:tcW w:w="2500" w:type="pct"/>
            <w:vMerge/>
          </w:tcPr>
          <w:p w14:paraId="1E62476B" w14:textId="77777777" w:rsidR="00655624" w:rsidRPr="00655624" w:rsidRDefault="00655624" w:rsidP="00655624">
            <w:pPr>
              <w:autoSpaceDE w:val="0"/>
              <w:autoSpaceDN w:val="0"/>
              <w:adjustRightInd w:val="0"/>
              <w:spacing w:after="0" w:line="240" w:lineRule="auto"/>
              <w:ind w:right="-91"/>
              <w:jc w:val="both"/>
              <w:rPr>
                <w:b/>
                <w:bCs/>
                <w:sz w:val="20"/>
                <w:szCs w:val="20"/>
                <w:lang w:val="es-ES" w:eastAsia="es-MX"/>
              </w:rPr>
            </w:pPr>
          </w:p>
        </w:tc>
        <w:tc>
          <w:tcPr>
            <w:tcW w:w="2500" w:type="pct"/>
          </w:tcPr>
          <w:p w14:paraId="3B5A90F0" w14:textId="77777777" w:rsidR="00655624" w:rsidRPr="00655624" w:rsidRDefault="00655624" w:rsidP="00655624">
            <w:pPr>
              <w:autoSpaceDE w:val="0"/>
              <w:autoSpaceDN w:val="0"/>
              <w:adjustRightInd w:val="0"/>
              <w:spacing w:after="0" w:line="240" w:lineRule="auto"/>
              <w:ind w:right="-91"/>
              <w:jc w:val="both"/>
              <w:rPr>
                <w:b/>
                <w:bCs/>
                <w:sz w:val="20"/>
                <w:szCs w:val="20"/>
                <w:lang w:val="es-ES" w:eastAsia="es-MX"/>
              </w:rPr>
            </w:pPr>
            <w:r w:rsidRPr="00655624">
              <w:rPr>
                <w:sz w:val="20"/>
                <w:szCs w:val="20"/>
                <w:lang w:val="es-ES" w:eastAsia="es-MX"/>
              </w:rPr>
              <w:t>AFORO DE 1000 A 4999 PERSONAS 25 UMA</w:t>
            </w:r>
          </w:p>
        </w:tc>
      </w:tr>
      <w:tr w:rsidR="00655624" w:rsidRPr="00655624" w14:paraId="41BD4C97" w14:textId="77777777" w:rsidTr="007820F8">
        <w:tc>
          <w:tcPr>
            <w:tcW w:w="2500" w:type="pct"/>
            <w:vMerge/>
          </w:tcPr>
          <w:p w14:paraId="217178C3" w14:textId="77777777" w:rsidR="00655624" w:rsidRPr="00655624" w:rsidRDefault="00655624" w:rsidP="00655624">
            <w:pPr>
              <w:autoSpaceDE w:val="0"/>
              <w:autoSpaceDN w:val="0"/>
              <w:adjustRightInd w:val="0"/>
              <w:spacing w:after="0" w:line="240" w:lineRule="auto"/>
              <w:ind w:right="-91"/>
              <w:jc w:val="both"/>
              <w:rPr>
                <w:b/>
                <w:bCs/>
                <w:sz w:val="20"/>
                <w:szCs w:val="20"/>
                <w:lang w:val="es-ES" w:eastAsia="es-MX"/>
              </w:rPr>
            </w:pPr>
          </w:p>
        </w:tc>
        <w:tc>
          <w:tcPr>
            <w:tcW w:w="2500" w:type="pct"/>
          </w:tcPr>
          <w:p w14:paraId="1932824C" w14:textId="77777777" w:rsidR="00655624" w:rsidRPr="00655624" w:rsidRDefault="00655624" w:rsidP="00655624">
            <w:pPr>
              <w:autoSpaceDE w:val="0"/>
              <w:autoSpaceDN w:val="0"/>
              <w:adjustRightInd w:val="0"/>
              <w:spacing w:after="0" w:line="240" w:lineRule="auto"/>
              <w:ind w:right="-91"/>
              <w:jc w:val="both"/>
              <w:rPr>
                <w:b/>
                <w:bCs/>
                <w:sz w:val="20"/>
                <w:szCs w:val="20"/>
                <w:lang w:val="es-ES" w:eastAsia="es-MX"/>
              </w:rPr>
            </w:pPr>
            <w:r w:rsidRPr="00655624">
              <w:rPr>
                <w:sz w:val="20"/>
                <w:szCs w:val="20"/>
                <w:lang w:val="es-ES" w:eastAsia="es-MX"/>
              </w:rPr>
              <w:t>AFORO DE 5000 A 9999 PERSONAS 100 UMA</w:t>
            </w:r>
          </w:p>
        </w:tc>
      </w:tr>
      <w:tr w:rsidR="00655624" w:rsidRPr="00655624" w14:paraId="1D7834DE" w14:textId="77777777" w:rsidTr="007820F8">
        <w:tc>
          <w:tcPr>
            <w:tcW w:w="2500" w:type="pct"/>
            <w:vMerge/>
          </w:tcPr>
          <w:p w14:paraId="1630126D" w14:textId="77777777" w:rsidR="00655624" w:rsidRPr="00655624" w:rsidRDefault="00655624" w:rsidP="00655624">
            <w:pPr>
              <w:autoSpaceDE w:val="0"/>
              <w:autoSpaceDN w:val="0"/>
              <w:adjustRightInd w:val="0"/>
              <w:spacing w:after="0" w:line="240" w:lineRule="auto"/>
              <w:ind w:right="-91"/>
              <w:jc w:val="both"/>
              <w:rPr>
                <w:b/>
                <w:bCs/>
                <w:sz w:val="20"/>
                <w:szCs w:val="20"/>
                <w:lang w:val="es-ES" w:eastAsia="es-MX"/>
              </w:rPr>
            </w:pPr>
          </w:p>
        </w:tc>
        <w:tc>
          <w:tcPr>
            <w:tcW w:w="2500" w:type="pct"/>
          </w:tcPr>
          <w:p w14:paraId="4D3FA3B5" w14:textId="77777777" w:rsidR="00655624" w:rsidRPr="00655624" w:rsidRDefault="00655624" w:rsidP="00655624">
            <w:pPr>
              <w:autoSpaceDE w:val="0"/>
              <w:autoSpaceDN w:val="0"/>
              <w:adjustRightInd w:val="0"/>
              <w:spacing w:after="0" w:line="240" w:lineRule="auto"/>
              <w:ind w:right="-91"/>
              <w:jc w:val="both"/>
              <w:rPr>
                <w:b/>
                <w:bCs/>
                <w:sz w:val="20"/>
                <w:szCs w:val="20"/>
                <w:lang w:val="es-ES" w:eastAsia="es-MX"/>
              </w:rPr>
            </w:pPr>
            <w:r w:rsidRPr="00655624">
              <w:rPr>
                <w:sz w:val="20"/>
                <w:szCs w:val="20"/>
                <w:lang w:val="es-ES" w:eastAsia="es-MX"/>
              </w:rPr>
              <w:t>AFORO DE 10000 EN ADELANTE PERSONAS 200 UMA</w:t>
            </w:r>
          </w:p>
        </w:tc>
      </w:tr>
    </w:tbl>
    <w:p w14:paraId="2790E185" w14:textId="77777777" w:rsidR="00655624" w:rsidRPr="00655624" w:rsidRDefault="00655624" w:rsidP="00655624">
      <w:pPr>
        <w:autoSpaceDE w:val="0"/>
        <w:autoSpaceDN w:val="0"/>
        <w:adjustRightInd w:val="0"/>
        <w:spacing w:after="0" w:line="240" w:lineRule="auto"/>
        <w:ind w:right="-91"/>
        <w:jc w:val="both"/>
        <w:rPr>
          <w:rFonts w:ascii="Arial" w:eastAsia="Times New Roman" w:hAnsi="Arial"/>
          <w:b/>
          <w:bCs/>
          <w:color w:val="000000"/>
          <w:sz w:val="20"/>
          <w:szCs w:val="20"/>
          <w:lang w:val="es-ES" w:eastAsia="es-MX"/>
        </w:rPr>
      </w:pPr>
    </w:p>
    <w:tbl>
      <w:tblPr>
        <w:tblStyle w:val="Tablaconcuadrcula6"/>
        <w:tblW w:w="5000" w:type="pct"/>
        <w:tblLook w:val="04A0" w:firstRow="1" w:lastRow="0" w:firstColumn="1" w:lastColumn="0" w:noHBand="0" w:noVBand="1"/>
      </w:tblPr>
      <w:tblGrid>
        <w:gridCol w:w="4555"/>
        <w:gridCol w:w="4556"/>
      </w:tblGrid>
      <w:tr w:rsidR="00655624" w:rsidRPr="00655624" w14:paraId="27685743" w14:textId="77777777" w:rsidTr="007820F8">
        <w:tc>
          <w:tcPr>
            <w:tcW w:w="2500" w:type="pct"/>
            <w:vMerge w:val="restart"/>
          </w:tcPr>
          <w:p w14:paraId="7C287FFB" w14:textId="77777777" w:rsidR="00655624" w:rsidRPr="00655624" w:rsidRDefault="00655624" w:rsidP="00655624">
            <w:pPr>
              <w:autoSpaceDE w:val="0"/>
              <w:autoSpaceDN w:val="0"/>
              <w:adjustRightInd w:val="0"/>
              <w:spacing w:after="0" w:line="240" w:lineRule="auto"/>
              <w:ind w:right="51"/>
              <w:contextualSpacing/>
              <w:jc w:val="both"/>
              <w:rPr>
                <w:sz w:val="20"/>
                <w:szCs w:val="20"/>
                <w:lang w:val="es-ES" w:eastAsia="es-MX"/>
              </w:rPr>
            </w:pPr>
            <w:r w:rsidRPr="00655624">
              <w:rPr>
                <w:b/>
                <w:bCs/>
                <w:sz w:val="20"/>
                <w:szCs w:val="20"/>
                <w:lang w:val="es-ES" w:eastAsia="es-MX"/>
              </w:rPr>
              <w:t>VIII.-</w:t>
            </w:r>
            <w:r w:rsidRPr="00655624">
              <w:rPr>
                <w:sz w:val="20"/>
                <w:szCs w:val="20"/>
                <w:lang w:val="es-ES" w:eastAsia="es-MX"/>
              </w:rPr>
              <w:t xml:space="preserve"> Constancia de cumplimiento de requisitos en materia de protección civil para la realización de un espectáculo público.           </w:t>
            </w:r>
          </w:p>
          <w:p w14:paraId="38C2CA21" w14:textId="77777777" w:rsidR="00655624" w:rsidRPr="00655624" w:rsidRDefault="00655624" w:rsidP="00655624">
            <w:pPr>
              <w:autoSpaceDE w:val="0"/>
              <w:autoSpaceDN w:val="0"/>
              <w:adjustRightInd w:val="0"/>
              <w:spacing w:after="0" w:line="240" w:lineRule="auto"/>
              <w:ind w:right="-91"/>
              <w:jc w:val="both"/>
              <w:rPr>
                <w:b/>
                <w:bCs/>
                <w:sz w:val="20"/>
                <w:szCs w:val="20"/>
                <w:lang w:val="es-ES" w:eastAsia="es-MX"/>
              </w:rPr>
            </w:pPr>
          </w:p>
        </w:tc>
        <w:tc>
          <w:tcPr>
            <w:tcW w:w="2500" w:type="pct"/>
          </w:tcPr>
          <w:p w14:paraId="23D116E7" w14:textId="77777777" w:rsidR="00655624" w:rsidRPr="00655624" w:rsidRDefault="00655624" w:rsidP="00655624">
            <w:pPr>
              <w:autoSpaceDE w:val="0"/>
              <w:autoSpaceDN w:val="0"/>
              <w:adjustRightInd w:val="0"/>
              <w:spacing w:after="0" w:line="240" w:lineRule="auto"/>
              <w:ind w:right="-91"/>
              <w:jc w:val="both"/>
              <w:rPr>
                <w:b/>
                <w:bCs/>
                <w:sz w:val="20"/>
                <w:szCs w:val="20"/>
                <w:lang w:val="es-ES" w:eastAsia="es-MX"/>
              </w:rPr>
            </w:pPr>
            <w:r w:rsidRPr="00655624">
              <w:rPr>
                <w:sz w:val="20"/>
                <w:szCs w:val="20"/>
                <w:lang w:val="es-ES" w:eastAsia="es-MX"/>
              </w:rPr>
              <w:t>AFORO DE 1 A 99 PERSONAS  5 UMA</w:t>
            </w:r>
          </w:p>
        </w:tc>
      </w:tr>
      <w:tr w:rsidR="00655624" w:rsidRPr="00655624" w14:paraId="1FC995DE" w14:textId="77777777" w:rsidTr="007820F8">
        <w:tc>
          <w:tcPr>
            <w:tcW w:w="2500" w:type="pct"/>
            <w:vMerge/>
          </w:tcPr>
          <w:p w14:paraId="68E879C8" w14:textId="77777777" w:rsidR="00655624" w:rsidRPr="00655624" w:rsidRDefault="00655624" w:rsidP="00655624">
            <w:pPr>
              <w:autoSpaceDE w:val="0"/>
              <w:autoSpaceDN w:val="0"/>
              <w:adjustRightInd w:val="0"/>
              <w:spacing w:after="0" w:line="240" w:lineRule="auto"/>
              <w:ind w:right="-91"/>
              <w:jc w:val="both"/>
              <w:rPr>
                <w:b/>
                <w:bCs/>
                <w:sz w:val="20"/>
                <w:szCs w:val="20"/>
                <w:lang w:val="es-ES" w:eastAsia="es-MX"/>
              </w:rPr>
            </w:pPr>
          </w:p>
        </w:tc>
        <w:tc>
          <w:tcPr>
            <w:tcW w:w="2500" w:type="pct"/>
          </w:tcPr>
          <w:p w14:paraId="3994E2B2" w14:textId="77777777" w:rsidR="00655624" w:rsidRPr="00655624" w:rsidRDefault="00655624" w:rsidP="00655624">
            <w:pPr>
              <w:autoSpaceDE w:val="0"/>
              <w:autoSpaceDN w:val="0"/>
              <w:adjustRightInd w:val="0"/>
              <w:spacing w:after="0" w:line="240" w:lineRule="auto"/>
              <w:ind w:right="-91"/>
              <w:jc w:val="both"/>
              <w:rPr>
                <w:b/>
                <w:bCs/>
                <w:sz w:val="20"/>
                <w:szCs w:val="20"/>
                <w:lang w:val="es-ES" w:eastAsia="es-MX"/>
              </w:rPr>
            </w:pPr>
            <w:r w:rsidRPr="00655624">
              <w:rPr>
                <w:sz w:val="20"/>
                <w:szCs w:val="20"/>
                <w:lang w:val="es-ES" w:eastAsia="es-MX"/>
              </w:rPr>
              <w:t>AFORO DE 100 A 499 PERSONAS 10 UMA</w:t>
            </w:r>
          </w:p>
        </w:tc>
      </w:tr>
      <w:tr w:rsidR="00655624" w:rsidRPr="00655624" w14:paraId="7C80A953" w14:textId="77777777" w:rsidTr="007820F8">
        <w:tc>
          <w:tcPr>
            <w:tcW w:w="2500" w:type="pct"/>
            <w:vMerge/>
          </w:tcPr>
          <w:p w14:paraId="138718E7" w14:textId="77777777" w:rsidR="00655624" w:rsidRPr="00655624" w:rsidRDefault="00655624" w:rsidP="00655624">
            <w:pPr>
              <w:autoSpaceDE w:val="0"/>
              <w:autoSpaceDN w:val="0"/>
              <w:adjustRightInd w:val="0"/>
              <w:spacing w:after="0" w:line="240" w:lineRule="auto"/>
              <w:ind w:right="-91"/>
              <w:jc w:val="both"/>
              <w:rPr>
                <w:b/>
                <w:bCs/>
                <w:sz w:val="20"/>
                <w:szCs w:val="20"/>
                <w:lang w:val="es-ES" w:eastAsia="es-MX"/>
              </w:rPr>
            </w:pPr>
          </w:p>
        </w:tc>
        <w:tc>
          <w:tcPr>
            <w:tcW w:w="2500" w:type="pct"/>
          </w:tcPr>
          <w:p w14:paraId="40D312AF" w14:textId="77777777" w:rsidR="00655624" w:rsidRPr="00655624" w:rsidRDefault="00655624" w:rsidP="00655624">
            <w:pPr>
              <w:autoSpaceDE w:val="0"/>
              <w:autoSpaceDN w:val="0"/>
              <w:adjustRightInd w:val="0"/>
              <w:spacing w:after="0" w:line="240" w:lineRule="auto"/>
              <w:ind w:right="-91"/>
              <w:jc w:val="both"/>
              <w:rPr>
                <w:b/>
                <w:bCs/>
                <w:sz w:val="20"/>
                <w:szCs w:val="20"/>
                <w:lang w:val="es-ES" w:eastAsia="es-MX"/>
              </w:rPr>
            </w:pPr>
            <w:r w:rsidRPr="00655624">
              <w:rPr>
                <w:sz w:val="20"/>
                <w:szCs w:val="20"/>
                <w:lang w:val="es-ES" w:eastAsia="es-MX"/>
              </w:rPr>
              <w:t>AFORO DE 500 A 909 PERSONAS 15 UMA</w:t>
            </w:r>
          </w:p>
        </w:tc>
      </w:tr>
      <w:tr w:rsidR="00655624" w:rsidRPr="00655624" w14:paraId="0271CEDC" w14:textId="77777777" w:rsidTr="007820F8">
        <w:tc>
          <w:tcPr>
            <w:tcW w:w="2500" w:type="pct"/>
            <w:vMerge/>
          </w:tcPr>
          <w:p w14:paraId="6EECC89D" w14:textId="77777777" w:rsidR="00655624" w:rsidRPr="00655624" w:rsidRDefault="00655624" w:rsidP="00655624">
            <w:pPr>
              <w:autoSpaceDE w:val="0"/>
              <w:autoSpaceDN w:val="0"/>
              <w:adjustRightInd w:val="0"/>
              <w:spacing w:after="0" w:line="240" w:lineRule="auto"/>
              <w:ind w:right="-91"/>
              <w:jc w:val="both"/>
              <w:rPr>
                <w:b/>
                <w:bCs/>
                <w:sz w:val="20"/>
                <w:szCs w:val="20"/>
                <w:lang w:val="es-ES" w:eastAsia="es-MX"/>
              </w:rPr>
            </w:pPr>
          </w:p>
        </w:tc>
        <w:tc>
          <w:tcPr>
            <w:tcW w:w="2500" w:type="pct"/>
          </w:tcPr>
          <w:p w14:paraId="0CD92BCB" w14:textId="77777777" w:rsidR="00655624" w:rsidRPr="00655624" w:rsidRDefault="00655624" w:rsidP="00655624">
            <w:pPr>
              <w:autoSpaceDE w:val="0"/>
              <w:autoSpaceDN w:val="0"/>
              <w:adjustRightInd w:val="0"/>
              <w:spacing w:after="0" w:line="240" w:lineRule="auto"/>
              <w:ind w:right="-91"/>
              <w:jc w:val="both"/>
              <w:rPr>
                <w:b/>
                <w:bCs/>
                <w:sz w:val="20"/>
                <w:szCs w:val="20"/>
                <w:lang w:val="es-ES" w:eastAsia="es-MX"/>
              </w:rPr>
            </w:pPr>
            <w:r w:rsidRPr="00655624">
              <w:rPr>
                <w:sz w:val="20"/>
                <w:szCs w:val="20"/>
                <w:lang w:val="es-ES" w:eastAsia="es-MX"/>
              </w:rPr>
              <w:t>AFORO DE 1000 A 4999 PERSONAS 25 UMA</w:t>
            </w:r>
          </w:p>
        </w:tc>
      </w:tr>
      <w:tr w:rsidR="00655624" w:rsidRPr="00655624" w14:paraId="102B1EBC" w14:textId="77777777" w:rsidTr="007820F8">
        <w:tc>
          <w:tcPr>
            <w:tcW w:w="2500" w:type="pct"/>
            <w:vMerge/>
          </w:tcPr>
          <w:p w14:paraId="631985AB" w14:textId="77777777" w:rsidR="00655624" w:rsidRPr="00655624" w:rsidRDefault="00655624" w:rsidP="00655624">
            <w:pPr>
              <w:autoSpaceDE w:val="0"/>
              <w:autoSpaceDN w:val="0"/>
              <w:adjustRightInd w:val="0"/>
              <w:spacing w:after="0" w:line="240" w:lineRule="auto"/>
              <w:ind w:right="-91"/>
              <w:jc w:val="both"/>
              <w:rPr>
                <w:b/>
                <w:bCs/>
                <w:sz w:val="20"/>
                <w:szCs w:val="20"/>
                <w:lang w:val="es-ES" w:eastAsia="es-MX"/>
              </w:rPr>
            </w:pPr>
          </w:p>
        </w:tc>
        <w:tc>
          <w:tcPr>
            <w:tcW w:w="2500" w:type="pct"/>
          </w:tcPr>
          <w:p w14:paraId="6529D05B" w14:textId="77777777" w:rsidR="00655624" w:rsidRPr="00655624" w:rsidRDefault="00655624" w:rsidP="00655624">
            <w:pPr>
              <w:autoSpaceDE w:val="0"/>
              <w:autoSpaceDN w:val="0"/>
              <w:adjustRightInd w:val="0"/>
              <w:spacing w:after="0" w:line="240" w:lineRule="auto"/>
              <w:ind w:right="-91"/>
              <w:jc w:val="both"/>
              <w:rPr>
                <w:sz w:val="20"/>
                <w:szCs w:val="20"/>
                <w:lang w:val="es-ES" w:eastAsia="es-MX"/>
              </w:rPr>
            </w:pPr>
            <w:r w:rsidRPr="00655624">
              <w:rPr>
                <w:sz w:val="20"/>
                <w:szCs w:val="20"/>
                <w:lang w:val="es-ES" w:eastAsia="es-MX"/>
              </w:rPr>
              <w:t>AFORO DE 5000 A 9999 PERSONAS 50 UMA</w:t>
            </w:r>
          </w:p>
        </w:tc>
      </w:tr>
      <w:tr w:rsidR="00655624" w:rsidRPr="00655624" w14:paraId="439CBC5A" w14:textId="77777777" w:rsidTr="007820F8">
        <w:tc>
          <w:tcPr>
            <w:tcW w:w="2500" w:type="pct"/>
            <w:vMerge/>
          </w:tcPr>
          <w:p w14:paraId="6146C672" w14:textId="77777777" w:rsidR="00655624" w:rsidRPr="00655624" w:rsidRDefault="00655624" w:rsidP="00655624">
            <w:pPr>
              <w:autoSpaceDE w:val="0"/>
              <w:autoSpaceDN w:val="0"/>
              <w:adjustRightInd w:val="0"/>
              <w:spacing w:after="0" w:line="240" w:lineRule="auto"/>
              <w:ind w:right="-91"/>
              <w:jc w:val="both"/>
              <w:rPr>
                <w:b/>
                <w:bCs/>
                <w:sz w:val="20"/>
                <w:szCs w:val="20"/>
                <w:lang w:val="es-ES" w:eastAsia="es-MX"/>
              </w:rPr>
            </w:pPr>
          </w:p>
        </w:tc>
        <w:tc>
          <w:tcPr>
            <w:tcW w:w="2500" w:type="pct"/>
          </w:tcPr>
          <w:p w14:paraId="7337ED6F" w14:textId="77777777" w:rsidR="00655624" w:rsidRPr="00655624" w:rsidRDefault="00655624" w:rsidP="00655624">
            <w:pPr>
              <w:autoSpaceDE w:val="0"/>
              <w:autoSpaceDN w:val="0"/>
              <w:adjustRightInd w:val="0"/>
              <w:spacing w:after="0" w:line="240" w:lineRule="auto"/>
              <w:ind w:right="-91"/>
              <w:jc w:val="both"/>
              <w:rPr>
                <w:b/>
                <w:bCs/>
                <w:sz w:val="20"/>
                <w:szCs w:val="20"/>
                <w:lang w:val="es-ES" w:eastAsia="es-MX"/>
              </w:rPr>
            </w:pPr>
            <w:r w:rsidRPr="00655624">
              <w:rPr>
                <w:sz w:val="20"/>
                <w:szCs w:val="20"/>
                <w:lang w:val="es-ES" w:eastAsia="es-MX"/>
              </w:rPr>
              <w:t>AFORO DE 10000 EN ADELANTE PERSONAS 100 UMA</w:t>
            </w:r>
          </w:p>
        </w:tc>
      </w:tr>
    </w:tbl>
    <w:p w14:paraId="6EF29A71" w14:textId="77777777" w:rsidR="00655624" w:rsidRPr="00655624" w:rsidRDefault="00655624" w:rsidP="00655624">
      <w:pPr>
        <w:autoSpaceDE w:val="0"/>
        <w:autoSpaceDN w:val="0"/>
        <w:adjustRightInd w:val="0"/>
        <w:spacing w:after="0" w:line="240" w:lineRule="auto"/>
        <w:ind w:right="51"/>
        <w:contextualSpacing/>
        <w:jc w:val="both"/>
        <w:rPr>
          <w:rFonts w:ascii="Arial" w:eastAsia="Times New Roman" w:hAnsi="Arial"/>
          <w:b/>
          <w:bCs/>
          <w:color w:val="000000"/>
          <w:sz w:val="20"/>
          <w:szCs w:val="20"/>
          <w:lang w:val="es-ES" w:eastAsia="es-MX"/>
        </w:rPr>
      </w:pPr>
    </w:p>
    <w:p w14:paraId="6C1BC168" w14:textId="77777777" w:rsidR="00655624" w:rsidRPr="00655624" w:rsidRDefault="00655624" w:rsidP="00655624">
      <w:pPr>
        <w:autoSpaceDE w:val="0"/>
        <w:autoSpaceDN w:val="0"/>
        <w:adjustRightInd w:val="0"/>
        <w:spacing w:after="0" w:line="240" w:lineRule="auto"/>
        <w:jc w:val="both"/>
        <w:rPr>
          <w:rFonts w:ascii="Arial" w:eastAsia="Times New Roman" w:hAnsi="Arial"/>
          <w:b/>
          <w:bCs/>
          <w:color w:val="000000"/>
          <w:sz w:val="20"/>
          <w:szCs w:val="20"/>
          <w:lang w:val="es-ES" w:eastAsia="es-MX"/>
        </w:rPr>
      </w:pPr>
      <w:r w:rsidRPr="00655624">
        <w:rPr>
          <w:rFonts w:ascii="Arial" w:eastAsia="Times New Roman" w:hAnsi="Arial"/>
          <w:b/>
          <w:bCs/>
          <w:color w:val="000000"/>
          <w:sz w:val="20"/>
          <w:szCs w:val="20"/>
          <w:lang w:val="es-ES" w:eastAsia="es-MX"/>
        </w:rPr>
        <w:t xml:space="preserve">IX.- </w:t>
      </w:r>
      <w:r w:rsidRPr="00655624">
        <w:rPr>
          <w:rFonts w:ascii="Arial" w:eastAsia="Times New Roman" w:hAnsi="Arial"/>
          <w:color w:val="000000"/>
          <w:sz w:val="20"/>
          <w:szCs w:val="20"/>
          <w:lang w:val="es-ES" w:eastAsia="es-MX"/>
        </w:rPr>
        <w:t>Por acudir a eventos de espectáculo público.                                      15 UMA POR EVENTO</w:t>
      </w:r>
    </w:p>
    <w:p w14:paraId="7FD7A365" w14:textId="77777777" w:rsidR="00655624" w:rsidRPr="00655624" w:rsidRDefault="00655624" w:rsidP="00655624">
      <w:pPr>
        <w:spacing w:after="0" w:line="240" w:lineRule="auto"/>
        <w:jc w:val="center"/>
        <w:rPr>
          <w:rFonts w:ascii="Arial" w:eastAsia="Times New Roman" w:hAnsi="Arial"/>
          <w:b/>
          <w:sz w:val="20"/>
          <w:szCs w:val="20"/>
          <w:lang w:val="es-ES"/>
        </w:rPr>
      </w:pPr>
    </w:p>
    <w:p w14:paraId="0EA45A32"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CAPÍTULO III</w:t>
      </w:r>
    </w:p>
    <w:p w14:paraId="5224F76C"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CONTRIBUCIONES ESPECIALES</w:t>
      </w:r>
    </w:p>
    <w:p w14:paraId="6F34BA1B" w14:textId="77777777" w:rsidR="00655624" w:rsidRPr="00655624" w:rsidRDefault="00655624" w:rsidP="00655624">
      <w:pPr>
        <w:spacing w:after="0" w:line="240" w:lineRule="auto"/>
        <w:jc w:val="center"/>
        <w:rPr>
          <w:rFonts w:ascii="Arial" w:eastAsia="Times New Roman" w:hAnsi="Arial"/>
          <w:b/>
          <w:sz w:val="20"/>
          <w:szCs w:val="20"/>
          <w:lang w:val="es-ES"/>
        </w:rPr>
      </w:pPr>
    </w:p>
    <w:p w14:paraId="54D48FC6"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Sección Única</w:t>
      </w:r>
    </w:p>
    <w:p w14:paraId="799C8368"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Contribuciones por Mejoras</w:t>
      </w:r>
    </w:p>
    <w:p w14:paraId="046A1CE1" w14:textId="77777777" w:rsidR="00655624" w:rsidRPr="00655624" w:rsidRDefault="00655624" w:rsidP="00655624">
      <w:pPr>
        <w:spacing w:after="0" w:line="240" w:lineRule="auto"/>
        <w:rPr>
          <w:rFonts w:ascii="Arial" w:eastAsia="Times New Roman" w:hAnsi="Arial"/>
          <w:b/>
          <w:sz w:val="20"/>
          <w:szCs w:val="20"/>
          <w:lang w:val="es-ES"/>
        </w:rPr>
      </w:pPr>
    </w:p>
    <w:p w14:paraId="75E28D05"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De los sujetos</w:t>
      </w:r>
    </w:p>
    <w:p w14:paraId="0F48FC3E" w14:textId="77777777" w:rsidR="00655624" w:rsidRPr="00655624" w:rsidRDefault="00655624" w:rsidP="00655624">
      <w:pPr>
        <w:spacing w:after="0" w:line="240" w:lineRule="auto"/>
        <w:rPr>
          <w:rFonts w:ascii="Arial" w:eastAsia="Times New Roman" w:hAnsi="Arial"/>
          <w:b/>
          <w:sz w:val="20"/>
          <w:szCs w:val="20"/>
          <w:lang w:val="es-ES"/>
        </w:rPr>
      </w:pPr>
    </w:p>
    <w:p w14:paraId="7E01A113"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Artículo 144.-</w:t>
      </w:r>
      <w:r w:rsidRPr="00655624">
        <w:rPr>
          <w:rFonts w:ascii="Arial" w:eastAsia="Times New Roman" w:hAnsi="Arial"/>
          <w:sz w:val="20"/>
          <w:szCs w:val="20"/>
          <w:lang w:val="es-ES"/>
        </w:rPr>
        <w:t xml:space="preserve"> Son sujetos obligados al pago de las contribuciones de mejoras las personas físicas o morales que sean propietarios, fideicomisarios, fideicomitentes, fiduciarios o poseedores por cualquier título de los predios beneficiados con obras realizadas por el Ayuntamiento de Kanasín.</w:t>
      </w:r>
    </w:p>
    <w:p w14:paraId="1F8D4BD7" w14:textId="77777777" w:rsidR="00655624" w:rsidRPr="00655624" w:rsidRDefault="00655624" w:rsidP="00655624">
      <w:pPr>
        <w:spacing w:after="0" w:line="240" w:lineRule="auto"/>
        <w:jc w:val="both"/>
        <w:rPr>
          <w:rFonts w:ascii="Arial" w:eastAsia="Times New Roman" w:hAnsi="Arial"/>
          <w:sz w:val="20"/>
          <w:szCs w:val="20"/>
          <w:lang w:val="es-ES"/>
        </w:rPr>
      </w:pPr>
    </w:p>
    <w:p w14:paraId="0AA34D5A"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Para los efectos de este artículo se consideran beneficiados con las obras que efectúe el Ayuntamiento los siguientes:</w:t>
      </w:r>
    </w:p>
    <w:p w14:paraId="35DB2BCB" w14:textId="77777777" w:rsidR="00655624" w:rsidRPr="00655624" w:rsidRDefault="00655624" w:rsidP="00655624">
      <w:pPr>
        <w:spacing w:after="0" w:line="240" w:lineRule="auto"/>
        <w:jc w:val="both"/>
        <w:rPr>
          <w:rFonts w:ascii="Arial" w:eastAsia="Times New Roman" w:hAnsi="Arial"/>
          <w:sz w:val="20"/>
          <w:szCs w:val="20"/>
          <w:lang w:val="es-ES"/>
        </w:rPr>
      </w:pPr>
    </w:p>
    <w:p w14:paraId="342BEA21"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Los predios exteriores, que colinden con la calle en la que se hubiese ejecutado las obras.</w:t>
      </w:r>
    </w:p>
    <w:p w14:paraId="13C1D699"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Los predios interiores, cuyo acceso al exterior, fuere por la calle en donde se hubiesen ejecutado las obras.</w:t>
      </w:r>
    </w:p>
    <w:p w14:paraId="0E52608F" w14:textId="77777777" w:rsidR="00655624" w:rsidRPr="00655624" w:rsidRDefault="00655624" w:rsidP="00655624">
      <w:pPr>
        <w:spacing w:after="0" w:line="240" w:lineRule="auto"/>
        <w:jc w:val="both"/>
        <w:rPr>
          <w:rFonts w:ascii="Arial" w:eastAsia="Times New Roman" w:hAnsi="Arial"/>
          <w:sz w:val="20"/>
          <w:szCs w:val="20"/>
          <w:lang w:val="es-ES"/>
        </w:rPr>
      </w:pPr>
    </w:p>
    <w:p w14:paraId="094F118A"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 xml:space="preserve">En el caso de edificios sujetos a régimen de propiedad en condominio, el importe de la contribución calculado en términos de esta </w:t>
      </w:r>
      <w:proofErr w:type="gramStart"/>
      <w:r w:rsidRPr="00655624">
        <w:rPr>
          <w:rFonts w:ascii="Arial" w:eastAsia="Times New Roman" w:hAnsi="Arial"/>
          <w:sz w:val="20"/>
          <w:szCs w:val="20"/>
          <w:lang w:val="es-ES"/>
        </w:rPr>
        <w:t>Sección,</w:t>
      </w:r>
      <w:proofErr w:type="gramEnd"/>
      <w:r w:rsidRPr="00655624">
        <w:rPr>
          <w:rFonts w:ascii="Arial" w:eastAsia="Times New Roman" w:hAnsi="Arial"/>
          <w:sz w:val="20"/>
          <w:szCs w:val="20"/>
          <w:lang w:val="es-ES"/>
        </w:rPr>
        <w:t xml:space="preserve"> se dividirá a prorrata entre el número de locales.</w:t>
      </w:r>
    </w:p>
    <w:p w14:paraId="39608877" w14:textId="77777777" w:rsidR="00655624" w:rsidRPr="00655624" w:rsidRDefault="00655624" w:rsidP="00655624">
      <w:pPr>
        <w:spacing w:after="0" w:line="240" w:lineRule="auto"/>
        <w:jc w:val="both"/>
        <w:rPr>
          <w:rFonts w:ascii="Arial" w:eastAsia="Times New Roman" w:hAnsi="Arial"/>
          <w:sz w:val="20"/>
          <w:szCs w:val="20"/>
          <w:lang w:val="es-ES"/>
        </w:rPr>
      </w:pPr>
    </w:p>
    <w:p w14:paraId="476012F3"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De la clasificación</w:t>
      </w:r>
    </w:p>
    <w:p w14:paraId="4BC3C653" w14:textId="77777777" w:rsidR="00655624" w:rsidRPr="00655624" w:rsidRDefault="00655624" w:rsidP="00655624">
      <w:pPr>
        <w:spacing w:after="0" w:line="240" w:lineRule="auto"/>
        <w:jc w:val="center"/>
        <w:rPr>
          <w:rFonts w:ascii="Arial" w:eastAsia="Times New Roman" w:hAnsi="Arial"/>
          <w:b/>
          <w:sz w:val="20"/>
          <w:szCs w:val="20"/>
          <w:lang w:val="es-ES"/>
        </w:rPr>
      </w:pPr>
    </w:p>
    <w:p w14:paraId="309C3405"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Artículo 145.-</w:t>
      </w:r>
      <w:r w:rsidRPr="00655624">
        <w:rPr>
          <w:rFonts w:ascii="Arial" w:eastAsia="Times New Roman" w:hAnsi="Arial"/>
          <w:sz w:val="20"/>
          <w:szCs w:val="20"/>
          <w:lang w:val="es-ES"/>
        </w:rPr>
        <w:t xml:space="preserve"> Las contribuciones de mejoras se pagarán por la realización de obras públicas de urbanización consistentes en:</w:t>
      </w:r>
    </w:p>
    <w:p w14:paraId="738483CC" w14:textId="77777777" w:rsidR="00655624" w:rsidRPr="00655624" w:rsidRDefault="00655624" w:rsidP="00655624">
      <w:pPr>
        <w:spacing w:after="0" w:line="240" w:lineRule="auto"/>
        <w:jc w:val="both"/>
        <w:rPr>
          <w:rFonts w:ascii="Arial" w:eastAsia="Times New Roman" w:hAnsi="Arial"/>
          <w:sz w:val="20"/>
          <w:szCs w:val="20"/>
          <w:lang w:val="es-ES"/>
        </w:rPr>
      </w:pPr>
    </w:p>
    <w:p w14:paraId="3DC11D19"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I.-</w:t>
      </w:r>
      <w:r w:rsidRPr="00655624">
        <w:rPr>
          <w:rFonts w:ascii="Arial" w:eastAsia="Times New Roman" w:hAnsi="Arial"/>
          <w:sz w:val="20"/>
          <w:szCs w:val="20"/>
          <w:lang w:val="es-ES"/>
        </w:rPr>
        <w:t xml:space="preserve"> Pavimentación.</w:t>
      </w:r>
    </w:p>
    <w:p w14:paraId="348628D1"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II.-</w:t>
      </w:r>
      <w:r w:rsidRPr="00655624">
        <w:rPr>
          <w:rFonts w:ascii="Arial" w:eastAsia="Times New Roman" w:hAnsi="Arial"/>
          <w:sz w:val="20"/>
          <w:szCs w:val="20"/>
          <w:lang w:val="es-ES"/>
        </w:rPr>
        <w:t xml:space="preserve"> Construcción de banquetas.</w:t>
      </w:r>
    </w:p>
    <w:p w14:paraId="19D8A083"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III.-</w:t>
      </w:r>
      <w:r w:rsidRPr="00655624">
        <w:rPr>
          <w:rFonts w:ascii="Arial" w:eastAsia="Times New Roman" w:hAnsi="Arial"/>
          <w:sz w:val="20"/>
          <w:szCs w:val="20"/>
          <w:lang w:val="es-ES"/>
        </w:rPr>
        <w:t xml:space="preserve"> Instalación de alumbrado público.</w:t>
      </w:r>
    </w:p>
    <w:p w14:paraId="2692791D"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IV.-</w:t>
      </w:r>
      <w:r w:rsidRPr="00655624">
        <w:rPr>
          <w:rFonts w:ascii="Arial" w:eastAsia="Times New Roman" w:hAnsi="Arial"/>
          <w:sz w:val="20"/>
          <w:szCs w:val="20"/>
          <w:lang w:val="es-ES"/>
        </w:rPr>
        <w:t xml:space="preserve"> Introducción de agua potable.</w:t>
      </w:r>
    </w:p>
    <w:p w14:paraId="5C3D17DD"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V.-</w:t>
      </w:r>
      <w:r w:rsidRPr="00655624">
        <w:rPr>
          <w:rFonts w:ascii="Arial" w:eastAsia="Times New Roman" w:hAnsi="Arial"/>
          <w:sz w:val="20"/>
          <w:szCs w:val="20"/>
          <w:lang w:val="es-ES"/>
        </w:rPr>
        <w:t xml:space="preserve"> Construcción de drenaje y alcantarillado públicos.</w:t>
      </w:r>
    </w:p>
    <w:p w14:paraId="2EC95A52"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VI.-</w:t>
      </w:r>
      <w:r w:rsidRPr="00655624">
        <w:rPr>
          <w:rFonts w:ascii="Arial" w:eastAsia="Times New Roman" w:hAnsi="Arial"/>
          <w:sz w:val="20"/>
          <w:szCs w:val="20"/>
          <w:lang w:val="es-ES"/>
        </w:rPr>
        <w:t xml:space="preserve"> Electrificación en baja tensión.</w:t>
      </w:r>
    </w:p>
    <w:p w14:paraId="7D9AB7E1"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VII.-</w:t>
      </w:r>
      <w:r w:rsidRPr="00655624">
        <w:rPr>
          <w:rFonts w:ascii="Arial" w:eastAsia="Times New Roman" w:hAnsi="Arial"/>
          <w:sz w:val="20"/>
          <w:szCs w:val="20"/>
          <w:lang w:val="es-ES"/>
        </w:rPr>
        <w:t xml:space="preserve"> Cualesquiera otras obras distintas de las anteriores que se lleven a cabo para el fortalecimiento del municipio o el mejoramiento de la infraestructura social municipal.</w:t>
      </w:r>
    </w:p>
    <w:p w14:paraId="490AEEC4" w14:textId="77777777" w:rsidR="00655624" w:rsidRPr="00655624" w:rsidRDefault="00655624" w:rsidP="00655624">
      <w:pPr>
        <w:spacing w:after="0" w:line="240" w:lineRule="auto"/>
        <w:jc w:val="center"/>
        <w:rPr>
          <w:rFonts w:ascii="Arial" w:eastAsia="Times New Roman" w:hAnsi="Arial"/>
          <w:b/>
          <w:sz w:val="20"/>
          <w:szCs w:val="20"/>
          <w:lang w:val="es-ES"/>
        </w:rPr>
      </w:pPr>
    </w:p>
    <w:p w14:paraId="4376AF1E"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Del objeto</w:t>
      </w:r>
    </w:p>
    <w:p w14:paraId="3B28EA8A" w14:textId="77777777" w:rsidR="00655624" w:rsidRPr="00655624" w:rsidRDefault="00655624" w:rsidP="00655624">
      <w:pPr>
        <w:spacing w:after="0" w:line="240" w:lineRule="auto"/>
        <w:jc w:val="center"/>
        <w:rPr>
          <w:rFonts w:ascii="Arial" w:eastAsia="Times New Roman" w:hAnsi="Arial"/>
          <w:b/>
          <w:sz w:val="20"/>
          <w:szCs w:val="20"/>
          <w:lang w:val="es-ES"/>
        </w:rPr>
      </w:pPr>
    </w:p>
    <w:p w14:paraId="2BBA8567"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Artículo 146.-</w:t>
      </w:r>
      <w:r w:rsidRPr="00655624">
        <w:rPr>
          <w:rFonts w:ascii="Arial" w:eastAsia="Times New Roman" w:hAnsi="Arial"/>
          <w:sz w:val="20"/>
          <w:szCs w:val="20"/>
          <w:lang w:val="es-ES"/>
        </w:rPr>
        <w:t xml:space="preserve"> El objeto de la contribución de mejoras está constituido por todos los bienes inmuebles que colinden con las obras y servicios de urbanización llevados a cabo por el Ayuntamiento.</w:t>
      </w:r>
    </w:p>
    <w:p w14:paraId="2D9C8F05" w14:textId="77777777" w:rsidR="00655624" w:rsidRPr="00655624" w:rsidRDefault="00655624" w:rsidP="00655624">
      <w:pPr>
        <w:spacing w:after="0" w:line="240" w:lineRule="auto"/>
        <w:jc w:val="both"/>
        <w:rPr>
          <w:rFonts w:ascii="Arial" w:eastAsia="Times New Roman" w:hAnsi="Arial"/>
          <w:sz w:val="20"/>
          <w:szCs w:val="20"/>
          <w:lang w:val="es-ES"/>
        </w:rPr>
      </w:pPr>
    </w:p>
    <w:p w14:paraId="6A277B0C"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De la cuota unitaria</w:t>
      </w:r>
    </w:p>
    <w:p w14:paraId="07A85919" w14:textId="77777777" w:rsidR="00655624" w:rsidRPr="00655624" w:rsidRDefault="00655624" w:rsidP="00655624">
      <w:pPr>
        <w:spacing w:after="0" w:line="240" w:lineRule="auto"/>
        <w:jc w:val="center"/>
        <w:rPr>
          <w:rFonts w:ascii="Arial" w:eastAsia="Times New Roman" w:hAnsi="Arial"/>
          <w:b/>
          <w:sz w:val="20"/>
          <w:szCs w:val="20"/>
          <w:lang w:val="es-ES"/>
        </w:rPr>
      </w:pPr>
    </w:p>
    <w:p w14:paraId="606ED079"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Artículo 147.-</w:t>
      </w:r>
      <w:r w:rsidRPr="00655624">
        <w:rPr>
          <w:rFonts w:ascii="Arial" w:eastAsia="Times New Roman" w:hAnsi="Arial"/>
          <w:sz w:val="20"/>
          <w:szCs w:val="20"/>
          <w:lang w:val="es-ES"/>
        </w:rPr>
        <w:t xml:space="preserve"> Para calcular el importe de las contribuciones de mejoras, el costo de la obra comprenderá los siguientes conceptos:</w:t>
      </w:r>
    </w:p>
    <w:p w14:paraId="16409B3C" w14:textId="77777777" w:rsidR="00655624" w:rsidRPr="00655624" w:rsidRDefault="00655624" w:rsidP="00655624">
      <w:pPr>
        <w:spacing w:after="0" w:line="240" w:lineRule="auto"/>
        <w:jc w:val="both"/>
        <w:rPr>
          <w:rFonts w:ascii="Arial" w:eastAsia="Times New Roman" w:hAnsi="Arial"/>
          <w:sz w:val="20"/>
          <w:szCs w:val="20"/>
          <w:lang w:val="es-ES"/>
        </w:rPr>
      </w:pPr>
    </w:p>
    <w:p w14:paraId="47900824"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I.-</w:t>
      </w:r>
      <w:r w:rsidRPr="00655624">
        <w:rPr>
          <w:rFonts w:ascii="Arial" w:eastAsia="Times New Roman" w:hAnsi="Arial"/>
          <w:sz w:val="20"/>
          <w:szCs w:val="20"/>
          <w:lang w:val="es-ES"/>
        </w:rPr>
        <w:t xml:space="preserve"> El costo del proyecto de la obra.</w:t>
      </w:r>
    </w:p>
    <w:p w14:paraId="7B952185"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II.-</w:t>
      </w:r>
      <w:r w:rsidRPr="00655624">
        <w:rPr>
          <w:rFonts w:ascii="Arial" w:eastAsia="Times New Roman" w:hAnsi="Arial"/>
          <w:sz w:val="20"/>
          <w:szCs w:val="20"/>
          <w:lang w:val="es-ES"/>
        </w:rPr>
        <w:t xml:space="preserve"> La ejecución material de la obra.</w:t>
      </w:r>
    </w:p>
    <w:p w14:paraId="2333E05B"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III.-</w:t>
      </w:r>
      <w:r w:rsidRPr="00655624">
        <w:rPr>
          <w:rFonts w:ascii="Arial" w:eastAsia="Times New Roman" w:hAnsi="Arial"/>
          <w:sz w:val="20"/>
          <w:szCs w:val="20"/>
          <w:lang w:val="es-ES"/>
        </w:rPr>
        <w:t xml:space="preserve"> El costo de los materiales empleados en la obra.</w:t>
      </w:r>
    </w:p>
    <w:p w14:paraId="1832D269"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IV.-</w:t>
      </w:r>
      <w:r w:rsidRPr="00655624">
        <w:rPr>
          <w:rFonts w:ascii="Arial" w:eastAsia="Times New Roman" w:hAnsi="Arial"/>
          <w:sz w:val="20"/>
          <w:szCs w:val="20"/>
          <w:lang w:val="es-ES"/>
        </w:rPr>
        <w:t xml:space="preserve"> Los gastos de financiamiento para la ejecución de la obra.</w:t>
      </w:r>
    </w:p>
    <w:p w14:paraId="70BEC754"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lastRenderedPageBreak/>
        <w:t>V.-</w:t>
      </w:r>
      <w:r w:rsidRPr="00655624">
        <w:rPr>
          <w:rFonts w:ascii="Arial" w:eastAsia="Times New Roman" w:hAnsi="Arial"/>
          <w:sz w:val="20"/>
          <w:szCs w:val="20"/>
          <w:lang w:val="es-ES"/>
        </w:rPr>
        <w:t xml:space="preserve"> Los gastos de administración del financiamiento respectivo.</w:t>
      </w:r>
    </w:p>
    <w:p w14:paraId="61F1E2C4"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VI.-</w:t>
      </w:r>
      <w:r w:rsidRPr="00655624">
        <w:rPr>
          <w:rFonts w:ascii="Arial" w:eastAsia="Times New Roman" w:hAnsi="Arial"/>
          <w:sz w:val="20"/>
          <w:szCs w:val="20"/>
          <w:lang w:val="es-ES"/>
        </w:rPr>
        <w:t xml:space="preserve"> Los gastos indirectos.</w:t>
      </w:r>
    </w:p>
    <w:p w14:paraId="17955FC8" w14:textId="77777777" w:rsidR="00655624" w:rsidRPr="00655624" w:rsidRDefault="00655624" w:rsidP="00655624">
      <w:pPr>
        <w:spacing w:after="0" w:line="240" w:lineRule="auto"/>
        <w:jc w:val="both"/>
        <w:rPr>
          <w:rFonts w:ascii="Arial" w:eastAsia="Times New Roman" w:hAnsi="Arial"/>
          <w:sz w:val="20"/>
          <w:szCs w:val="20"/>
          <w:lang w:val="es-ES"/>
        </w:rPr>
      </w:pPr>
    </w:p>
    <w:p w14:paraId="588848AE"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Una vez determinado el costo de la obra, se aplicará la tasa que se haya convenido con los beneficiarios y, la cantidad que resulte se dividirá entre el número de metros lineales, cuadrados o cúbicos, según corresponda al tipo de obra, con el objeto de determinar la cuota unitaria que deberán pagar los sujetos obligados, de acuerdo con las fórmulas especificadas en los artículos siguientes.</w:t>
      </w:r>
    </w:p>
    <w:p w14:paraId="7F5930EB" w14:textId="77777777" w:rsidR="00655624" w:rsidRPr="00655624" w:rsidRDefault="00655624" w:rsidP="00655624">
      <w:pPr>
        <w:spacing w:after="0" w:line="240" w:lineRule="auto"/>
        <w:jc w:val="center"/>
        <w:rPr>
          <w:rFonts w:ascii="Arial" w:eastAsia="Times New Roman" w:hAnsi="Arial"/>
          <w:b/>
          <w:sz w:val="20"/>
          <w:szCs w:val="20"/>
          <w:lang w:val="es-ES"/>
        </w:rPr>
      </w:pPr>
    </w:p>
    <w:p w14:paraId="1BB6B54A"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De la base para la determinación del importe de las obras de pavimentación y construcción de banquetas</w:t>
      </w:r>
    </w:p>
    <w:p w14:paraId="4B558C8F" w14:textId="77777777" w:rsidR="00655624" w:rsidRPr="00655624" w:rsidRDefault="00655624" w:rsidP="00655624">
      <w:pPr>
        <w:spacing w:after="0" w:line="240" w:lineRule="auto"/>
        <w:jc w:val="center"/>
        <w:rPr>
          <w:rFonts w:ascii="Arial" w:eastAsia="Times New Roman" w:hAnsi="Arial"/>
          <w:b/>
          <w:sz w:val="20"/>
          <w:szCs w:val="20"/>
          <w:lang w:val="es-ES"/>
        </w:rPr>
      </w:pPr>
    </w:p>
    <w:p w14:paraId="2BFE1807"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Artículo 148.-</w:t>
      </w:r>
      <w:r w:rsidRPr="00655624">
        <w:rPr>
          <w:rFonts w:ascii="Arial" w:eastAsia="Times New Roman" w:hAnsi="Arial"/>
          <w:sz w:val="20"/>
          <w:szCs w:val="20"/>
          <w:lang w:val="es-ES"/>
        </w:rPr>
        <w:t xml:space="preserve"> Para determinar el importe de la contribución en el caso de obras de pavimentación o por construcción de banquetas en los términos de esta Sección, se estará a lo siguiente:</w:t>
      </w:r>
    </w:p>
    <w:p w14:paraId="4DEC825C" w14:textId="77777777" w:rsidR="00655624" w:rsidRPr="00655624" w:rsidRDefault="00655624" w:rsidP="00655624">
      <w:pPr>
        <w:spacing w:after="0" w:line="240" w:lineRule="auto"/>
        <w:jc w:val="both"/>
        <w:rPr>
          <w:rFonts w:ascii="Arial" w:eastAsia="Times New Roman" w:hAnsi="Arial"/>
          <w:sz w:val="20"/>
          <w:szCs w:val="20"/>
          <w:lang w:val="es-ES"/>
        </w:rPr>
      </w:pPr>
    </w:p>
    <w:p w14:paraId="0551D7A5"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I.-</w:t>
      </w:r>
      <w:r w:rsidRPr="00655624">
        <w:rPr>
          <w:rFonts w:ascii="Arial" w:eastAsia="Times New Roman" w:hAnsi="Arial"/>
          <w:sz w:val="20"/>
          <w:szCs w:val="20"/>
          <w:lang w:val="es-ES"/>
        </w:rPr>
        <w:t xml:space="preserve"> En los casos de construcción, total o parcial de banquetas la contribución se cobrará a los sujetos obligados independientemente de la clase de propiedad, de los predios ubicados en la acera en la que se hubiesen ejecutado las obras.</w:t>
      </w:r>
    </w:p>
    <w:p w14:paraId="2FCA8EB6" w14:textId="77777777" w:rsidR="00655624" w:rsidRPr="00655624" w:rsidRDefault="00655624" w:rsidP="00655624">
      <w:pPr>
        <w:spacing w:after="0" w:line="240" w:lineRule="auto"/>
        <w:jc w:val="both"/>
        <w:rPr>
          <w:rFonts w:ascii="Arial" w:eastAsia="Times New Roman" w:hAnsi="Arial"/>
          <w:sz w:val="20"/>
          <w:szCs w:val="20"/>
          <w:lang w:val="es-ES"/>
        </w:rPr>
      </w:pPr>
    </w:p>
    <w:p w14:paraId="08D1B7AF"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El monto de la contribución se determinará, multiplicando la cuota unitaria, por el número de metros lineales de lindero de la obra, que corresponda a cada predio beneficiado.</w:t>
      </w:r>
    </w:p>
    <w:p w14:paraId="708066B3" w14:textId="77777777" w:rsidR="00655624" w:rsidRPr="00655624" w:rsidRDefault="00655624" w:rsidP="00655624">
      <w:pPr>
        <w:spacing w:after="0" w:line="240" w:lineRule="auto"/>
        <w:jc w:val="both"/>
        <w:rPr>
          <w:rFonts w:ascii="Arial" w:eastAsia="Times New Roman" w:hAnsi="Arial"/>
          <w:sz w:val="20"/>
          <w:szCs w:val="20"/>
          <w:lang w:val="es-ES"/>
        </w:rPr>
      </w:pPr>
    </w:p>
    <w:p w14:paraId="08F0CEBA"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II.-</w:t>
      </w:r>
      <w:r w:rsidRPr="00655624">
        <w:rPr>
          <w:rFonts w:ascii="Arial" w:eastAsia="Times New Roman" w:hAnsi="Arial"/>
          <w:sz w:val="20"/>
          <w:szCs w:val="20"/>
          <w:lang w:val="es-ES"/>
        </w:rPr>
        <w:t xml:space="preserve"> Cuando se trate de pavimentación, se estará a lo siguiente:</w:t>
      </w:r>
    </w:p>
    <w:p w14:paraId="1937660D" w14:textId="77777777" w:rsidR="00655624" w:rsidRPr="00655624" w:rsidRDefault="00655624" w:rsidP="00655624">
      <w:pPr>
        <w:spacing w:after="0" w:line="240" w:lineRule="auto"/>
        <w:jc w:val="both"/>
        <w:rPr>
          <w:rFonts w:ascii="Arial" w:eastAsia="Times New Roman" w:hAnsi="Arial"/>
          <w:sz w:val="20"/>
          <w:szCs w:val="20"/>
          <w:lang w:val="es-ES"/>
        </w:rPr>
      </w:pPr>
    </w:p>
    <w:p w14:paraId="7D52C833" w14:textId="77777777" w:rsidR="00655624" w:rsidRPr="00655624" w:rsidRDefault="00655624" w:rsidP="00655624">
      <w:pPr>
        <w:spacing w:after="0" w:line="240" w:lineRule="auto"/>
        <w:ind w:left="284" w:hanging="142"/>
        <w:jc w:val="both"/>
        <w:rPr>
          <w:rFonts w:ascii="Arial" w:eastAsia="Times New Roman" w:hAnsi="Arial"/>
          <w:sz w:val="20"/>
          <w:szCs w:val="20"/>
          <w:lang w:val="es-ES"/>
        </w:rPr>
      </w:pPr>
      <w:r w:rsidRPr="00655624">
        <w:rPr>
          <w:rFonts w:ascii="Arial" w:eastAsia="Times New Roman" w:hAnsi="Arial"/>
          <w:b/>
          <w:bCs/>
          <w:sz w:val="20"/>
          <w:szCs w:val="20"/>
          <w:lang w:val="es-ES"/>
        </w:rPr>
        <w:t>a)</w:t>
      </w:r>
      <w:r w:rsidRPr="00655624">
        <w:rPr>
          <w:rFonts w:ascii="Arial" w:eastAsia="Times New Roman" w:hAnsi="Arial"/>
          <w:sz w:val="20"/>
          <w:szCs w:val="20"/>
          <w:lang w:val="es-ES"/>
        </w:rPr>
        <w:t xml:space="preserve"> Si la pavimentación cubre la totalidad del ancho del arroyo, estarán obligados al pago de la contribución los sujetos mencionados en el artículo 144, ubicados en ambos costados de la vía pública que se pavimente.</w:t>
      </w:r>
    </w:p>
    <w:p w14:paraId="6BD757AB" w14:textId="77777777" w:rsidR="00655624" w:rsidRPr="00655624" w:rsidRDefault="00655624" w:rsidP="00655624">
      <w:pPr>
        <w:spacing w:after="0" w:line="240" w:lineRule="auto"/>
        <w:ind w:left="284" w:hanging="142"/>
        <w:jc w:val="both"/>
        <w:rPr>
          <w:rFonts w:ascii="Arial" w:eastAsia="Times New Roman" w:hAnsi="Arial"/>
          <w:sz w:val="20"/>
          <w:szCs w:val="20"/>
          <w:lang w:val="es-ES"/>
        </w:rPr>
      </w:pPr>
    </w:p>
    <w:p w14:paraId="3F4B20CD" w14:textId="77777777" w:rsidR="00655624" w:rsidRPr="00655624" w:rsidRDefault="00655624" w:rsidP="00655624">
      <w:pPr>
        <w:spacing w:after="0" w:line="240" w:lineRule="auto"/>
        <w:ind w:left="284" w:hanging="142"/>
        <w:jc w:val="both"/>
        <w:rPr>
          <w:rFonts w:ascii="Arial" w:eastAsia="Times New Roman" w:hAnsi="Arial"/>
          <w:sz w:val="20"/>
          <w:szCs w:val="20"/>
          <w:lang w:val="es-ES"/>
        </w:rPr>
      </w:pPr>
      <w:r w:rsidRPr="00655624">
        <w:rPr>
          <w:rFonts w:ascii="Arial" w:eastAsia="Times New Roman" w:hAnsi="Arial"/>
          <w:b/>
          <w:bCs/>
          <w:sz w:val="20"/>
          <w:szCs w:val="20"/>
          <w:lang w:val="es-ES"/>
        </w:rPr>
        <w:t>b)</w:t>
      </w:r>
      <w:r w:rsidRPr="00655624">
        <w:rPr>
          <w:rFonts w:ascii="Arial" w:eastAsia="Times New Roman" w:hAnsi="Arial"/>
          <w:sz w:val="20"/>
          <w:szCs w:val="20"/>
          <w:lang w:val="es-ES"/>
        </w:rPr>
        <w:t xml:space="preserve"> Si la pavimentación cubre la mitad del ancho del arroyo, estarán obligados al pago, los sujetos a que se refiere el artículo 144, que tengan predios en el costado del arroyo, de la vía pública que se pavimente.</w:t>
      </w:r>
    </w:p>
    <w:p w14:paraId="40361EAE" w14:textId="77777777" w:rsidR="00655624" w:rsidRPr="00655624" w:rsidRDefault="00655624" w:rsidP="00655624">
      <w:pPr>
        <w:spacing w:after="0" w:line="240" w:lineRule="auto"/>
        <w:ind w:left="284" w:hanging="142"/>
        <w:jc w:val="both"/>
        <w:rPr>
          <w:rFonts w:ascii="Arial" w:eastAsia="Times New Roman" w:hAnsi="Arial"/>
          <w:sz w:val="20"/>
          <w:szCs w:val="20"/>
          <w:lang w:val="es-ES"/>
        </w:rPr>
      </w:pPr>
    </w:p>
    <w:p w14:paraId="7743DA9D"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En ambos casos, el monto de la contribución se determinará, multiplicando la cuota unitaria que corresponda, por el número de metros lineales, de cada predio beneficiado.</w:t>
      </w:r>
    </w:p>
    <w:p w14:paraId="0126BE56" w14:textId="77777777" w:rsidR="00655624" w:rsidRPr="00655624" w:rsidRDefault="00655624" w:rsidP="00655624">
      <w:pPr>
        <w:spacing w:after="0" w:line="240" w:lineRule="auto"/>
        <w:jc w:val="both"/>
        <w:rPr>
          <w:rFonts w:ascii="Arial" w:eastAsia="Times New Roman" w:hAnsi="Arial"/>
          <w:sz w:val="20"/>
          <w:szCs w:val="20"/>
          <w:lang w:val="es-ES"/>
        </w:rPr>
      </w:pPr>
    </w:p>
    <w:p w14:paraId="4660A21D"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III.-</w:t>
      </w:r>
      <w:r w:rsidRPr="00655624">
        <w:rPr>
          <w:rFonts w:ascii="Arial" w:eastAsia="Times New Roman" w:hAnsi="Arial"/>
          <w:sz w:val="20"/>
          <w:szCs w:val="20"/>
          <w:lang w:val="es-ES"/>
        </w:rPr>
        <w:t xml:space="preserve"> Si la pavimentación cubre una franja que comprenda ambos lados del arroyo, sin que cubra la totalidad de éste, los sujetos obligados pagarán, independientemente de la clase de propiedad de los predios ubicados, en ambos costados, en forma proporcional al ancho de la franja de la vía pública que se pavimente.</w:t>
      </w:r>
    </w:p>
    <w:p w14:paraId="04380736" w14:textId="77777777" w:rsidR="00655624" w:rsidRPr="00655624" w:rsidRDefault="00655624" w:rsidP="00655624">
      <w:pPr>
        <w:spacing w:after="0" w:line="240" w:lineRule="auto"/>
        <w:jc w:val="both"/>
        <w:rPr>
          <w:rFonts w:ascii="Arial" w:eastAsia="Times New Roman" w:hAnsi="Arial"/>
          <w:sz w:val="20"/>
          <w:szCs w:val="20"/>
          <w:lang w:val="es-ES"/>
        </w:rPr>
      </w:pPr>
    </w:p>
    <w:p w14:paraId="747944EE"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 xml:space="preserve">El monto de la </w:t>
      </w:r>
      <w:proofErr w:type="gramStart"/>
      <w:r w:rsidRPr="00655624">
        <w:rPr>
          <w:rFonts w:ascii="Arial" w:eastAsia="Times New Roman" w:hAnsi="Arial"/>
          <w:sz w:val="20"/>
          <w:szCs w:val="20"/>
          <w:lang w:val="es-ES"/>
        </w:rPr>
        <w:t>contribución,</w:t>
      </w:r>
      <w:proofErr w:type="gramEnd"/>
      <w:r w:rsidRPr="00655624">
        <w:rPr>
          <w:rFonts w:ascii="Arial" w:eastAsia="Times New Roman" w:hAnsi="Arial"/>
          <w:sz w:val="20"/>
          <w:szCs w:val="20"/>
          <w:lang w:val="es-ES"/>
        </w:rPr>
        <w:t xml:space="preserve"> se determinará, multiplicando la cuota unitaria que corresponda, por el número de metros lineales que existan, desde el límite de la pavimentación, hasta el eje del arroyo y el producto así obtenido, se multiplicará por el número de metros lineales de lindero con la obra, por cada predio beneficiado.</w:t>
      </w:r>
    </w:p>
    <w:p w14:paraId="6B566601"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De las demás obras</w:t>
      </w:r>
    </w:p>
    <w:p w14:paraId="6C9424D4" w14:textId="77777777" w:rsidR="00655624" w:rsidRPr="00655624" w:rsidRDefault="00655624" w:rsidP="00655624">
      <w:pPr>
        <w:spacing w:after="0" w:line="240" w:lineRule="auto"/>
        <w:jc w:val="center"/>
        <w:rPr>
          <w:rFonts w:ascii="Arial" w:eastAsia="Times New Roman" w:hAnsi="Arial"/>
          <w:b/>
          <w:sz w:val="20"/>
          <w:szCs w:val="20"/>
          <w:lang w:val="es-ES"/>
        </w:rPr>
      </w:pPr>
    </w:p>
    <w:p w14:paraId="0A55CB96"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Artículo 149.-</w:t>
      </w:r>
      <w:r w:rsidRPr="00655624">
        <w:rPr>
          <w:rFonts w:ascii="Arial" w:eastAsia="Times New Roman" w:hAnsi="Arial"/>
          <w:sz w:val="20"/>
          <w:szCs w:val="20"/>
          <w:lang w:val="es-ES"/>
        </w:rPr>
        <w:t xml:space="preserve"> Respecto de las obras de instalación de alumbrado público, introducción de agua potable, construcción de drenaje o alcantarillado público y electrificación en baja tensión, pagarán las contribuciones a que se refiere esta Sección, los propietarios, fideicomitentes, fideicomisarios o poseedores de los predios beneficiados, y ubicados en ambos costados de la vía pública, donde se hubiese realizado la obra, y se determinará su monto, multiplicando la cuota unitaria que corresponda, por el número de metros lineales de lindero con la obra de cada predio. En el caso de predios interiores beneficiados el importe de la cuota unitaria será determinada en cada caso por la Dirección de Obras Públicas o la Dependencia Municipal encargada de la realización de tales obras.</w:t>
      </w:r>
    </w:p>
    <w:p w14:paraId="186FE2A1" w14:textId="77777777" w:rsidR="00655624" w:rsidRPr="00655624" w:rsidRDefault="00655624" w:rsidP="00655624">
      <w:pPr>
        <w:spacing w:after="0" w:line="240" w:lineRule="auto"/>
        <w:jc w:val="both"/>
        <w:rPr>
          <w:rFonts w:ascii="Arial" w:eastAsia="Times New Roman" w:hAnsi="Arial"/>
          <w:sz w:val="20"/>
          <w:szCs w:val="20"/>
          <w:lang w:val="es-ES"/>
        </w:rPr>
      </w:pPr>
    </w:p>
    <w:p w14:paraId="1756099E"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De las obras de los mercados municipales</w:t>
      </w:r>
    </w:p>
    <w:p w14:paraId="5ABB9EAE" w14:textId="77777777" w:rsidR="00655624" w:rsidRPr="00655624" w:rsidRDefault="00655624" w:rsidP="00655624">
      <w:pPr>
        <w:spacing w:after="0" w:line="240" w:lineRule="auto"/>
        <w:jc w:val="center"/>
        <w:rPr>
          <w:rFonts w:ascii="Arial" w:eastAsia="Times New Roman" w:hAnsi="Arial"/>
          <w:b/>
          <w:sz w:val="20"/>
          <w:szCs w:val="20"/>
          <w:lang w:val="es-ES"/>
        </w:rPr>
      </w:pPr>
    </w:p>
    <w:p w14:paraId="6AC36076"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Artículo 150.-</w:t>
      </w:r>
      <w:r w:rsidRPr="00655624">
        <w:rPr>
          <w:rFonts w:ascii="Arial" w:eastAsia="Times New Roman" w:hAnsi="Arial"/>
          <w:sz w:val="20"/>
          <w:szCs w:val="20"/>
          <w:lang w:val="es-ES"/>
        </w:rPr>
        <w:t xml:space="preserve"> También están obligados al pago de las contribuciones a que se refiere esta Sección, los concesionarios, permisionarios, locatarios y todos aquéllos quienes tengan autorización para ejercer sus actividades comerciales en los mercados públicos, por la realización de obras de mejoramiento en los mercados donde ejerzan su actividad.</w:t>
      </w:r>
    </w:p>
    <w:p w14:paraId="6458743E" w14:textId="77777777" w:rsidR="00655624" w:rsidRPr="00655624" w:rsidRDefault="00655624" w:rsidP="00655624">
      <w:pPr>
        <w:spacing w:after="0" w:line="240" w:lineRule="auto"/>
        <w:jc w:val="center"/>
        <w:rPr>
          <w:rFonts w:ascii="Arial" w:eastAsia="Times New Roman" w:hAnsi="Arial"/>
          <w:b/>
          <w:sz w:val="20"/>
          <w:szCs w:val="20"/>
          <w:lang w:val="es-ES"/>
        </w:rPr>
      </w:pPr>
    </w:p>
    <w:p w14:paraId="30706583"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De la base</w:t>
      </w:r>
    </w:p>
    <w:p w14:paraId="62F31726" w14:textId="77777777" w:rsidR="00655624" w:rsidRPr="00655624" w:rsidRDefault="00655624" w:rsidP="00655624">
      <w:pPr>
        <w:spacing w:after="0" w:line="240" w:lineRule="auto"/>
        <w:jc w:val="center"/>
        <w:rPr>
          <w:rFonts w:ascii="Arial" w:eastAsia="Times New Roman" w:hAnsi="Arial"/>
          <w:b/>
          <w:sz w:val="20"/>
          <w:szCs w:val="20"/>
          <w:lang w:val="es-ES"/>
        </w:rPr>
      </w:pPr>
    </w:p>
    <w:p w14:paraId="22CBEE5D"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 xml:space="preserve">Artículo 151.- </w:t>
      </w:r>
      <w:r w:rsidRPr="00655624">
        <w:rPr>
          <w:rFonts w:ascii="Arial" w:eastAsia="Times New Roman" w:hAnsi="Arial"/>
          <w:sz w:val="20"/>
          <w:szCs w:val="20"/>
          <w:lang w:val="es-ES"/>
        </w:rPr>
        <w:t xml:space="preserve">La base para calcular esta contribución es el costo unitario de las obras, que se obtendrá dividiendo el costo de </w:t>
      </w:r>
      <w:proofErr w:type="gramStart"/>
      <w:r w:rsidRPr="00655624">
        <w:rPr>
          <w:rFonts w:ascii="Arial" w:eastAsia="Times New Roman" w:hAnsi="Arial"/>
          <w:sz w:val="20"/>
          <w:szCs w:val="20"/>
          <w:lang w:val="es-ES"/>
        </w:rPr>
        <w:t>las mismas</w:t>
      </w:r>
      <w:proofErr w:type="gramEnd"/>
      <w:r w:rsidRPr="00655624">
        <w:rPr>
          <w:rFonts w:ascii="Arial" w:eastAsia="Times New Roman" w:hAnsi="Arial"/>
          <w:sz w:val="20"/>
          <w:szCs w:val="20"/>
          <w:lang w:val="es-ES"/>
        </w:rPr>
        <w:t>, entre el número de metros de cada área concesionada en el mercado o la zona de éste donde se ejecuten las obras.</w:t>
      </w:r>
    </w:p>
    <w:p w14:paraId="04842C4C" w14:textId="77777777" w:rsidR="00655624" w:rsidRPr="00655624" w:rsidRDefault="00655624" w:rsidP="00655624">
      <w:pPr>
        <w:spacing w:after="0" w:line="240" w:lineRule="auto"/>
        <w:jc w:val="center"/>
        <w:rPr>
          <w:rFonts w:ascii="Arial" w:eastAsia="Times New Roman" w:hAnsi="Arial"/>
          <w:b/>
          <w:sz w:val="20"/>
          <w:szCs w:val="20"/>
          <w:lang w:val="es-ES"/>
        </w:rPr>
      </w:pPr>
    </w:p>
    <w:p w14:paraId="5DA41029"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Tasa</w:t>
      </w:r>
    </w:p>
    <w:p w14:paraId="7A0CE9B4" w14:textId="77777777" w:rsidR="00655624" w:rsidRPr="00655624" w:rsidRDefault="00655624" w:rsidP="00655624">
      <w:pPr>
        <w:spacing w:after="0" w:line="240" w:lineRule="auto"/>
        <w:jc w:val="center"/>
        <w:rPr>
          <w:rFonts w:ascii="Arial" w:eastAsia="Times New Roman" w:hAnsi="Arial"/>
          <w:b/>
          <w:sz w:val="20"/>
          <w:szCs w:val="20"/>
          <w:lang w:val="es-ES"/>
        </w:rPr>
      </w:pPr>
    </w:p>
    <w:p w14:paraId="5C6EA569"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 xml:space="preserve">Artículo 152.- </w:t>
      </w:r>
      <w:r w:rsidRPr="00655624">
        <w:rPr>
          <w:rFonts w:ascii="Arial" w:eastAsia="Times New Roman" w:hAnsi="Arial"/>
          <w:sz w:val="20"/>
          <w:szCs w:val="20"/>
          <w:lang w:val="es-ES"/>
        </w:rPr>
        <w:t>La tasa será el porcentaje que se convenga, y se aplicará al precio unitario por metro cuadrado de la superficie concesionada.</w:t>
      </w:r>
    </w:p>
    <w:p w14:paraId="1BCC9346" w14:textId="6BB4E38E" w:rsidR="00655624" w:rsidRPr="00655624" w:rsidRDefault="00655624" w:rsidP="00655624">
      <w:pPr>
        <w:spacing w:after="0" w:line="240" w:lineRule="auto"/>
        <w:jc w:val="center"/>
        <w:rPr>
          <w:rFonts w:ascii="Arial" w:eastAsia="Times New Roman" w:hAnsi="Arial"/>
          <w:b/>
          <w:sz w:val="20"/>
          <w:szCs w:val="20"/>
          <w:lang w:val="es-ES"/>
        </w:rPr>
      </w:pPr>
    </w:p>
    <w:p w14:paraId="123AAE03"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De la causación</w:t>
      </w:r>
    </w:p>
    <w:p w14:paraId="70326ACD" w14:textId="77777777" w:rsidR="00655624" w:rsidRPr="00655624" w:rsidRDefault="00655624" w:rsidP="00655624">
      <w:pPr>
        <w:spacing w:after="0" w:line="240" w:lineRule="auto"/>
        <w:jc w:val="center"/>
        <w:rPr>
          <w:rFonts w:ascii="Arial" w:eastAsia="Times New Roman" w:hAnsi="Arial"/>
          <w:b/>
          <w:sz w:val="20"/>
          <w:szCs w:val="20"/>
          <w:lang w:val="es-ES"/>
        </w:rPr>
      </w:pPr>
    </w:p>
    <w:p w14:paraId="59381FC6"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Artículo 153.-</w:t>
      </w:r>
      <w:r w:rsidRPr="00655624">
        <w:rPr>
          <w:rFonts w:ascii="Arial" w:eastAsia="Times New Roman" w:hAnsi="Arial"/>
          <w:sz w:val="20"/>
          <w:szCs w:val="20"/>
          <w:lang w:val="es-ES"/>
        </w:rPr>
        <w:t xml:space="preserve"> Las contribuciones de mejoras a que se refiere esta Sección se causarán independientemente de que la obra hubiera sido o no solicitada por los vecinos, desde el momento en que se inicie.</w:t>
      </w:r>
    </w:p>
    <w:p w14:paraId="5927DEF2"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De la época y lugar de pago</w:t>
      </w:r>
    </w:p>
    <w:p w14:paraId="69A0D8F5" w14:textId="77777777" w:rsidR="00655624" w:rsidRPr="00655624" w:rsidRDefault="00655624" w:rsidP="00655624">
      <w:pPr>
        <w:spacing w:after="0" w:line="240" w:lineRule="auto"/>
        <w:jc w:val="center"/>
        <w:rPr>
          <w:rFonts w:ascii="Arial" w:eastAsia="Times New Roman" w:hAnsi="Arial"/>
          <w:b/>
          <w:sz w:val="20"/>
          <w:szCs w:val="20"/>
          <w:lang w:val="es-ES"/>
        </w:rPr>
      </w:pPr>
    </w:p>
    <w:p w14:paraId="5AB0102F"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Artículo 154.-</w:t>
      </w:r>
      <w:r w:rsidRPr="00655624">
        <w:rPr>
          <w:rFonts w:ascii="Arial" w:eastAsia="Times New Roman" w:hAnsi="Arial"/>
          <w:sz w:val="20"/>
          <w:szCs w:val="20"/>
          <w:lang w:val="es-ES"/>
        </w:rPr>
        <w:t xml:space="preserve"> El pago de las contribuciones de mejoras se realizará a más tardar dentro de los treinta días siguientes a la fecha en que el Ayuntamiento inicie la obra de que se trate. Para ello, el Ayuntamiento de Kanasín, publicará en la Gaceta Municipal y en un periódico de mayor circulación en el Estado, la fecha en que se iniciará la obra respectiva.</w:t>
      </w:r>
    </w:p>
    <w:p w14:paraId="2F69CB78" w14:textId="77777777" w:rsidR="00655624" w:rsidRPr="00655624" w:rsidRDefault="00655624" w:rsidP="00655624">
      <w:pPr>
        <w:spacing w:after="0" w:line="240" w:lineRule="auto"/>
        <w:jc w:val="both"/>
        <w:rPr>
          <w:rFonts w:ascii="Arial" w:eastAsia="Times New Roman" w:hAnsi="Arial"/>
          <w:sz w:val="20"/>
          <w:szCs w:val="20"/>
          <w:lang w:val="es-ES"/>
        </w:rPr>
      </w:pPr>
    </w:p>
    <w:p w14:paraId="08AF7FC2"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Transcurrido el plazo mencionado en el párrafo anterior sin que se hubiere efectuado el pago, el Ayuntamiento de Kanasín procederá a su cobro por la vía coactiva.</w:t>
      </w:r>
    </w:p>
    <w:p w14:paraId="4FC4DBB0" w14:textId="77777777" w:rsidR="00655624" w:rsidRPr="00655624" w:rsidRDefault="00655624" w:rsidP="00655624">
      <w:pPr>
        <w:spacing w:after="0" w:line="240" w:lineRule="auto"/>
        <w:jc w:val="both"/>
        <w:rPr>
          <w:rFonts w:ascii="Arial" w:eastAsia="Times New Roman" w:hAnsi="Arial"/>
          <w:sz w:val="20"/>
          <w:szCs w:val="20"/>
          <w:lang w:val="es-ES"/>
        </w:rPr>
      </w:pPr>
    </w:p>
    <w:p w14:paraId="4E2CE134"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De la facultad de disminuir la contribución</w:t>
      </w:r>
    </w:p>
    <w:p w14:paraId="2AC861CE" w14:textId="77777777" w:rsidR="00655624" w:rsidRPr="00655624" w:rsidRDefault="00655624" w:rsidP="00655624">
      <w:pPr>
        <w:spacing w:after="0" w:line="240" w:lineRule="auto"/>
        <w:jc w:val="center"/>
        <w:rPr>
          <w:rFonts w:ascii="Arial" w:eastAsia="Times New Roman" w:hAnsi="Arial"/>
          <w:b/>
          <w:sz w:val="20"/>
          <w:szCs w:val="20"/>
          <w:lang w:val="es-ES"/>
        </w:rPr>
      </w:pPr>
    </w:p>
    <w:p w14:paraId="645CF479"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Artículo 155.-</w:t>
      </w:r>
      <w:r w:rsidRPr="00655624">
        <w:rPr>
          <w:rFonts w:ascii="Arial" w:eastAsia="Times New Roman" w:hAnsi="Arial"/>
          <w:sz w:val="20"/>
          <w:szCs w:val="20"/>
          <w:lang w:val="es-ES"/>
        </w:rPr>
        <w:t xml:space="preserve"> El Tesorero Municipal previa solicitud por escrito de la Dirección de Desarrollo Social del Ayuntamiento de Kanasín o de la dependencia que corresponda; podrá disminuir la contribución a </w:t>
      </w:r>
      <w:proofErr w:type="gramStart"/>
      <w:r w:rsidRPr="00655624">
        <w:rPr>
          <w:rFonts w:ascii="Arial" w:eastAsia="Times New Roman" w:hAnsi="Arial"/>
          <w:sz w:val="20"/>
          <w:szCs w:val="20"/>
          <w:lang w:val="es-ES"/>
        </w:rPr>
        <w:t>aquéllos</w:t>
      </w:r>
      <w:proofErr w:type="gramEnd"/>
      <w:r w:rsidRPr="00655624">
        <w:rPr>
          <w:rFonts w:ascii="Arial" w:eastAsia="Times New Roman" w:hAnsi="Arial"/>
          <w:sz w:val="20"/>
          <w:szCs w:val="20"/>
          <w:lang w:val="es-ES"/>
        </w:rPr>
        <w:t xml:space="preserve"> contribuyentes de ostensible pobreza que tengan dependientes económicos en los términos del artículo 85.</w:t>
      </w:r>
    </w:p>
    <w:p w14:paraId="5D1BC196" w14:textId="77777777" w:rsidR="00655624" w:rsidRPr="00655624" w:rsidRDefault="00655624" w:rsidP="00655624">
      <w:pPr>
        <w:spacing w:after="0" w:line="240" w:lineRule="auto"/>
        <w:jc w:val="both"/>
        <w:rPr>
          <w:rFonts w:ascii="Arial" w:eastAsia="Times New Roman" w:hAnsi="Arial"/>
          <w:sz w:val="20"/>
          <w:szCs w:val="20"/>
          <w:lang w:val="es-ES"/>
        </w:rPr>
      </w:pPr>
    </w:p>
    <w:p w14:paraId="0CDE8C75"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Para tal efecto, la Tesorería o dependencia, a que se refiere el párrafo anterior, gestora de la reducción, realizará la investigación socioeconómica de cada caso y remitirá, anexa a la solicitud, un dictamen aprobando o negando la necesidad de la reducción, así como mencionando el porcentaje de disminución sugerido.</w:t>
      </w:r>
    </w:p>
    <w:p w14:paraId="50BF2CBC" w14:textId="77777777" w:rsidR="00655624" w:rsidRDefault="00655624" w:rsidP="00655624">
      <w:pPr>
        <w:spacing w:after="0" w:line="240" w:lineRule="auto"/>
        <w:jc w:val="both"/>
        <w:rPr>
          <w:rFonts w:ascii="Arial" w:eastAsia="Times New Roman" w:hAnsi="Arial"/>
          <w:sz w:val="20"/>
          <w:szCs w:val="20"/>
          <w:lang w:val="es-ES"/>
        </w:rPr>
      </w:pPr>
    </w:p>
    <w:p w14:paraId="04B25522" w14:textId="77777777" w:rsidR="003F0F79" w:rsidRDefault="003F0F79" w:rsidP="00655624">
      <w:pPr>
        <w:spacing w:after="0" w:line="240" w:lineRule="auto"/>
        <w:jc w:val="both"/>
        <w:rPr>
          <w:rFonts w:ascii="Arial" w:eastAsia="Times New Roman" w:hAnsi="Arial"/>
          <w:sz w:val="20"/>
          <w:szCs w:val="20"/>
          <w:lang w:val="es-ES"/>
        </w:rPr>
      </w:pPr>
    </w:p>
    <w:p w14:paraId="59D5A3D0" w14:textId="77777777" w:rsidR="003F0F79" w:rsidRDefault="003F0F79" w:rsidP="00655624">
      <w:pPr>
        <w:spacing w:after="0" w:line="240" w:lineRule="auto"/>
        <w:jc w:val="both"/>
        <w:rPr>
          <w:rFonts w:ascii="Arial" w:eastAsia="Times New Roman" w:hAnsi="Arial"/>
          <w:sz w:val="20"/>
          <w:szCs w:val="20"/>
          <w:lang w:val="es-ES"/>
        </w:rPr>
      </w:pPr>
    </w:p>
    <w:p w14:paraId="6592430F" w14:textId="77777777" w:rsidR="003F0F79" w:rsidRDefault="003F0F79" w:rsidP="00655624">
      <w:pPr>
        <w:spacing w:after="0" w:line="240" w:lineRule="auto"/>
        <w:jc w:val="both"/>
        <w:rPr>
          <w:rFonts w:ascii="Arial" w:eastAsia="Times New Roman" w:hAnsi="Arial"/>
          <w:sz w:val="20"/>
          <w:szCs w:val="20"/>
          <w:lang w:val="es-ES"/>
        </w:rPr>
      </w:pPr>
    </w:p>
    <w:p w14:paraId="660A9361" w14:textId="77777777" w:rsidR="003F0F79" w:rsidRDefault="003F0F79" w:rsidP="00655624">
      <w:pPr>
        <w:spacing w:after="0" w:line="240" w:lineRule="auto"/>
        <w:jc w:val="both"/>
        <w:rPr>
          <w:rFonts w:ascii="Arial" w:eastAsia="Times New Roman" w:hAnsi="Arial"/>
          <w:sz w:val="20"/>
          <w:szCs w:val="20"/>
          <w:lang w:val="es-ES"/>
        </w:rPr>
      </w:pPr>
    </w:p>
    <w:p w14:paraId="2282C529" w14:textId="77777777" w:rsidR="003F0F79" w:rsidRDefault="003F0F79" w:rsidP="00655624">
      <w:pPr>
        <w:spacing w:after="0" w:line="240" w:lineRule="auto"/>
        <w:jc w:val="both"/>
        <w:rPr>
          <w:rFonts w:ascii="Arial" w:eastAsia="Times New Roman" w:hAnsi="Arial"/>
          <w:sz w:val="20"/>
          <w:szCs w:val="20"/>
          <w:lang w:val="es-ES"/>
        </w:rPr>
      </w:pPr>
    </w:p>
    <w:p w14:paraId="5BE7B5C5" w14:textId="77777777" w:rsidR="003F0F79" w:rsidRDefault="003F0F79" w:rsidP="00655624">
      <w:pPr>
        <w:spacing w:after="0" w:line="240" w:lineRule="auto"/>
        <w:jc w:val="both"/>
        <w:rPr>
          <w:rFonts w:ascii="Arial" w:eastAsia="Times New Roman" w:hAnsi="Arial"/>
          <w:sz w:val="20"/>
          <w:szCs w:val="20"/>
          <w:lang w:val="es-ES"/>
        </w:rPr>
      </w:pPr>
    </w:p>
    <w:p w14:paraId="08F23E67" w14:textId="77777777" w:rsidR="003F0F79" w:rsidRPr="00655624" w:rsidRDefault="003F0F79" w:rsidP="00655624">
      <w:pPr>
        <w:spacing w:after="0" w:line="240" w:lineRule="auto"/>
        <w:jc w:val="both"/>
        <w:rPr>
          <w:rFonts w:ascii="Arial" w:eastAsia="Times New Roman" w:hAnsi="Arial"/>
          <w:sz w:val="20"/>
          <w:szCs w:val="20"/>
          <w:lang w:val="es-ES"/>
        </w:rPr>
      </w:pPr>
    </w:p>
    <w:p w14:paraId="51240608"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lastRenderedPageBreak/>
        <w:t>CAPÍTULO IV</w:t>
      </w:r>
    </w:p>
    <w:p w14:paraId="6E0843A9"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DE LOS PRODUCTOS</w:t>
      </w:r>
    </w:p>
    <w:p w14:paraId="4E1893AB" w14:textId="77777777" w:rsidR="00655624" w:rsidRPr="00655624" w:rsidRDefault="00655624" w:rsidP="00655624">
      <w:pPr>
        <w:spacing w:after="0" w:line="240" w:lineRule="auto"/>
        <w:jc w:val="center"/>
        <w:rPr>
          <w:rFonts w:ascii="Arial" w:eastAsia="Times New Roman" w:hAnsi="Arial"/>
          <w:b/>
          <w:sz w:val="20"/>
          <w:szCs w:val="20"/>
          <w:lang w:val="es-ES"/>
        </w:rPr>
      </w:pPr>
    </w:p>
    <w:p w14:paraId="1FE5E8E8"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Sección Única</w:t>
      </w:r>
    </w:p>
    <w:p w14:paraId="5224C154"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Generalidades</w:t>
      </w:r>
    </w:p>
    <w:p w14:paraId="6719A46E" w14:textId="77777777" w:rsidR="00655624" w:rsidRPr="00655624" w:rsidRDefault="00655624" w:rsidP="00655624">
      <w:pPr>
        <w:spacing w:after="0" w:line="240" w:lineRule="auto"/>
        <w:jc w:val="center"/>
        <w:rPr>
          <w:rFonts w:ascii="Arial" w:eastAsia="Times New Roman" w:hAnsi="Arial"/>
          <w:b/>
          <w:sz w:val="20"/>
          <w:szCs w:val="20"/>
          <w:lang w:val="es-ES"/>
        </w:rPr>
      </w:pPr>
    </w:p>
    <w:p w14:paraId="5DC605E6"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De la clasificación</w:t>
      </w:r>
    </w:p>
    <w:p w14:paraId="10DD1EA7" w14:textId="77777777" w:rsidR="00655624" w:rsidRPr="00655624" w:rsidRDefault="00655624" w:rsidP="00655624">
      <w:pPr>
        <w:spacing w:after="0" w:line="240" w:lineRule="auto"/>
        <w:jc w:val="center"/>
        <w:rPr>
          <w:rFonts w:ascii="Arial" w:eastAsia="Times New Roman" w:hAnsi="Arial"/>
          <w:b/>
          <w:sz w:val="20"/>
          <w:szCs w:val="20"/>
          <w:lang w:val="es-ES"/>
        </w:rPr>
      </w:pPr>
    </w:p>
    <w:p w14:paraId="0DED94D5" w14:textId="77777777" w:rsidR="00655624" w:rsidRPr="00655624" w:rsidRDefault="00655624" w:rsidP="00655624">
      <w:pPr>
        <w:spacing w:after="0" w:line="240" w:lineRule="auto"/>
        <w:jc w:val="both"/>
        <w:rPr>
          <w:rFonts w:ascii="Arial" w:hAnsi="Arial"/>
          <w:sz w:val="20"/>
          <w:szCs w:val="20"/>
        </w:rPr>
      </w:pPr>
      <w:r w:rsidRPr="00655624">
        <w:rPr>
          <w:rFonts w:ascii="Arial" w:eastAsia="Times New Roman" w:hAnsi="Arial"/>
          <w:b/>
          <w:sz w:val="20"/>
          <w:szCs w:val="20"/>
          <w:lang w:val="es-ES"/>
        </w:rPr>
        <w:t>Artículo 156.-</w:t>
      </w:r>
      <w:r w:rsidRPr="00655624">
        <w:rPr>
          <w:rFonts w:ascii="Arial" w:eastAsia="Times New Roman" w:hAnsi="Arial"/>
          <w:sz w:val="20"/>
          <w:szCs w:val="20"/>
          <w:lang w:val="es-ES"/>
        </w:rPr>
        <w:t xml:space="preserve"> </w:t>
      </w:r>
      <w:r w:rsidRPr="00655624">
        <w:rPr>
          <w:rFonts w:ascii="Arial" w:hAnsi="Arial"/>
          <w:sz w:val="20"/>
          <w:szCs w:val="20"/>
        </w:rPr>
        <w:t>Los productos que percibirá el Ayuntamiento de Kanasín, a través de la Tesorería Municipal u oficinas autorizadas, serán las contraprestaciones que deriven de la explotación, enajenación o uso de bienes del patrimonio municipal, así como aquellas que resulten de actividades distintas a la prestación de servicios públicos. Constituyen productos:</w:t>
      </w:r>
    </w:p>
    <w:p w14:paraId="6E7370A4" w14:textId="77777777" w:rsidR="00655624" w:rsidRPr="00655624" w:rsidRDefault="00655624" w:rsidP="00655624">
      <w:pPr>
        <w:spacing w:after="0" w:line="240" w:lineRule="auto"/>
        <w:jc w:val="both"/>
        <w:rPr>
          <w:rFonts w:ascii="Arial" w:hAnsi="Arial"/>
          <w:sz w:val="20"/>
          <w:szCs w:val="20"/>
        </w:rPr>
      </w:pPr>
    </w:p>
    <w:p w14:paraId="5DB5256F" w14:textId="77777777" w:rsidR="00655624" w:rsidRPr="00655624" w:rsidRDefault="00655624" w:rsidP="00655624">
      <w:pPr>
        <w:spacing w:after="0" w:line="240" w:lineRule="auto"/>
        <w:jc w:val="both"/>
        <w:rPr>
          <w:rFonts w:ascii="Arial" w:eastAsia="Times New Roman" w:hAnsi="Arial"/>
          <w:sz w:val="20"/>
          <w:szCs w:val="20"/>
        </w:rPr>
      </w:pPr>
      <w:r w:rsidRPr="00655624">
        <w:rPr>
          <w:rFonts w:ascii="Arial" w:eastAsia="Times New Roman" w:hAnsi="Arial"/>
          <w:b/>
          <w:bCs/>
          <w:sz w:val="20"/>
          <w:szCs w:val="20"/>
        </w:rPr>
        <w:t>I.</w:t>
      </w:r>
      <w:r w:rsidRPr="00655624">
        <w:rPr>
          <w:rFonts w:ascii="Arial" w:eastAsia="Times New Roman" w:hAnsi="Arial"/>
          <w:sz w:val="20"/>
          <w:szCs w:val="20"/>
        </w:rPr>
        <w:t xml:space="preserve"> Por el arrendamiento, explotación o aprovechamiento de bienes muebles e inmuebles del patrimonio municipal, cuando dicha actividad no esté vinculada directamente con la prestación de un servicio público municipal.</w:t>
      </w:r>
    </w:p>
    <w:p w14:paraId="0969F5DC" w14:textId="77777777" w:rsidR="00655624" w:rsidRPr="00655624" w:rsidRDefault="00655624" w:rsidP="00655624">
      <w:pPr>
        <w:spacing w:after="0" w:line="240" w:lineRule="auto"/>
        <w:jc w:val="both"/>
        <w:rPr>
          <w:rFonts w:ascii="Arial" w:eastAsia="Times New Roman" w:hAnsi="Arial"/>
          <w:sz w:val="20"/>
          <w:szCs w:val="20"/>
        </w:rPr>
      </w:pPr>
    </w:p>
    <w:p w14:paraId="4109A6EE" w14:textId="77777777" w:rsidR="00655624" w:rsidRPr="00655624" w:rsidRDefault="00655624" w:rsidP="00655624">
      <w:pPr>
        <w:spacing w:after="0" w:line="240" w:lineRule="auto"/>
        <w:jc w:val="both"/>
        <w:rPr>
          <w:rFonts w:ascii="Arial" w:eastAsia="Times New Roman" w:hAnsi="Arial"/>
          <w:sz w:val="20"/>
          <w:szCs w:val="20"/>
        </w:rPr>
      </w:pPr>
      <w:r w:rsidRPr="00655624">
        <w:rPr>
          <w:rFonts w:ascii="Arial" w:eastAsia="Times New Roman" w:hAnsi="Arial"/>
          <w:b/>
          <w:bCs/>
          <w:sz w:val="20"/>
          <w:szCs w:val="20"/>
        </w:rPr>
        <w:t>II.</w:t>
      </w:r>
      <w:r w:rsidRPr="00655624">
        <w:rPr>
          <w:rFonts w:ascii="Arial" w:eastAsia="Times New Roman" w:hAnsi="Arial"/>
          <w:sz w:val="20"/>
          <w:szCs w:val="20"/>
        </w:rPr>
        <w:t xml:space="preserve"> Por la enajenación de bienes muebles e inmuebles que formen parte del dominio privado del patrimonio municipal.</w:t>
      </w:r>
    </w:p>
    <w:p w14:paraId="2A55C02B" w14:textId="77777777" w:rsidR="00655624" w:rsidRPr="00655624" w:rsidRDefault="00655624" w:rsidP="00655624">
      <w:pPr>
        <w:spacing w:after="0" w:line="240" w:lineRule="auto"/>
        <w:jc w:val="both"/>
        <w:rPr>
          <w:rFonts w:ascii="Arial" w:eastAsia="Times New Roman" w:hAnsi="Arial"/>
          <w:sz w:val="20"/>
          <w:szCs w:val="20"/>
        </w:rPr>
      </w:pPr>
    </w:p>
    <w:p w14:paraId="36BA04F1" w14:textId="77777777" w:rsidR="00655624" w:rsidRPr="00655624" w:rsidRDefault="00655624" w:rsidP="00655624">
      <w:pPr>
        <w:spacing w:after="0" w:line="240" w:lineRule="auto"/>
        <w:jc w:val="both"/>
        <w:rPr>
          <w:rFonts w:ascii="Arial" w:eastAsia="Times New Roman" w:hAnsi="Arial"/>
          <w:sz w:val="20"/>
          <w:szCs w:val="20"/>
        </w:rPr>
      </w:pPr>
      <w:r w:rsidRPr="00655624">
        <w:rPr>
          <w:rFonts w:ascii="Arial" w:eastAsia="Times New Roman" w:hAnsi="Arial"/>
          <w:b/>
          <w:bCs/>
          <w:sz w:val="20"/>
          <w:szCs w:val="20"/>
        </w:rPr>
        <w:t>III.</w:t>
      </w:r>
      <w:r w:rsidRPr="00655624">
        <w:rPr>
          <w:rFonts w:ascii="Arial" w:eastAsia="Times New Roman" w:hAnsi="Arial"/>
          <w:sz w:val="20"/>
          <w:szCs w:val="20"/>
        </w:rPr>
        <w:t xml:space="preserve"> Por la venta de formas oficiales impresas o formatos administrativos autorizados por el Ayuntamiento.</w:t>
      </w:r>
    </w:p>
    <w:p w14:paraId="195C6ACB" w14:textId="77777777" w:rsidR="00655624" w:rsidRPr="00655624" w:rsidRDefault="00655624" w:rsidP="00655624">
      <w:pPr>
        <w:spacing w:after="0" w:line="240" w:lineRule="auto"/>
        <w:jc w:val="both"/>
        <w:rPr>
          <w:rFonts w:ascii="Arial" w:eastAsia="Times New Roman" w:hAnsi="Arial"/>
          <w:sz w:val="20"/>
          <w:szCs w:val="20"/>
        </w:rPr>
      </w:pPr>
    </w:p>
    <w:p w14:paraId="0979AE0A" w14:textId="77777777" w:rsidR="00655624" w:rsidRPr="00655624" w:rsidRDefault="00655624" w:rsidP="00655624">
      <w:pPr>
        <w:spacing w:after="0" w:line="240" w:lineRule="auto"/>
        <w:jc w:val="both"/>
        <w:rPr>
          <w:rFonts w:ascii="Arial" w:eastAsia="Times New Roman" w:hAnsi="Arial"/>
          <w:sz w:val="20"/>
          <w:szCs w:val="20"/>
        </w:rPr>
      </w:pPr>
      <w:r w:rsidRPr="00655624">
        <w:rPr>
          <w:rFonts w:ascii="Arial" w:eastAsia="Times New Roman" w:hAnsi="Arial"/>
          <w:b/>
          <w:bCs/>
          <w:sz w:val="20"/>
          <w:szCs w:val="20"/>
        </w:rPr>
        <w:t>IV.</w:t>
      </w:r>
      <w:r w:rsidRPr="00655624">
        <w:rPr>
          <w:rFonts w:ascii="Arial" w:eastAsia="Times New Roman" w:hAnsi="Arial"/>
          <w:sz w:val="20"/>
          <w:szCs w:val="20"/>
        </w:rPr>
        <w:t xml:space="preserve"> Por la recuperación del monto equivalente a los daños que sufrieren las vías públicas o los bienes del patrimonio municipal afectados a la prestación de un servicio público, cuando dichos daños sean atribuibles a personas físicas o morales. Esta recuperación no constituye derecho ni tarifa, sino la indemnización correspondiente a la afectación patrimonial del Municipio.</w:t>
      </w:r>
    </w:p>
    <w:p w14:paraId="1C166344" w14:textId="77777777" w:rsidR="00655624" w:rsidRPr="00655624" w:rsidRDefault="00655624" w:rsidP="00655624">
      <w:pPr>
        <w:spacing w:after="0" w:line="240" w:lineRule="auto"/>
        <w:jc w:val="both"/>
        <w:rPr>
          <w:rFonts w:ascii="Arial" w:eastAsia="Times New Roman" w:hAnsi="Arial"/>
          <w:sz w:val="20"/>
          <w:szCs w:val="20"/>
        </w:rPr>
      </w:pPr>
    </w:p>
    <w:p w14:paraId="21EAF2EF" w14:textId="77777777" w:rsidR="00655624" w:rsidRPr="00655624" w:rsidRDefault="00655624" w:rsidP="00655624">
      <w:pPr>
        <w:spacing w:after="0" w:line="240" w:lineRule="auto"/>
        <w:jc w:val="both"/>
        <w:rPr>
          <w:rFonts w:ascii="Arial" w:eastAsia="Times New Roman" w:hAnsi="Arial"/>
          <w:sz w:val="20"/>
          <w:szCs w:val="20"/>
        </w:rPr>
      </w:pPr>
      <w:r w:rsidRPr="00655624">
        <w:rPr>
          <w:rFonts w:ascii="Arial" w:eastAsia="Times New Roman" w:hAnsi="Arial"/>
          <w:b/>
          <w:bCs/>
          <w:sz w:val="20"/>
          <w:szCs w:val="20"/>
        </w:rPr>
        <w:t>V.</w:t>
      </w:r>
      <w:r w:rsidRPr="00655624">
        <w:rPr>
          <w:rFonts w:ascii="Arial" w:eastAsia="Times New Roman" w:hAnsi="Arial"/>
          <w:sz w:val="20"/>
          <w:szCs w:val="20"/>
        </w:rPr>
        <w:t xml:space="preserve"> Por copias simples, impresas o en medios magnéticos de documentos diversos, siempre que no generen derechos conforme al Capitulo Segundo de esta Ley, y únicamente impliquen la recuperación del costo material de reproducción.</w:t>
      </w:r>
    </w:p>
    <w:p w14:paraId="4D767C63" w14:textId="77777777" w:rsidR="00655624" w:rsidRPr="00655624" w:rsidRDefault="00655624" w:rsidP="00655624">
      <w:pPr>
        <w:spacing w:after="0" w:line="240" w:lineRule="auto"/>
        <w:jc w:val="both"/>
        <w:rPr>
          <w:rFonts w:ascii="Arial" w:eastAsia="Times New Roman" w:hAnsi="Arial"/>
          <w:sz w:val="20"/>
          <w:szCs w:val="20"/>
        </w:rPr>
      </w:pPr>
    </w:p>
    <w:p w14:paraId="558EB955" w14:textId="77777777" w:rsidR="00655624" w:rsidRPr="00655624" w:rsidRDefault="00655624" w:rsidP="00655624">
      <w:pPr>
        <w:spacing w:after="0" w:line="240" w:lineRule="auto"/>
        <w:jc w:val="both"/>
        <w:rPr>
          <w:rFonts w:ascii="Arial" w:eastAsia="Times New Roman" w:hAnsi="Arial"/>
          <w:sz w:val="20"/>
          <w:szCs w:val="20"/>
        </w:rPr>
      </w:pPr>
      <w:r w:rsidRPr="00655624">
        <w:rPr>
          <w:rFonts w:ascii="Arial" w:eastAsia="Times New Roman" w:hAnsi="Arial"/>
          <w:b/>
          <w:bCs/>
          <w:sz w:val="20"/>
          <w:szCs w:val="20"/>
        </w:rPr>
        <w:t>VI.</w:t>
      </w:r>
      <w:r w:rsidRPr="00655624">
        <w:rPr>
          <w:rFonts w:ascii="Arial" w:eastAsia="Times New Roman" w:hAnsi="Arial"/>
          <w:sz w:val="20"/>
          <w:szCs w:val="20"/>
        </w:rPr>
        <w:t xml:space="preserve"> Por la enajenación de productos o subproductos resultantes del proceso de composta o procesos afines realizados por el Municipio.</w:t>
      </w:r>
    </w:p>
    <w:p w14:paraId="5F68C3C6" w14:textId="77777777" w:rsidR="00655624" w:rsidRPr="00655624" w:rsidRDefault="00655624" w:rsidP="00655624">
      <w:pPr>
        <w:spacing w:after="0" w:line="240" w:lineRule="auto"/>
        <w:jc w:val="both"/>
        <w:rPr>
          <w:rFonts w:ascii="Arial" w:eastAsia="Times New Roman" w:hAnsi="Arial"/>
          <w:sz w:val="20"/>
          <w:szCs w:val="20"/>
        </w:rPr>
      </w:pPr>
    </w:p>
    <w:p w14:paraId="512B7139" w14:textId="77777777" w:rsidR="00655624" w:rsidRPr="00655624" w:rsidRDefault="00655624" w:rsidP="00655624">
      <w:pPr>
        <w:spacing w:after="0" w:line="240" w:lineRule="auto"/>
        <w:jc w:val="both"/>
        <w:rPr>
          <w:rFonts w:ascii="Arial" w:eastAsia="Times New Roman" w:hAnsi="Arial"/>
          <w:sz w:val="20"/>
          <w:szCs w:val="20"/>
        </w:rPr>
      </w:pPr>
      <w:r w:rsidRPr="00655624">
        <w:rPr>
          <w:rFonts w:ascii="Arial" w:eastAsia="Times New Roman" w:hAnsi="Arial"/>
          <w:b/>
          <w:bCs/>
          <w:sz w:val="20"/>
          <w:szCs w:val="20"/>
        </w:rPr>
        <w:t>VII.</w:t>
      </w:r>
      <w:r w:rsidRPr="00655624">
        <w:rPr>
          <w:rFonts w:ascii="Arial" w:eastAsia="Times New Roman" w:hAnsi="Arial"/>
          <w:sz w:val="20"/>
          <w:szCs w:val="20"/>
        </w:rPr>
        <w:t xml:space="preserve"> Por la enajenación y venta de bases para participar en procedimientos de licitación pública, invitación restringida o mecanismos equivalentes de selección de proveedores.</w:t>
      </w:r>
    </w:p>
    <w:p w14:paraId="0AA37FF0" w14:textId="77777777" w:rsidR="00655624" w:rsidRPr="00655624" w:rsidRDefault="00655624" w:rsidP="00655624">
      <w:pPr>
        <w:spacing w:after="0" w:line="240" w:lineRule="auto"/>
        <w:jc w:val="both"/>
        <w:rPr>
          <w:rFonts w:ascii="Arial" w:eastAsia="Times New Roman" w:hAnsi="Arial"/>
          <w:sz w:val="20"/>
          <w:szCs w:val="20"/>
        </w:rPr>
      </w:pPr>
      <w:r w:rsidRPr="00655624">
        <w:rPr>
          <w:rFonts w:ascii="Arial" w:eastAsia="Times New Roman" w:hAnsi="Arial"/>
          <w:b/>
          <w:bCs/>
          <w:sz w:val="20"/>
          <w:szCs w:val="20"/>
        </w:rPr>
        <w:t>VIII.</w:t>
      </w:r>
      <w:r w:rsidRPr="00655624">
        <w:rPr>
          <w:rFonts w:ascii="Arial" w:eastAsia="Times New Roman" w:hAnsi="Arial"/>
          <w:sz w:val="20"/>
          <w:szCs w:val="20"/>
        </w:rPr>
        <w:t xml:space="preserve"> Por aquellos otros productos que, sin constituir derechos, aprovechamientos o contribuciones, se generen por actividades del Municipio en términos de la normativa hacendaria aplicable.</w:t>
      </w:r>
    </w:p>
    <w:p w14:paraId="3D6FC0B3" w14:textId="77777777" w:rsidR="00655624" w:rsidRPr="00655624" w:rsidRDefault="00655624" w:rsidP="00655624">
      <w:pPr>
        <w:spacing w:after="0" w:line="240" w:lineRule="auto"/>
        <w:jc w:val="both"/>
        <w:rPr>
          <w:rFonts w:ascii="Arial" w:eastAsia="Times New Roman" w:hAnsi="Arial"/>
          <w:sz w:val="20"/>
          <w:szCs w:val="20"/>
        </w:rPr>
      </w:pPr>
    </w:p>
    <w:p w14:paraId="03407ACF"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De los arrendamientos y las ventas</w:t>
      </w:r>
    </w:p>
    <w:p w14:paraId="5BB3FA44" w14:textId="77777777" w:rsidR="00655624" w:rsidRPr="00655624" w:rsidRDefault="00655624" w:rsidP="00655624">
      <w:pPr>
        <w:spacing w:after="0" w:line="240" w:lineRule="auto"/>
        <w:jc w:val="center"/>
        <w:rPr>
          <w:rFonts w:ascii="Arial" w:eastAsia="Times New Roman" w:hAnsi="Arial"/>
          <w:b/>
          <w:sz w:val="20"/>
          <w:szCs w:val="20"/>
          <w:lang w:val="es-ES"/>
        </w:rPr>
      </w:pPr>
    </w:p>
    <w:p w14:paraId="2294DCD9"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Artículo 157.-</w:t>
      </w:r>
      <w:r w:rsidRPr="00655624">
        <w:rPr>
          <w:rFonts w:ascii="Arial" w:eastAsia="Times New Roman" w:hAnsi="Arial"/>
          <w:sz w:val="20"/>
          <w:szCs w:val="20"/>
          <w:lang w:val="es-ES"/>
        </w:rPr>
        <w:t xml:space="preserve"> Los arrendamientos y las ventas de bienes muebles e inmuebles propiedad del municipio, se llevarán a cabo conforme a lo dispuesto en la Ley de Gobierno de los Municipios del Estado de Yucatán.</w:t>
      </w:r>
    </w:p>
    <w:p w14:paraId="43E928A7" w14:textId="77777777" w:rsidR="00655624" w:rsidRPr="00655624" w:rsidRDefault="00655624" w:rsidP="00655624">
      <w:pPr>
        <w:spacing w:after="0" w:line="240" w:lineRule="auto"/>
        <w:jc w:val="both"/>
        <w:rPr>
          <w:rFonts w:ascii="Arial" w:eastAsia="Times New Roman" w:hAnsi="Arial"/>
          <w:sz w:val="20"/>
          <w:szCs w:val="20"/>
          <w:lang w:val="es-ES"/>
        </w:rPr>
      </w:pPr>
    </w:p>
    <w:p w14:paraId="62C974DE"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De la explotación</w:t>
      </w:r>
    </w:p>
    <w:p w14:paraId="65955F8F" w14:textId="77777777" w:rsidR="00655624" w:rsidRPr="00655624" w:rsidRDefault="00655624" w:rsidP="00655624">
      <w:pPr>
        <w:spacing w:after="0" w:line="240" w:lineRule="auto"/>
        <w:jc w:val="center"/>
        <w:rPr>
          <w:rFonts w:ascii="Arial" w:eastAsia="Times New Roman" w:hAnsi="Arial"/>
          <w:b/>
          <w:sz w:val="20"/>
          <w:szCs w:val="20"/>
          <w:lang w:val="es-ES"/>
        </w:rPr>
      </w:pPr>
    </w:p>
    <w:p w14:paraId="2E7FD4E8"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Artículo 158.-</w:t>
      </w:r>
      <w:r w:rsidRPr="00655624">
        <w:rPr>
          <w:rFonts w:ascii="Arial" w:eastAsia="Times New Roman" w:hAnsi="Arial"/>
          <w:sz w:val="20"/>
          <w:szCs w:val="20"/>
          <w:lang w:val="es-ES"/>
        </w:rPr>
        <w:t xml:space="preserve"> Los bienes muebles e inmuebles propiedad del municipio, solamente podrán ser explotados, mediante concesión o contrato legalmente otorgado o celebrado en los términos de la Ley de Gobierno de los Municipios del Estado de Yucatán.</w:t>
      </w:r>
    </w:p>
    <w:p w14:paraId="79178798" w14:textId="77777777" w:rsidR="00655624" w:rsidRDefault="00655624" w:rsidP="00655624">
      <w:pPr>
        <w:spacing w:after="0" w:line="240" w:lineRule="auto"/>
        <w:jc w:val="both"/>
        <w:rPr>
          <w:rFonts w:ascii="Arial" w:eastAsia="Times New Roman" w:hAnsi="Arial"/>
          <w:sz w:val="20"/>
          <w:szCs w:val="20"/>
          <w:lang w:val="es-ES"/>
        </w:rPr>
      </w:pPr>
    </w:p>
    <w:p w14:paraId="640C3D36" w14:textId="77777777" w:rsidR="003F0F79" w:rsidRDefault="003F0F79" w:rsidP="00655624">
      <w:pPr>
        <w:spacing w:after="0" w:line="240" w:lineRule="auto"/>
        <w:jc w:val="both"/>
        <w:rPr>
          <w:rFonts w:ascii="Arial" w:eastAsia="Times New Roman" w:hAnsi="Arial"/>
          <w:sz w:val="20"/>
          <w:szCs w:val="20"/>
          <w:lang w:val="es-ES"/>
        </w:rPr>
      </w:pPr>
    </w:p>
    <w:p w14:paraId="2B5D9B8D" w14:textId="77777777" w:rsidR="003F0F79" w:rsidRPr="00655624" w:rsidRDefault="003F0F79" w:rsidP="00655624">
      <w:pPr>
        <w:spacing w:after="0" w:line="240" w:lineRule="auto"/>
        <w:jc w:val="both"/>
        <w:rPr>
          <w:rFonts w:ascii="Arial" w:eastAsia="Times New Roman" w:hAnsi="Arial"/>
          <w:sz w:val="20"/>
          <w:szCs w:val="20"/>
          <w:lang w:val="es-ES"/>
        </w:rPr>
      </w:pPr>
    </w:p>
    <w:p w14:paraId="16B9BEB8"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lastRenderedPageBreak/>
        <w:t>Del remate de bienes mostrencos y abandonados</w:t>
      </w:r>
    </w:p>
    <w:p w14:paraId="6ED64CEB" w14:textId="77777777" w:rsidR="00655624" w:rsidRPr="00655624" w:rsidRDefault="00655624" w:rsidP="00655624">
      <w:pPr>
        <w:spacing w:after="0" w:line="240" w:lineRule="auto"/>
        <w:jc w:val="center"/>
        <w:rPr>
          <w:rFonts w:ascii="Arial" w:eastAsia="Times New Roman" w:hAnsi="Arial"/>
          <w:b/>
          <w:sz w:val="20"/>
          <w:szCs w:val="20"/>
          <w:lang w:val="es-ES"/>
        </w:rPr>
      </w:pPr>
    </w:p>
    <w:p w14:paraId="2E51B66D"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Artículo 159.-</w:t>
      </w:r>
      <w:r w:rsidRPr="00655624">
        <w:rPr>
          <w:rFonts w:ascii="Arial" w:eastAsia="Times New Roman" w:hAnsi="Arial"/>
          <w:sz w:val="20"/>
          <w:szCs w:val="20"/>
          <w:lang w:val="es-ES"/>
        </w:rPr>
        <w:t xml:space="preserve"> Corresponderá al municipio, el .75 del producto obtenido, por la venta en pública subasta, de bienes mostrencos o abandonados, denunciados ante la autoridad municipal en los términos del Código Civil del Estado. Corresponderá al denunciante el .25 del producto obtenido, siendo a su costa el avalúo del inmueble y la publicación de los avisos.</w:t>
      </w:r>
    </w:p>
    <w:p w14:paraId="0FD05289" w14:textId="77777777" w:rsidR="00655624" w:rsidRPr="00655624" w:rsidRDefault="00655624" w:rsidP="00655624">
      <w:pPr>
        <w:spacing w:after="0" w:line="240" w:lineRule="auto"/>
        <w:jc w:val="both"/>
        <w:rPr>
          <w:rFonts w:ascii="Arial" w:eastAsia="Times New Roman" w:hAnsi="Arial"/>
          <w:sz w:val="20"/>
          <w:szCs w:val="20"/>
          <w:lang w:val="es-ES"/>
        </w:rPr>
      </w:pPr>
    </w:p>
    <w:p w14:paraId="45FB0A91"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De la venta de formas oficiales</w:t>
      </w:r>
    </w:p>
    <w:p w14:paraId="4AD12A60" w14:textId="77777777" w:rsidR="00655624" w:rsidRPr="00655624" w:rsidRDefault="00655624" w:rsidP="00655624">
      <w:pPr>
        <w:spacing w:after="0" w:line="240" w:lineRule="auto"/>
        <w:jc w:val="center"/>
        <w:rPr>
          <w:rFonts w:ascii="Arial" w:eastAsia="Times New Roman" w:hAnsi="Arial"/>
          <w:b/>
          <w:sz w:val="20"/>
          <w:szCs w:val="20"/>
          <w:lang w:val="es-ES"/>
        </w:rPr>
      </w:pPr>
    </w:p>
    <w:p w14:paraId="55538C93"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Artículo 160.-</w:t>
      </w:r>
      <w:r w:rsidRPr="00655624">
        <w:rPr>
          <w:rFonts w:ascii="Arial" w:eastAsia="Times New Roman" w:hAnsi="Arial"/>
          <w:sz w:val="20"/>
          <w:szCs w:val="20"/>
          <w:lang w:val="es-ES"/>
        </w:rPr>
        <w:t xml:space="preserve"> Los productos que percibirá el Ayuntamiento, por la venta de formas o formatos oficiales, por cada uno se pagará:</w:t>
      </w:r>
    </w:p>
    <w:p w14:paraId="0144CC3B" w14:textId="77777777" w:rsidR="00655624" w:rsidRPr="00655624" w:rsidRDefault="00655624" w:rsidP="00655624">
      <w:pPr>
        <w:spacing w:after="0" w:line="240" w:lineRule="auto"/>
        <w:jc w:val="both"/>
        <w:rPr>
          <w:rFonts w:ascii="Arial" w:eastAsia="Times New Roman" w:hAnsi="Arial"/>
          <w:sz w:val="20"/>
          <w:szCs w:val="20"/>
          <w:lang w:val="es-ES"/>
        </w:rPr>
      </w:pPr>
    </w:p>
    <w:p w14:paraId="475BAB54"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I.-</w:t>
      </w:r>
      <w:r w:rsidRPr="00655624">
        <w:rPr>
          <w:rFonts w:ascii="Arial" w:eastAsia="Times New Roman" w:hAnsi="Arial"/>
          <w:sz w:val="20"/>
          <w:szCs w:val="20"/>
          <w:lang w:val="es-ES"/>
        </w:rPr>
        <w:t xml:space="preserve"> Formato de tarjetón de licencia de funcionamiento:</w:t>
      </w:r>
      <w:r w:rsidRPr="00655624">
        <w:rPr>
          <w:rFonts w:ascii="Arial" w:eastAsia="Times New Roman" w:hAnsi="Arial"/>
          <w:sz w:val="20"/>
          <w:szCs w:val="20"/>
          <w:lang w:val="es-ES"/>
        </w:rPr>
        <w:tab/>
      </w:r>
      <w:r w:rsidRPr="00655624">
        <w:rPr>
          <w:rFonts w:ascii="Arial" w:eastAsia="Times New Roman" w:hAnsi="Arial"/>
          <w:sz w:val="20"/>
          <w:szCs w:val="20"/>
          <w:lang w:val="es-ES"/>
        </w:rPr>
        <w:tab/>
        <w:t xml:space="preserve">                   2.0  U.M.A.</w:t>
      </w:r>
    </w:p>
    <w:p w14:paraId="22C8A2B0" w14:textId="77777777" w:rsidR="00655624" w:rsidRPr="00655624" w:rsidRDefault="00655624" w:rsidP="00655624">
      <w:pPr>
        <w:spacing w:after="0" w:line="240" w:lineRule="auto"/>
        <w:jc w:val="both"/>
        <w:rPr>
          <w:rFonts w:ascii="Arial" w:eastAsia="Times New Roman" w:hAnsi="Arial"/>
          <w:sz w:val="20"/>
          <w:szCs w:val="20"/>
          <w:lang w:val="es-ES"/>
        </w:rPr>
      </w:pPr>
    </w:p>
    <w:p w14:paraId="061611D5"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II.-</w:t>
      </w:r>
      <w:r w:rsidRPr="00655624">
        <w:rPr>
          <w:rFonts w:ascii="Arial" w:eastAsia="Times New Roman" w:hAnsi="Arial"/>
          <w:sz w:val="20"/>
          <w:szCs w:val="20"/>
          <w:lang w:val="es-ES"/>
        </w:rPr>
        <w:t xml:space="preserve"> Formato o forma oficial impresa distinta a la señalada en la fracción I:      0.40 U.M.A.</w:t>
      </w:r>
    </w:p>
    <w:p w14:paraId="17B6CE54" w14:textId="5050BAE0" w:rsidR="00655624" w:rsidRPr="00655624" w:rsidRDefault="00655624" w:rsidP="00655624">
      <w:pPr>
        <w:spacing w:after="0" w:line="240" w:lineRule="auto"/>
        <w:jc w:val="center"/>
        <w:rPr>
          <w:rFonts w:ascii="Arial" w:eastAsia="Times New Roman" w:hAnsi="Arial"/>
          <w:b/>
          <w:sz w:val="20"/>
          <w:szCs w:val="20"/>
          <w:lang w:val="es-ES"/>
        </w:rPr>
      </w:pPr>
    </w:p>
    <w:p w14:paraId="5B163DF6"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De los daños</w:t>
      </w:r>
    </w:p>
    <w:p w14:paraId="7F53F136" w14:textId="77777777" w:rsidR="00655624" w:rsidRPr="00655624" w:rsidRDefault="00655624" w:rsidP="00655624">
      <w:pPr>
        <w:spacing w:after="0" w:line="240" w:lineRule="auto"/>
        <w:jc w:val="center"/>
        <w:rPr>
          <w:rFonts w:ascii="Arial" w:eastAsia="Times New Roman" w:hAnsi="Arial"/>
          <w:b/>
          <w:sz w:val="20"/>
          <w:szCs w:val="20"/>
          <w:lang w:val="es-ES"/>
        </w:rPr>
      </w:pPr>
    </w:p>
    <w:p w14:paraId="5259A591"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Artículo 161.-</w:t>
      </w:r>
      <w:r w:rsidRPr="00655624">
        <w:rPr>
          <w:rFonts w:ascii="Arial" w:eastAsia="Times New Roman" w:hAnsi="Arial"/>
          <w:sz w:val="20"/>
          <w:szCs w:val="20"/>
          <w:lang w:val="es-ES"/>
        </w:rPr>
        <w:t xml:space="preserve"> Los productos que percibirá el Municipio por los daños que sufrieren las vías públicas o los bienes de su propiedad, serán cuantificados </w:t>
      </w:r>
      <w:proofErr w:type="gramStart"/>
      <w:r w:rsidRPr="00655624">
        <w:rPr>
          <w:rFonts w:ascii="Arial" w:eastAsia="Times New Roman" w:hAnsi="Arial"/>
          <w:sz w:val="20"/>
          <w:szCs w:val="20"/>
          <w:lang w:val="es-ES"/>
        </w:rPr>
        <w:t>de acuerdo al</w:t>
      </w:r>
      <w:proofErr w:type="gramEnd"/>
      <w:r w:rsidRPr="00655624">
        <w:rPr>
          <w:rFonts w:ascii="Arial" w:eastAsia="Times New Roman" w:hAnsi="Arial"/>
          <w:sz w:val="20"/>
          <w:szCs w:val="20"/>
          <w:lang w:val="es-ES"/>
        </w:rPr>
        <w:t xml:space="preserve"> peritaje que se elabore al efecto, sobre los daños sufridos. El perito será designado por la Coordinación de Desarrollo Urbano y Obras Públicas o la Dirección de Obras Públicas del Ayuntamiento del Municipio de Kanasín.</w:t>
      </w:r>
    </w:p>
    <w:p w14:paraId="54319CBE" w14:textId="77777777" w:rsidR="00655624" w:rsidRPr="00655624" w:rsidRDefault="00655624" w:rsidP="00655624">
      <w:pPr>
        <w:spacing w:after="0" w:line="240" w:lineRule="auto"/>
        <w:jc w:val="both"/>
        <w:rPr>
          <w:rFonts w:ascii="Arial" w:eastAsia="Times New Roman" w:hAnsi="Arial"/>
          <w:sz w:val="20"/>
          <w:szCs w:val="20"/>
          <w:lang w:val="es-ES"/>
        </w:rPr>
      </w:pPr>
    </w:p>
    <w:p w14:paraId="0E57028A" w14:textId="77777777" w:rsid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Artículo 162</w:t>
      </w:r>
      <w:r w:rsidRPr="00655624">
        <w:rPr>
          <w:rFonts w:ascii="Arial" w:eastAsia="Times New Roman" w:hAnsi="Arial"/>
          <w:sz w:val="20"/>
          <w:szCs w:val="20"/>
          <w:lang w:val="es-ES"/>
        </w:rPr>
        <w:t>. - Por la venta de bases para participar en procedimientos de licitación pública se cobrará la cantidad de 45 UMA.</w:t>
      </w:r>
    </w:p>
    <w:p w14:paraId="3B090F9F" w14:textId="77777777" w:rsidR="00655624" w:rsidRPr="00655624" w:rsidRDefault="00655624" w:rsidP="00655624">
      <w:pPr>
        <w:spacing w:after="0" w:line="240" w:lineRule="auto"/>
        <w:rPr>
          <w:rFonts w:ascii="Arial" w:eastAsia="Times New Roman" w:hAnsi="Arial"/>
          <w:sz w:val="20"/>
          <w:szCs w:val="20"/>
          <w:lang w:val="es-ES"/>
        </w:rPr>
      </w:pPr>
    </w:p>
    <w:p w14:paraId="65A91609"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CAPÍTULO V</w:t>
      </w:r>
    </w:p>
    <w:p w14:paraId="22BF37DB"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APROVECHAMIENTOS</w:t>
      </w:r>
    </w:p>
    <w:p w14:paraId="1CCE8535" w14:textId="77777777" w:rsidR="00655624" w:rsidRPr="00655624" w:rsidRDefault="00655624" w:rsidP="00655624">
      <w:pPr>
        <w:spacing w:after="0" w:line="240" w:lineRule="auto"/>
        <w:jc w:val="center"/>
        <w:rPr>
          <w:rFonts w:ascii="Arial" w:eastAsia="Times New Roman" w:hAnsi="Arial"/>
          <w:b/>
          <w:sz w:val="20"/>
          <w:szCs w:val="20"/>
          <w:lang w:val="es-ES"/>
        </w:rPr>
      </w:pPr>
    </w:p>
    <w:p w14:paraId="39D90205"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Sección Única</w:t>
      </w:r>
    </w:p>
    <w:p w14:paraId="552F4365"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Aprovechamientos</w:t>
      </w:r>
    </w:p>
    <w:p w14:paraId="113961C5" w14:textId="77777777" w:rsidR="00655624" w:rsidRPr="00655624" w:rsidRDefault="00655624" w:rsidP="00655624">
      <w:pPr>
        <w:spacing w:after="0" w:line="240" w:lineRule="auto"/>
        <w:jc w:val="center"/>
        <w:rPr>
          <w:rFonts w:ascii="Arial" w:eastAsia="Times New Roman" w:hAnsi="Arial"/>
          <w:b/>
          <w:sz w:val="20"/>
          <w:szCs w:val="20"/>
          <w:lang w:val="es-ES"/>
        </w:rPr>
      </w:pPr>
    </w:p>
    <w:p w14:paraId="61688181"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De la clasificación</w:t>
      </w:r>
    </w:p>
    <w:p w14:paraId="013D21E3" w14:textId="77777777" w:rsidR="00655624" w:rsidRPr="00655624" w:rsidRDefault="00655624" w:rsidP="00655624">
      <w:pPr>
        <w:spacing w:after="0" w:line="240" w:lineRule="auto"/>
        <w:jc w:val="center"/>
        <w:rPr>
          <w:rFonts w:ascii="Arial" w:eastAsia="Times New Roman" w:hAnsi="Arial"/>
          <w:b/>
          <w:sz w:val="20"/>
          <w:szCs w:val="20"/>
          <w:lang w:val="es-ES"/>
        </w:rPr>
      </w:pPr>
    </w:p>
    <w:p w14:paraId="2149A3C9"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Artículo 163.-</w:t>
      </w:r>
      <w:r w:rsidRPr="00655624">
        <w:rPr>
          <w:rFonts w:ascii="Arial" w:eastAsia="Times New Roman" w:hAnsi="Arial"/>
          <w:sz w:val="20"/>
          <w:szCs w:val="20"/>
          <w:lang w:val="es-ES"/>
        </w:rPr>
        <w:t xml:space="preserve"> Los aprovechamientos que percibirá el Ayuntamiento de Kanasín, a través de la Tesorería Municipal u oficinas autorizadas, serán:</w:t>
      </w:r>
    </w:p>
    <w:p w14:paraId="211D10D7" w14:textId="77777777" w:rsidR="00655624" w:rsidRPr="00655624" w:rsidRDefault="00655624" w:rsidP="00655624">
      <w:pPr>
        <w:spacing w:after="0" w:line="240" w:lineRule="auto"/>
        <w:jc w:val="both"/>
        <w:rPr>
          <w:rFonts w:ascii="Arial" w:eastAsia="Times New Roman" w:hAnsi="Arial"/>
          <w:sz w:val="20"/>
          <w:szCs w:val="20"/>
          <w:lang w:val="es-ES"/>
        </w:rPr>
      </w:pPr>
    </w:p>
    <w:p w14:paraId="731BDDA2"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I.-</w:t>
      </w:r>
      <w:r w:rsidRPr="00655624">
        <w:rPr>
          <w:rFonts w:ascii="Arial" w:eastAsia="Times New Roman" w:hAnsi="Arial"/>
          <w:sz w:val="20"/>
          <w:szCs w:val="20"/>
          <w:lang w:val="es-ES"/>
        </w:rPr>
        <w:t xml:space="preserve"> Recargos.</w:t>
      </w:r>
    </w:p>
    <w:p w14:paraId="0F128A07"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II.-</w:t>
      </w:r>
      <w:r w:rsidRPr="00655624">
        <w:rPr>
          <w:rFonts w:ascii="Arial" w:eastAsia="Times New Roman" w:hAnsi="Arial"/>
          <w:sz w:val="20"/>
          <w:szCs w:val="20"/>
          <w:lang w:val="es-ES"/>
        </w:rPr>
        <w:t xml:space="preserve"> Gastos de ejecución e indemnizaciones</w:t>
      </w:r>
    </w:p>
    <w:p w14:paraId="5545D548" w14:textId="77777777" w:rsidR="00655624" w:rsidRPr="00655624" w:rsidRDefault="00655624" w:rsidP="00655624">
      <w:pPr>
        <w:spacing w:after="0" w:line="240" w:lineRule="auto"/>
        <w:ind w:left="284" w:hanging="284"/>
        <w:jc w:val="both"/>
        <w:rPr>
          <w:rFonts w:ascii="Arial" w:eastAsia="Times New Roman" w:hAnsi="Arial"/>
          <w:sz w:val="20"/>
          <w:szCs w:val="20"/>
          <w:lang w:val="es-ES"/>
        </w:rPr>
      </w:pPr>
      <w:r w:rsidRPr="00655624">
        <w:rPr>
          <w:rFonts w:ascii="Arial" w:eastAsia="Times New Roman" w:hAnsi="Arial"/>
          <w:b/>
          <w:bCs/>
          <w:sz w:val="20"/>
          <w:szCs w:val="20"/>
        </w:rPr>
        <w:t>III.-</w:t>
      </w:r>
      <w:r w:rsidRPr="00655624">
        <w:rPr>
          <w:rFonts w:ascii="Arial" w:eastAsia="Times New Roman" w:hAnsi="Arial"/>
          <w:sz w:val="20"/>
          <w:szCs w:val="20"/>
        </w:rPr>
        <w:t xml:space="preserve"> </w:t>
      </w:r>
      <w:r w:rsidRPr="00655624">
        <w:rPr>
          <w:rFonts w:ascii="Arial" w:eastAsia="Times New Roman" w:hAnsi="Arial"/>
          <w:sz w:val="20"/>
          <w:szCs w:val="20"/>
          <w:lang w:val="es-ES"/>
        </w:rPr>
        <w:t xml:space="preserve">Multas impuestas por infracciones previstas en las leyes y reglamentos municipales </w:t>
      </w:r>
    </w:p>
    <w:p w14:paraId="73140179" w14:textId="77777777" w:rsidR="00655624" w:rsidRPr="00655624" w:rsidRDefault="00655624" w:rsidP="00655624">
      <w:pPr>
        <w:spacing w:after="0" w:line="240" w:lineRule="auto"/>
        <w:ind w:left="284" w:hanging="284"/>
        <w:jc w:val="both"/>
        <w:rPr>
          <w:rFonts w:ascii="Arial" w:eastAsia="Times New Roman" w:hAnsi="Arial"/>
          <w:sz w:val="20"/>
          <w:szCs w:val="20"/>
          <w:lang w:val="es-ES"/>
        </w:rPr>
      </w:pPr>
      <w:r w:rsidRPr="00655624">
        <w:rPr>
          <w:rFonts w:ascii="Arial" w:eastAsia="Times New Roman" w:hAnsi="Arial"/>
          <w:b/>
          <w:bCs/>
          <w:sz w:val="20"/>
          <w:szCs w:val="20"/>
          <w:lang w:val="es-ES"/>
        </w:rPr>
        <w:t>IV.-</w:t>
      </w:r>
      <w:r w:rsidRPr="00655624">
        <w:rPr>
          <w:rFonts w:ascii="Arial" w:eastAsia="Times New Roman" w:hAnsi="Arial"/>
          <w:sz w:val="20"/>
          <w:szCs w:val="20"/>
          <w:lang w:val="es-ES"/>
        </w:rPr>
        <w:t xml:space="preserve"> Multas federales no fiscales.</w:t>
      </w:r>
    </w:p>
    <w:p w14:paraId="61896263"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V.-</w:t>
      </w:r>
      <w:r w:rsidRPr="00655624">
        <w:rPr>
          <w:rFonts w:ascii="Arial" w:eastAsia="Times New Roman" w:hAnsi="Arial"/>
          <w:sz w:val="20"/>
          <w:szCs w:val="20"/>
          <w:lang w:val="es-ES"/>
        </w:rPr>
        <w:t xml:space="preserve"> Honorarios por notificación.</w:t>
      </w:r>
    </w:p>
    <w:p w14:paraId="6E904B4D"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VI.-</w:t>
      </w:r>
      <w:r w:rsidRPr="00655624">
        <w:rPr>
          <w:rFonts w:ascii="Arial" w:eastAsia="Times New Roman" w:hAnsi="Arial"/>
          <w:sz w:val="20"/>
          <w:szCs w:val="20"/>
          <w:lang w:val="es-ES"/>
        </w:rPr>
        <w:t>Multas impuestas a servidores públicos por la autoridad judicial en caso de incumplimiento a requerimientos.</w:t>
      </w:r>
    </w:p>
    <w:p w14:paraId="30A5B2EC"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VII.-</w:t>
      </w:r>
      <w:r w:rsidRPr="00655624">
        <w:rPr>
          <w:rFonts w:ascii="Arial" w:eastAsia="Times New Roman" w:hAnsi="Arial"/>
          <w:sz w:val="20"/>
          <w:szCs w:val="20"/>
          <w:lang w:val="es-ES"/>
        </w:rPr>
        <w:t xml:space="preserve"> Multas impuestas a servidores públicos o a personas físicas o morales, públicas o privadas, como medios de apremio para hacer cumplir las determinaciones de la autoridad investigadora, sustanciadora o resolutora, durante el Procedimiento de probable Responsabilidad Administrativa, o por otros ordenamientos aplicables.</w:t>
      </w:r>
    </w:p>
    <w:p w14:paraId="5FCDDB94"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VIII.-</w:t>
      </w:r>
      <w:r w:rsidRPr="00655624">
        <w:rPr>
          <w:rFonts w:ascii="Arial" w:eastAsia="Times New Roman" w:hAnsi="Arial"/>
          <w:sz w:val="20"/>
          <w:szCs w:val="20"/>
          <w:lang w:val="es-ES"/>
        </w:rPr>
        <w:t xml:space="preserve"> Las garantías a las que se refiere el artículo 9 de la presente Ley que se hagan efectivas a favor del Municipio por resoluciones de la autoridad competente;</w:t>
      </w:r>
    </w:p>
    <w:p w14:paraId="776DA06B"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IX.-</w:t>
      </w:r>
      <w:r w:rsidRPr="00655624">
        <w:rPr>
          <w:rFonts w:ascii="Arial" w:eastAsia="Times New Roman" w:hAnsi="Arial"/>
          <w:sz w:val="20"/>
          <w:szCs w:val="20"/>
          <w:lang w:val="es-ES"/>
        </w:rPr>
        <w:t xml:space="preserve"> Aprovechamientos Diversos.</w:t>
      </w:r>
    </w:p>
    <w:p w14:paraId="43B0190A" w14:textId="77777777" w:rsidR="00655624" w:rsidRDefault="00655624" w:rsidP="00655624">
      <w:pPr>
        <w:spacing w:after="0" w:line="240" w:lineRule="auto"/>
        <w:jc w:val="both"/>
        <w:rPr>
          <w:rFonts w:ascii="Arial" w:eastAsia="Times New Roman" w:hAnsi="Arial"/>
          <w:sz w:val="20"/>
          <w:szCs w:val="20"/>
          <w:lang w:val="es-ES"/>
        </w:rPr>
      </w:pPr>
    </w:p>
    <w:p w14:paraId="4C46F420" w14:textId="77777777" w:rsidR="003F0F79" w:rsidRPr="00655624" w:rsidRDefault="003F0F79" w:rsidP="00655624">
      <w:pPr>
        <w:spacing w:after="0" w:line="240" w:lineRule="auto"/>
        <w:jc w:val="both"/>
        <w:rPr>
          <w:rFonts w:ascii="Arial" w:eastAsia="Times New Roman" w:hAnsi="Arial"/>
          <w:sz w:val="20"/>
          <w:szCs w:val="20"/>
          <w:lang w:val="es-ES"/>
        </w:rPr>
      </w:pPr>
    </w:p>
    <w:p w14:paraId="55BD6B53"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lastRenderedPageBreak/>
        <w:t>Multas Federales No Fiscales</w:t>
      </w:r>
    </w:p>
    <w:p w14:paraId="5ECB2F0F" w14:textId="77777777" w:rsidR="00655624" w:rsidRPr="00655624" w:rsidRDefault="00655624" w:rsidP="00655624">
      <w:pPr>
        <w:spacing w:after="0" w:line="240" w:lineRule="auto"/>
        <w:jc w:val="center"/>
        <w:rPr>
          <w:rFonts w:ascii="Arial" w:eastAsia="Times New Roman" w:hAnsi="Arial"/>
          <w:b/>
          <w:sz w:val="20"/>
          <w:szCs w:val="20"/>
          <w:lang w:val="es-ES"/>
        </w:rPr>
      </w:pPr>
    </w:p>
    <w:p w14:paraId="33D93F79"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Artículo 164.-</w:t>
      </w:r>
      <w:r w:rsidRPr="00655624">
        <w:rPr>
          <w:rFonts w:ascii="Arial" w:eastAsia="Times New Roman" w:hAnsi="Arial"/>
          <w:sz w:val="20"/>
          <w:szCs w:val="20"/>
          <w:lang w:val="es-ES"/>
        </w:rPr>
        <w:t xml:space="preserve"> De conformidad con lo establecido en la Ley de Coordinación Fiscal y en los convenios de Colaboración Administrativa en Materia Fiscal Federal, así como con aquellos de carácter estatal el Municipio de Kanasín, tendrá derecho a percibir los ingresos derivados del cobro de multas administrativas, impuestas por autoridades federales no fiscales o en su caso las impuestas por autoridades estatales no fiscales. Estas multas tendrán el carácter de aprovechamientos y se actualizarán en los términos de las disposiciones respectivas.</w:t>
      </w:r>
    </w:p>
    <w:p w14:paraId="3064C373" w14:textId="59104DF5" w:rsidR="00655624" w:rsidRPr="00655624" w:rsidRDefault="00655624" w:rsidP="00655624">
      <w:pPr>
        <w:spacing w:after="0" w:line="240" w:lineRule="auto"/>
        <w:jc w:val="both"/>
        <w:rPr>
          <w:rFonts w:ascii="Arial" w:eastAsia="Times New Roman" w:hAnsi="Arial"/>
          <w:sz w:val="20"/>
          <w:szCs w:val="20"/>
          <w:lang w:val="es-ES"/>
        </w:rPr>
      </w:pPr>
    </w:p>
    <w:p w14:paraId="24AAD8FD"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De los honorarios por notificación</w:t>
      </w:r>
    </w:p>
    <w:p w14:paraId="49531CF4" w14:textId="77777777" w:rsidR="00655624" w:rsidRPr="00655624" w:rsidRDefault="00655624" w:rsidP="00655624">
      <w:pPr>
        <w:spacing w:after="0" w:line="240" w:lineRule="auto"/>
        <w:jc w:val="center"/>
        <w:rPr>
          <w:rFonts w:ascii="Arial" w:eastAsia="Times New Roman" w:hAnsi="Arial"/>
          <w:b/>
          <w:sz w:val="20"/>
          <w:szCs w:val="20"/>
          <w:lang w:val="es-ES"/>
        </w:rPr>
      </w:pPr>
    </w:p>
    <w:p w14:paraId="148A9B94"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Artículo 165.-</w:t>
      </w:r>
      <w:r w:rsidRPr="00655624">
        <w:rPr>
          <w:rFonts w:ascii="Arial" w:eastAsia="Times New Roman" w:hAnsi="Arial"/>
          <w:sz w:val="20"/>
          <w:szCs w:val="20"/>
          <w:lang w:val="es-ES"/>
        </w:rPr>
        <w:t xml:space="preserve"> Cuando las autoridades fiscales ordenen la realización de notificaciones personales y se lleven a cabo de conformidad con lo establecido en el Código Fiscal del Estado de Yucatán o el Código Fiscal de la Federación para requerir el cumplimiento de obligaciones no satisfechas dentro de los plazos legales, se causarán y cobrarán a cargo de quien incurrió en el incumplimiento el equivalente a 1.5 veces la unidad de medida y actualización en la fecha de la diligencia, por concepto de honorarios por notificación.</w:t>
      </w:r>
    </w:p>
    <w:p w14:paraId="247F3590" w14:textId="77777777" w:rsidR="00655624" w:rsidRPr="00655624" w:rsidRDefault="00655624" w:rsidP="00655624">
      <w:pPr>
        <w:spacing w:after="0" w:line="240" w:lineRule="auto"/>
        <w:jc w:val="both"/>
        <w:rPr>
          <w:rFonts w:ascii="Arial" w:eastAsia="Times New Roman" w:hAnsi="Arial"/>
          <w:sz w:val="20"/>
          <w:szCs w:val="20"/>
          <w:lang w:val="es-ES"/>
        </w:rPr>
      </w:pPr>
    </w:p>
    <w:p w14:paraId="3F36A303"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El importe de los honorarios por notificación no excederá del que resulte de la determinación del crédito fiscal derivado de la obligación omitida requerida.</w:t>
      </w:r>
    </w:p>
    <w:p w14:paraId="2E1891CB" w14:textId="77777777" w:rsidR="00655624" w:rsidRPr="00655624" w:rsidRDefault="00655624" w:rsidP="00655624">
      <w:pPr>
        <w:spacing w:after="0" w:line="240" w:lineRule="auto"/>
        <w:jc w:val="both"/>
        <w:rPr>
          <w:rFonts w:ascii="Arial" w:eastAsia="Times New Roman" w:hAnsi="Arial"/>
          <w:sz w:val="20"/>
          <w:szCs w:val="20"/>
          <w:lang w:val="es-ES"/>
        </w:rPr>
      </w:pPr>
    </w:p>
    <w:p w14:paraId="7F9DDB34"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 xml:space="preserve">Tratándose de los honorarios a que se refiere este artículo, la autoridad recaudadora los determinará </w:t>
      </w:r>
      <w:proofErr w:type="gramStart"/>
      <w:r w:rsidRPr="00655624">
        <w:rPr>
          <w:rFonts w:ascii="Arial" w:eastAsia="Times New Roman" w:hAnsi="Arial"/>
          <w:sz w:val="20"/>
          <w:szCs w:val="20"/>
          <w:lang w:val="es-ES"/>
        </w:rPr>
        <w:t>conjuntamente con</w:t>
      </w:r>
      <w:proofErr w:type="gramEnd"/>
      <w:r w:rsidRPr="00655624">
        <w:rPr>
          <w:rFonts w:ascii="Arial" w:eastAsia="Times New Roman" w:hAnsi="Arial"/>
          <w:sz w:val="20"/>
          <w:szCs w:val="20"/>
          <w:lang w:val="es-ES"/>
        </w:rPr>
        <w:t xml:space="preserve"> la notificación y se pagarán al cumplir con el requerimiento.</w:t>
      </w:r>
    </w:p>
    <w:p w14:paraId="65EF5E83" w14:textId="77777777" w:rsidR="00655624" w:rsidRPr="00655624" w:rsidRDefault="00655624" w:rsidP="00655624">
      <w:pPr>
        <w:spacing w:after="0" w:line="240" w:lineRule="auto"/>
        <w:jc w:val="both"/>
        <w:rPr>
          <w:rFonts w:ascii="Arial" w:eastAsia="Times New Roman" w:hAnsi="Arial"/>
          <w:sz w:val="20"/>
          <w:szCs w:val="20"/>
          <w:lang w:val="es-ES"/>
        </w:rPr>
      </w:pPr>
    </w:p>
    <w:p w14:paraId="2B09B4E9"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Artículo 166.-</w:t>
      </w:r>
      <w:r w:rsidRPr="00655624">
        <w:rPr>
          <w:rFonts w:ascii="Arial" w:eastAsia="Times New Roman" w:hAnsi="Arial"/>
          <w:sz w:val="20"/>
          <w:szCs w:val="20"/>
          <w:lang w:val="es-ES"/>
        </w:rPr>
        <w:t xml:space="preserve"> Los honorarios por notificación mencionados en el artículo inmediato anterior, no serán objeto de exención, disminución, condonación o convenio; del total de las cantidades cobradas por este concepto se distribuirán de la siguiente forma:</w:t>
      </w:r>
    </w:p>
    <w:p w14:paraId="2E6E2902" w14:textId="77777777" w:rsidR="00655624" w:rsidRPr="00655624" w:rsidRDefault="00655624" w:rsidP="00655624">
      <w:pPr>
        <w:spacing w:after="0" w:line="240" w:lineRule="auto"/>
        <w:jc w:val="both"/>
        <w:rPr>
          <w:rFonts w:ascii="Arial" w:eastAsia="Times New Roman" w:hAnsi="Arial"/>
          <w:sz w:val="20"/>
          <w:szCs w:val="20"/>
          <w:lang w:val="es-ES"/>
        </w:rPr>
      </w:pPr>
    </w:p>
    <w:p w14:paraId="53280DD0"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I.-</w:t>
      </w:r>
      <w:r w:rsidRPr="00655624">
        <w:rPr>
          <w:rFonts w:ascii="Arial" w:eastAsia="Times New Roman" w:hAnsi="Arial"/>
          <w:sz w:val="20"/>
          <w:szCs w:val="20"/>
          <w:lang w:val="es-ES"/>
        </w:rPr>
        <w:t xml:space="preserve"> El 0.70, para el personal adscrito y personal por programas de la Coordinación de Administración y Finanzas o Tesorería Municipal, y</w:t>
      </w:r>
    </w:p>
    <w:p w14:paraId="42A6C778"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II.-</w:t>
      </w:r>
      <w:r w:rsidRPr="00655624">
        <w:rPr>
          <w:rFonts w:ascii="Arial" w:eastAsia="Times New Roman" w:hAnsi="Arial"/>
          <w:sz w:val="20"/>
          <w:szCs w:val="20"/>
          <w:lang w:val="es-ES"/>
        </w:rPr>
        <w:t xml:space="preserve"> El 0.30, para invertir en equipo y herramientas necesarias para fortalecer el ejercicio de las funciones fiscales.</w:t>
      </w:r>
    </w:p>
    <w:p w14:paraId="133F1772" w14:textId="77777777" w:rsidR="00655624" w:rsidRPr="00655624" w:rsidRDefault="00655624" w:rsidP="00655624">
      <w:pPr>
        <w:spacing w:after="0" w:line="240" w:lineRule="auto"/>
        <w:jc w:val="both"/>
        <w:rPr>
          <w:rFonts w:ascii="Arial" w:eastAsia="Times New Roman" w:hAnsi="Arial"/>
          <w:sz w:val="20"/>
          <w:szCs w:val="20"/>
          <w:lang w:val="es-ES"/>
        </w:rPr>
      </w:pPr>
    </w:p>
    <w:p w14:paraId="76732383"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Lo dispuesto en este artículo aplicará únicamente en el caso de las notificaciones personales realizadas por el personal señalado en la fracción I.</w:t>
      </w:r>
    </w:p>
    <w:p w14:paraId="3A265426" w14:textId="77777777" w:rsidR="00655624" w:rsidRPr="00655624" w:rsidRDefault="00655624" w:rsidP="00655624">
      <w:pPr>
        <w:spacing w:after="0" w:line="240" w:lineRule="auto"/>
        <w:jc w:val="both"/>
        <w:rPr>
          <w:rFonts w:ascii="Arial" w:eastAsia="Times New Roman" w:hAnsi="Arial"/>
          <w:sz w:val="20"/>
          <w:szCs w:val="20"/>
          <w:lang w:val="es-ES"/>
        </w:rPr>
      </w:pPr>
    </w:p>
    <w:p w14:paraId="6B76FD82"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TÍTULO TERCERO</w:t>
      </w:r>
    </w:p>
    <w:p w14:paraId="4EE85DE9" w14:textId="77777777" w:rsidR="00655624" w:rsidRPr="00655624" w:rsidRDefault="00655624" w:rsidP="00655624">
      <w:pPr>
        <w:spacing w:after="0" w:line="240" w:lineRule="auto"/>
        <w:ind w:right="22"/>
        <w:jc w:val="center"/>
        <w:rPr>
          <w:rFonts w:ascii="Arial" w:eastAsia="Arial" w:hAnsi="Arial"/>
          <w:b/>
          <w:sz w:val="20"/>
          <w:szCs w:val="20"/>
          <w:lang w:val="es-ES"/>
        </w:rPr>
      </w:pPr>
      <w:r w:rsidRPr="00655624">
        <w:rPr>
          <w:rFonts w:ascii="Arial" w:eastAsia="Arial" w:hAnsi="Arial"/>
          <w:b/>
          <w:sz w:val="20"/>
          <w:szCs w:val="20"/>
          <w:lang w:val="es-ES"/>
        </w:rPr>
        <w:t>PARTICIPACIONES FEDERALES, ESTATALES Y APORTACIONES</w:t>
      </w:r>
    </w:p>
    <w:p w14:paraId="43678CE2" w14:textId="77777777" w:rsidR="00655624" w:rsidRPr="00655624" w:rsidRDefault="00655624" w:rsidP="00655624">
      <w:pPr>
        <w:spacing w:after="0" w:line="240" w:lineRule="auto"/>
        <w:ind w:right="22"/>
        <w:jc w:val="center"/>
        <w:rPr>
          <w:rFonts w:ascii="Arial" w:eastAsia="Arial" w:hAnsi="Arial"/>
          <w:b/>
          <w:sz w:val="20"/>
          <w:szCs w:val="20"/>
          <w:lang w:val="es-ES"/>
        </w:rPr>
      </w:pPr>
    </w:p>
    <w:p w14:paraId="7694A0C0" w14:textId="77777777" w:rsidR="00655624" w:rsidRPr="00655624" w:rsidRDefault="00655624" w:rsidP="00655624">
      <w:pPr>
        <w:spacing w:after="0" w:line="240" w:lineRule="auto"/>
        <w:ind w:right="69"/>
        <w:jc w:val="both"/>
        <w:rPr>
          <w:rFonts w:ascii="Arial" w:eastAsia="Arial" w:hAnsi="Arial"/>
          <w:sz w:val="20"/>
          <w:szCs w:val="20"/>
          <w:lang w:val="es-ES"/>
        </w:rPr>
      </w:pPr>
      <w:r w:rsidRPr="00655624">
        <w:rPr>
          <w:rFonts w:ascii="Arial" w:eastAsia="Arial" w:hAnsi="Arial"/>
          <w:b/>
          <w:sz w:val="20"/>
          <w:szCs w:val="20"/>
          <w:lang w:val="es-ES"/>
        </w:rPr>
        <w:t xml:space="preserve">Artículo 167.- </w:t>
      </w:r>
      <w:r w:rsidRPr="00655624">
        <w:rPr>
          <w:rFonts w:ascii="Arial" w:eastAsia="Arial" w:hAnsi="Arial"/>
          <w:sz w:val="20"/>
          <w:szCs w:val="20"/>
          <w:lang w:val="es-ES"/>
        </w:rPr>
        <w:t>Son participaciones y aportaciones, los ingresos provenientes de contribuciones y aprovechamientos federales o estatales que tienen derecho a percibir los municipios, en virtud de los    convenios de adhesión al Sistema Nacional de Coordinación Fiscal, celebrados entre el Estado y la     Federación o de las leyes fiscales relativas y conforme a las normas que establezcan y regulen su distribución.</w:t>
      </w:r>
    </w:p>
    <w:p w14:paraId="3EE7E01C" w14:textId="77777777" w:rsidR="00655624" w:rsidRPr="00655624" w:rsidRDefault="00655624" w:rsidP="00655624">
      <w:pPr>
        <w:spacing w:after="0" w:line="240" w:lineRule="auto"/>
        <w:ind w:right="69"/>
        <w:jc w:val="both"/>
        <w:rPr>
          <w:rFonts w:ascii="Arial" w:eastAsia="Arial" w:hAnsi="Arial"/>
          <w:b/>
          <w:sz w:val="20"/>
          <w:szCs w:val="20"/>
          <w:lang w:val="es-ES"/>
        </w:rPr>
      </w:pPr>
    </w:p>
    <w:p w14:paraId="608D5D79" w14:textId="77777777" w:rsidR="00655624" w:rsidRPr="00655624" w:rsidRDefault="00655624" w:rsidP="00655624">
      <w:pPr>
        <w:spacing w:after="0" w:line="240" w:lineRule="auto"/>
        <w:ind w:right="69"/>
        <w:jc w:val="both"/>
        <w:rPr>
          <w:rFonts w:ascii="Arial" w:eastAsia="Arial" w:hAnsi="Arial"/>
          <w:sz w:val="20"/>
          <w:szCs w:val="20"/>
          <w:lang w:val="es-ES"/>
        </w:rPr>
      </w:pPr>
      <w:r w:rsidRPr="00655624">
        <w:rPr>
          <w:rFonts w:ascii="Arial" w:eastAsia="Arial" w:hAnsi="Arial"/>
          <w:sz w:val="20"/>
          <w:szCs w:val="20"/>
          <w:lang w:val="es-ES"/>
        </w:rPr>
        <w:t>La Hacienda Pública Municipal percibirá las participaciones estatales y federales determinadas en los convenios relativos y en la Ley de Coordinación Fiscal del Estado.</w:t>
      </w:r>
    </w:p>
    <w:p w14:paraId="2A47D9DA" w14:textId="77777777" w:rsidR="00655624" w:rsidRDefault="00655624" w:rsidP="00655624">
      <w:pPr>
        <w:spacing w:after="0" w:line="240" w:lineRule="auto"/>
        <w:rPr>
          <w:rFonts w:ascii="Arial" w:eastAsia="Times New Roman" w:hAnsi="Arial"/>
          <w:b/>
          <w:sz w:val="20"/>
          <w:szCs w:val="20"/>
          <w:lang w:val="es-ES"/>
        </w:rPr>
      </w:pPr>
    </w:p>
    <w:p w14:paraId="4524E7BF" w14:textId="77777777" w:rsidR="003F0F79" w:rsidRDefault="003F0F79" w:rsidP="00655624">
      <w:pPr>
        <w:spacing w:after="0" w:line="240" w:lineRule="auto"/>
        <w:rPr>
          <w:rFonts w:ascii="Arial" w:eastAsia="Times New Roman" w:hAnsi="Arial"/>
          <w:b/>
          <w:sz w:val="20"/>
          <w:szCs w:val="20"/>
          <w:lang w:val="es-ES"/>
        </w:rPr>
      </w:pPr>
    </w:p>
    <w:p w14:paraId="0441A3FE" w14:textId="77777777" w:rsidR="003F0F79" w:rsidRDefault="003F0F79" w:rsidP="00655624">
      <w:pPr>
        <w:spacing w:after="0" w:line="240" w:lineRule="auto"/>
        <w:rPr>
          <w:rFonts w:ascii="Arial" w:eastAsia="Times New Roman" w:hAnsi="Arial"/>
          <w:b/>
          <w:sz w:val="20"/>
          <w:szCs w:val="20"/>
          <w:lang w:val="es-ES"/>
        </w:rPr>
      </w:pPr>
    </w:p>
    <w:p w14:paraId="71CAEE22" w14:textId="77777777" w:rsidR="003F0F79" w:rsidRDefault="003F0F79" w:rsidP="00655624">
      <w:pPr>
        <w:spacing w:after="0" w:line="240" w:lineRule="auto"/>
        <w:rPr>
          <w:rFonts w:ascii="Arial" w:eastAsia="Times New Roman" w:hAnsi="Arial"/>
          <w:b/>
          <w:sz w:val="20"/>
          <w:szCs w:val="20"/>
          <w:lang w:val="es-ES"/>
        </w:rPr>
      </w:pPr>
    </w:p>
    <w:p w14:paraId="586A3C22" w14:textId="77777777" w:rsidR="003F0F79" w:rsidRDefault="003F0F79" w:rsidP="00655624">
      <w:pPr>
        <w:spacing w:after="0" w:line="240" w:lineRule="auto"/>
        <w:rPr>
          <w:rFonts w:ascii="Arial" w:eastAsia="Times New Roman" w:hAnsi="Arial"/>
          <w:b/>
          <w:sz w:val="20"/>
          <w:szCs w:val="20"/>
          <w:lang w:val="es-ES"/>
        </w:rPr>
      </w:pPr>
    </w:p>
    <w:p w14:paraId="39BE3E04" w14:textId="77777777" w:rsidR="003F0F79" w:rsidRPr="00655624" w:rsidRDefault="003F0F79" w:rsidP="00655624">
      <w:pPr>
        <w:spacing w:after="0" w:line="240" w:lineRule="auto"/>
        <w:rPr>
          <w:rFonts w:ascii="Arial" w:eastAsia="Times New Roman" w:hAnsi="Arial"/>
          <w:b/>
          <w:sz w:val="20"/>
          <w:szCs w:val="20"/>
          <w:lang w:val="es-ES"/>
        </w:rPr>
      </w:pPr>
    </w:p>
    <w:p w14:paraId="217D5371"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lastRenderedPageBreak/>
        <w:t>TÍTULO CUARTO</w:t>
      </w:r>
    </w:p>
    <w:p w14:paraId="5FF6E852"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PROCEDIMIENTO ADMINISTRATIVO DE EJECUCIÓN</w:t>
      </w:r>
    </w:p>
    <w:p w14:paraId="1E3B7C90" w14:textId="77777777" w:rsidR="00655624" w:rsidRPr="00655624" w:rsidRDefault="00655624" w:rsidP="00655624">
      <w:pPr>
        <w:spacing w:after="0" w:line="240" w:lineRule="auto"/>
        <w:jc w:val="center"/>
        <w:rPr>
          <w:rFonts w:ascii="Arial" w:eastAsia="Times New Roman" w:hAnsi="Arial"/>
          <w:b/>
          <w:sz w:val="20"/>
          <w:szCs w:val="20"/>
          <w:lang w:val="es-ES"/>
        </w:rPr>
      </w:pPr>
    </w:p>
    <w:p w14:paraId="6B2673EE"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CAPÍTULO I</w:t>
      </w:r>
    </w:p>
    <w:p w14:paraId="3D3A6693"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ORDENAMIENTO APLICABLE</w:t>
      </w:r>
    </w:p>
    <w:p w14:paraId="047DEBA6" w14:textId="77777777" w:rsidR="00655624" w:rsidRPr="00655624" w:rsidRDefault="00655624" w:rsidP="00655624">
      <w:pPr>
        <w:spacing w:after="0" w:line="240" w:lineRule="auto"/>
        <w:jc w:val="center"/>
        <w:rPr>
          <w:rFonts w:ascii="Arial" w:eastAsia="Times New Roman" w:hAnsi="Arial"/>
          <w:b/>
          <w:sz w:val="20"/>
          <w:szCs w:val="20"/>
          <w:lang w:val="es-ES"/>
        </w:rPr>
      </w:pPr>
    </w:p>
    <w:p w14:paraId="6DC5F567"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Artículo 168.-</w:t>
      </w:r>
      <w:r w:rsidRPr="00655624">
        <w:rPr>
          <w:rFonts w:ascii="Arial" w:eastAsia="Times New Roman" w:hAnsi="Arial"/>
          <w:sz w:val="20"/>
          <w:szCs w:val="20"/>
          <w:lang w:val="es-ES"/>
        </w:rPr>
        <w:t xml:space="preserve"> Las autoridades fiscales municipales exigirán el pago de las contribuciones, los aprovechamientos y de los créditos fiscales que no hubiesen sido cubiertos o garantizados en las fechas y plazos señalados en la presente Ley, mediante el procedimiento administrativo de ejecución, sujetándose en todo caso, a lo dispuesto en el Código Fiscal del Estado y a falta de disposición expresa en este último, se estará a lo dispuesto en el Código Fiscal de la Federación.</w:t>
      </w:r>
    </w:p>
    <w:p w14:paraId="5E644FCD" w14:textId="77777777" w:rsidR="00655624" w:rsidRPr="00655624" w:rsidRDefault="00655624" w:rsidP="00655624">
      <w:pPr>
        <w:spacing w:after="0" w:line="240" w:lineRule="auto"/>
        <w:jc w:val="both"/>
        <w:rPr>
          <w:rFonts w:ascii="Arial" w:eastAsia="Times New Roman" w:hAnsi="Arial"/>
          <w:sz w:val="20"/>
          <w:szCs w:val="20"/>
          <w:lang w:val="es-ES"/>
        </w:rPr>
      </w:pPr>
    </w:p>
    <w:p w14:paraId="49564E27"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En todo caso las autoridades fiscales municipales deberán señalar en los mandamientos escritos correspondientes el texto legal en el que se fundamenten.</w:t>
      </w:r>
    </w:p>
    <w:p w14:paraId="0F01107A"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Sección Primera</w:t>
      </w:r>
    </w:p>
    <w:p w14:paraId="36E1D7C9"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De los Gastos de Ejecución</w:t>
      </w:r>
    </w:p>
    <w:p w14:paraId="11200E18" w14:textId="77777777" w:rsidR="00655624" w:rsidRPr="00655624" w:rsidRDefault="00655624" w:rsidP="00655624">
      <w:pPr>
        <w:spacing w:after="0" w:line="240" w:lineRule="auto"/>
        <w:jc w:val="center"/>
        <w:rPr>
          <w:rFonts w:ascii="Arial" w:eastAsia="Times New Roman" w:hAnsi="Arial"/>
          <w:b/>
          <w:sz w:val="20"/>
          <w:szCs w:val="20"/>
          <w:lang w:val="es-ES"/>
        </w:rPr>
      </w:pPr>
    </w:p>
    <w:p w14:paraId="15C95A8E"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Artículo 169.-</w:t>
      </w:r>
      <w:r w:rsidRPr="00655624">
        <w:rPr>
          <w:rFonts w:ascii="Arial" w:eastAsia="Times New Roman" w:hAnsi="Arial"/>
          <w:sz w:val="20"/>
          <w:szCs w:val="20"/>
          <w:lang w:val="es-ES"/>
        </w:rPr>
        <w:t xml:space="preserve"> Cuando las autoridades fiscales municipales utilicen el procedimiento administrativo de ejecución, para el cobro de una contribución o de un crédito fiscal, el contribuyente estará obligado a pagar el .02 de la contribución o del crédito fiscal correspondiente, por concepto de gastos de ejecución, por cada una de las diligencias que a continuación, se relacionan:</w:t>
      </w:r>
    </w:p>
    <w:p w14:paraId="68A3B706" w14:textId="77777777" w:rsidR="00655624" w:rsidRPr="00655624" w:rsidRDefault="00655624" w:rsidP="00655624">
      <w:pPr>
        <w:spacing w:after="0" w:line="240" w:lineRule="auto"/>
        <w:jc w:val="both"/>
        <w:rPr>
          <w:rFonts w:ascii="Arial" w:eastAsia="Times New Roman" w:hAnsi="Arial"/>
          <w:sz w:val="20"/>
          <w:szCs w:val="20"/>
          <w:lang w:val="es-ES"/>
        </w:rPr>
      </w:pPr>
    </w:p>
    <w:p w14:paraId="6BB15F48"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I.-</w:t>
      </w:r>
      <w:r w:rsidRPr="00655624">
        <w:rPr>
          <w:rFonts w:ascii="Arial" w:eastAsia="Times New Roman" w:hAnsi="Arial"/>
          <w:sz w:val="20"/>
          <w:szCs w:val="20"/>
          <w:lang w:val="es-ES"/>
        </w:rPr>
        <w:t xml:space="preserve"> Por la de requerimiento.</w:t>
      </w:r>
    </w:p>
    <w:p w14:paraId="0EA141E6"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II.-</w:t>
      </w:r>
      <w:r w:rsidRPr="00655624">
        <w:rPr>
          <w:rFonts w:ascii="Arial" w:eastAsia="Times New Roman" w:hAnsi="Arial"/>
          <w:sz w:val="20"/>
          <w:szCs w:val="20"/>
          <w:lang w:val="es-ES"/>
        </w:rPr>
        <w:t xml:space="preserve"> Por la de embargo, incluyendo el señalado en el inciso e) del artículo 9 de esta Ley.</w:t>
      </w:r>
    </w:p>
    <w:p w14:paraId="5B69C807"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III.-</w:t>
      </w:r>
      <w:r w:rsidRPr="00655624">
        <w:rPr>
          <w:rFonts w:ascii="Arial" w:eastAsia="Times New Roman" w:hAnsi="Arial"/>
          <w:sz w:val="20"/>
          <w:szCs w:val="20"/>
          <w:lang w:val="es-ES"/>
        </w:rPr>
        <w:t xml:space="preserve"> Por la de remate, enajenación fuera de remate o adjudicación al fisco municipal.</w:t>
      </w:r>
    </w:p>
    <w:p w14:paraId="042BAC95" w14:textId="77777777" w:rsidR="00655624" w:rsidRPr="00655624" w:rsidRDefault="00655624" w:rsidP="00655624">
      <w:pPr>
        <w:spacing w:after="0" w:line="240" w:lineRule="auto"/>
        <w:jc w:val="both"/>
        <w:rPr>
          <w:rFonts w:ascii="Arial" w:eastAsia="Times New Roman" w:hAnsi="Arial"/>
          <w:sz w:val="20"/>
          <w:szCs w:val="20"/>
          <w:lang w:val="es-ES"/>
        </w:rPr>
      </w:pPr>
    </w:p>
    <w:p w14:paraId="1A888328"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Cuando el .02 del importe del crédito omitido, fuere inferior al importe de tres veces la unidad de medida y actualización, se cobrará esta cantidad en lugar del mencionado .02 del crédito omitido. Tratándose de multas Administrativas Federales no Fiscales se aplicará lo que dispone el Código Fiscal de la Federación.</w:t>
      </w:r>
    </w:p>
    <w:p w14:paraId="021C63C3" w14:textId="77777777" w:rsidR="00655624" w:rsidRPr="00655624" w:rsidRDefault="00655624" w:rsidP="00655624">
      <w:pPr>
        <w:spacing w:after="0" w:line="240" w:lineRule="auto"/>
        <w:jc w:val="center"/>
        <w:rPr>
          <w:rFonts w:ascii="Arial" w:eastAsia="Times New Roman" w:hAnsi="Arial"/>
          <w:b/>
          <w:sz w:val="20"/>
          <w:szCs w:val="20"/>
          <w:lang w:val="es-ES"/>
        </w:rPr>
      </w:pPr>
    </w:p>
    <w:p w14:paraId="162BD53B"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Sección Segunda</w:t>
      </w:r>
    </w:p>
    <w:p w14:paraId="2AA0046A"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De los Gastos Extraordinarios de Ejecución</w:t>
      </w:r>
    </w:p>
    <w:p w14:paraId="57D62807" w14:textId="77777777" w:rsidR="00655624" w:rsidRPr="00655624" w:rsidRDefault="00655624" w:rsidP="00655624">
      <w:pPr>
        <w:spacing w:after="0" w:line="240" w:lineRule="auto"/>
        <w:jc w:val="center"/>
        <w:rPr>
          <w:rFonts w:ascii="Arial" w:eastAsia="Times New Roman" w:hAnsi="Arial"/>
          <w:b/>
          <w:sz w:val="20"/>
          <w:szCs w:val="20"/>
          <w:lang w:val="es-ES"/>
        </w:rPr>
      </w:pPr>
    </w:p>
    <w:p w14:paraId="4DCA865C"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Artículo 170.-</w:t>
      </w:r>
      <w:r w:rsidRPr="00655624">
        <w:rPr>
          <w:rFonts w:ascii="Arial" w:eastAsia="Times New Roman" w:hAnsi="Arial"/>
          <w:sz w:val="20"/>
          <w:szCs w:val="20"/>
          <w:lang w:val="es-ES"/>
        </w:rPr>
        <w:t xml:space="preserve"> Además de los gastos mencionados en el artículo inmediato anterior, el contribuyente, queda obligado a pagar los gastos extraordinarios que se hubiesen erogado, por los siguientes conceptos:</w:t>
      </w:r>
    </w:p>
    <w:p w14:paraId="6D914DE3" w14:textId="77777777" w:rsidR="00655624" w:rsidRPr="00655624" w:rsidRDefault="00655624" w:rsidP="00655624">
      <w:pPr>
        <w:spacing w:after="0" w:line="240" w:lineRule="auto"/>
        <w:jc w:val="both"/>
        <w:rPr>
          <w:rFonts w:ascii="Arial" w:eastAsia="Times New Roman" w:hAnsi="Arial"/>
          <w:sz w:val="20"/>
          <w:szCs w:val="20"/>
          <w:lang w:val="es-ES"/>
        </w:rPr>
      </w:pPr>
    </w:p>
    <w:p w14:paraId="7A65EED4"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a</w:t>
      </w:r>
      <w:proofErr w:type="gramStart"/>
      <w:r w:rsidRPr="00655624">
        <w:rPr>
          <w:rFonts w:ascii="Arial" w:eastAsia="Times New Roman" w:hAnsi="Arial"/>
          <w:b/>
          <w:bCs/>
          <w:sz w:val="20"/>
          <w:szCs w:val="20"/>
          <w:lang w:val="es-ES"/>
        </w:rPr>
        <w:t>).-</w:t>
      </w:r>
      <w:proofErr w:type="gramEnd"/>
      <w:r w:rsidRPr="00655624">
        <w:rPr>
          <w:rFonts w:ascii="Arial" w:eastAsia="Times New Roman" w:hAnsi="Arial"/>
          <w:sz w:val="20"/>
          <w:szCs w:val="20"/>
          <w:lang w:val="es-ES"/>
        </w:rPr>
        <w:t xml:space="preserve"> Gastos de transporte de los bienes embargados.</w:t>
      </w:r>
    </w:p>
    <w:p w14:paraId="3388347A"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b</w:t>
      </w:r>
      <w:proofErr w:type="gramStart"/>
      <w:r w:rsidRPr="00655624">
        <w:rPr>
          <w:rFonts w:ascii="Arial" w:eastAsia="Times New Roman" w:hAnsi="Arial"/>
          <w:b/>
          <w:bCs/>
          <w:sz w:val="20"/>
          <w:szCs w:val="20"/>
          <w:lang w:val="es-ES"/>
        </w:rPr>
        <w:t>).-</w:t>
      </w:r>
      <w:proofErr w:type="gramEnd"/>
      <w:r w:rsidRPr="00655624">
        <w:rPr>
          <w:rFonts w:ascii="Arial" w:eastAsia="Times New Roman" w:hAnsi="Arial"/>
          <w:sz w:val="20"/>
          <w:szCs w:val="20"/>
          <w:lang w:val="es-ES"/>
        </w:rPr>
        <w:t xml:space="preserve"> Gastos de impresión y publicación de convocatorias y edictos.</w:t>
      </w:r>
    </w:p>
    <w:p w14:paraId="0B51F0BC" w14:textId="77777777" w:rsidR="00655624" w:rsidRPr="00655624" w:rsidRDefault="00655624" w:rsidP="00655624">
      <w:pPr>
        <w:spacing w:after="0" w:line="240" w:lineRule="auto"/>
        <w:ind w:left="284" w:hanging="284"/>
        <w:jc w:val="both"/>
        <w:rPr>
          <w:rFonts w:ascii="Arial" w:eastAsia="Times New Roman" w:hAnsi="Arial"/>
          <w:sz w:val="20"/>
          <w:szCs w:val="20"/>
          <w:lang w:val="es-ES"/>
        </w:rPr>
      </w:pPr>
      <w:proofErr w:type="gramStart"/>
      <w:r w:rsidRPr="00655624">
        <w:rPr>
          <w:rFonts w:ascii="Arial" w:eastAsia="Times New Roman" w:hAnsi="Arial"/>
          <w:b/>
          <w:bCs/>
          <w:sz w:val="20"/>
          <w:szCs w:val="20"/>
          <w:lang w:val="es-ES"/>
        </w:rPr>
        <w:t>c).-</w:t>
      </w:r>
      <w:proofErr w:type="gramEnd"/>
      <w:r w:rsidRPr="00655624">
        <w:rPr>
          <w:rFonts w:ascii="Arial" w:eastAsia="Times New Roman" w:hAnsi="Arial"/>
          <w:sz w:val="20"/>
          <w:szCs w:val="20"/>
          <w:lang w:val="es-ES"/>
        </w:rPr>
        <w:t xml:space="preserve"> Gastos de inscripción o de cancelación de gravámenes, en la Dirección del Registro Público de la Propiedad del Instituto de Seguridad Jurídica Patrimonial de Yucatán.</w:t>
      </w:r>
    </w:p>
    <w:p w14:paraId="618D098D" w14:textId="77777777" w:rsidR="00655624" w:rsidRPr="00655624" w:rsidRDefault="00655624" w:rsidP="00655624">
      <w:pPr>
        <w:spacing w:after="0" w:line="240" w:lineRule="auto"/>
        <w:ind w:left="284" w:hanging="284"/>
        <w:jc w:val="both"/>
        <w:rPr>
          <w:rFonts w:ascii="Arial" w:eastAsia="Times New Roman" w:hAnsi="Arial"/>
          <w:sz w:val="20"/>
          <w:szCs w:val="20"/>
          <w:lang w:val="es-ES"/>
        </w:rPr>
      </w:pPr>
      <w:proofErr w:type="gramStart"/>
      <w:r w:rsidRPr="00655624">
        <w:rPr>
          <w:rFonts w:ascii="Arial" w:eastAsia="Times New Roman" w:hAnsi="Arial"/>
          <w:b/>
          <w:bCs/>
          <w:sz w:val="20"/>
          <w:szCs w:val="20"/>
          <w:lang w:val="es-ES"/>
        </w:rPr>
        <w:t>d).-</w:t>
      </w:r>
      <w:proofErr w:type="gramEnd"/>
      <w:r w:rsidRPr="00655624">
        <w:rPr>
          <w:rFonts w:ascii="Arial" w:eastAsia="Times New Roman" w:hAnsi="Arial"/>
          <w:sz w:val="20"/>
          <w:szCs w:val="20"/>
          <w:lang w:val="es-ES"/>
        </w:rPr>
        <w:t xml:space="preserve"> Gastos del certificado de libertad de gravamen.</w:t>
      </w:r>
    </w:p>
    <w:p w14:paraId="7AB45B55" w14:textId="77777777" w:rsidR="00655624" w:rsidRPr="00655624" w:rsidRDefault="00655624" w:rsidP="00655624">
      <w:pPr>
        <w:spacing w:after="0" w:line="240" w:lineRule="auto"/>
        <w:ind w:left="284" w:hanging="284"/>
        <w:jc w:val="both"/>
        <w:rPr>
          <w:rFonts w:ascii="Arial" w:eastAsia="Times New Roman" w:hAnsi="Arial"/>
          <w:sz w:val="20"/>
          <w:szCs w:val="20"/>
          <w:lang w:val="es-ES"/>
        </w:rPr>
      </w:pPr>
      <w:r w:rsidRPr="00655624">
        <w:rPr>
          <w:rFonts w:ascii="Arial" w:eastAsia="Times New Roman" w:hAnsi="Arial"/>
          <w:b/>
          <w:bCs/>
          <w:sz w:val="20"/>
          <w:szCs w:val="20"/>
          <w:lang w:val="es-ES"/>
        </w:rPr>
        <w:t>e</w:t>
      </w:r>
      <w:proofErr w:type="gramStart"/>
      <w:r w:rsidRPr="00655624">
        <w:rPr>
          <w:rFonts w:ascii="Arial" w:eastAsia="Times New Roman" w:hAnsi="Arial"/>
          <w:b/>
          <w:bCs/>
          <w:sz w:val="20"/>
          <w:szCs w:val="20"/>
          <w:lang w:val="es-ES"/>
        </w:rPr>
        <w:t>).-</w:t>
      </w:r>
      <w:proofErr w:type="gramEnd"/>
      <w:r w:rsidRPr="00655624">
        <w:rPr>
          <w:rFonts w:ascii="Arial" w:eastAsia="Times New Roman" w:hAnsi="Arial"/>
          <w:sz w:val="20"/>
          <w:szCs w:val="20"/>
          <w:lang w:val="es-ES"/>
        </w:rPr>
        <w:t xml:space="preserve"> Gastos de avalúo.</w:t>
      </w:r>
    </w:p>
    <w:p w14:paraId="7420C868" w14:textId="77777777" w:rsidR="00655624" w:rsidRPr="00655624" w:rsidRDefault="00655624" w:rsidP="00655624">
      <w:pPr>
        <w:spacing w:after="0" w:line="240" w:lineRule="auto"/>
        <w:ind w:left="284" w:hanging="284"/>
        <w:jc w:val="both"/>
        <w:rPr>
          <w:rFonts w:ascii="Arial" w:eastAsia="Times New Roman" w:hAnsi="Arial"/>
          <w:sz w:val="20"/>
          <w:szCs w:val="20"/>
          <w:lang w:val="es-ES"/>
        </w:rPr>
      </w:pPr>
      <w:r w:rsidRPr="00655624">
        <w:rPr>
          <w:rFonts w:ascii="Arial" w:eastAsia="Times New Roman" w:hAnsi="Arial"/>
          <w:b/>
          <w:bCs/>
          <w:sz w:val="20"/>
          <w:szCs w:val="20"/>
          <w:lang w:val="es-ES"/>
        </w:rPr>
        <w:t>f</w:t>
      </w:r>
      <w:proofErr w:type="gramStart"/>
      <w:r w:rsidRPr="00655624">
        <w:rPr>
          <w:rFonts w:ascii="Arial" w:eastAsia="Times New Roman" w:hAnsi="Arial"/>
          <w:b/>
          <w:bCs/>
          <w:sz w:val="20"/>
          <w:szCs w:val="20"/>
          <w:lang w:val="es-ES"/>
        </w:rPr>
        <w:t>).-</w:t>
      </w:r>
      <w:proofErr w:type="gramEnd"/>
      <w:r w:rsidRPr="00655624">
        <w:rPr>
          <w:rFonts w:ascii="Arial" w:eastAsia="Times New Roman" w:hAnsi="Arial"/>
          <w:sz w:val="20"/>
          <w:szCs w:val="20"/>
          <w:lang w:val="es-ES"/>
        </w:rPr>
        <w:t xml:space="preserve"> Gastos de investigaciones.</w:t>
      </w:r>
    </w:p>
    <w:p w14:paraId="28B539CA" w14:textId="77777777" w:rsidR="00655624" w:rsidRPr="00655624" w:rsidRDefault="00655624" w:rsidP="00655624">
      <w:pPr>
        <w:spacing w:after="0" w:line="240" w:lineRule="auto"/>
        <w:ind w:left="284" w:hanging="284"/>
        <w:jc w:val="both"/>
        <w:rPr>
          <w:rFonts w:ascii="Arial" w:eastAsia="Times New Roman" w:hAnsi="Arial"/>
          <w:sz w:val="20"/>
          <w:szCs w:val="20"/>
          <w:lang w:val="es-ES"/>
        </w:rPr>
      </w:pPr>
      <w:r w:rsidRPr="00655624">
        <w:rPr>
          <w:rFonts w:ascii="Arial" w:eastAsia="Times New Roman" w:hAnsi="Arial"/>
          <w:b/>
          <w:bCs/>
          <w:sz w:val="20"/>
          <w:szCs w:val="20"/>
          <w:lang w:val="es-ES"/>
        </w:rPr>
        <w:t>g</w:t>
      </w:r>
      <w:proofErr w:type="gramStart"/>
      <w:r w:rsidRPr="00655624">
        <w:rPr>
          <w:rFonts w:ascii="Arial" w:eastAsia="Times New Roman" w:hAnsi="Arial"/>
          <w:b/>
          <w:bCs/>
          <w:sz w:val="20"/>
          <w:szCs w:val="20"/>
          <w:lang w:val="es-ES"/>
        </w:rPr>
        <w:t>)</w:t>
      </w:r>
      <w:r w:rsidRPr="00655624">
        <w:rPr>
          <w:rFonts w:ascii="Arial" w:eastAsia="Times New Roman" w:hAnsi="Arial"/>
          <w:sz w:val="20"/>
          <w:szCs w:val="20"/>
          <w:lang w:val="es-ES"/>
        </w:rPr>
        <w:t>.-</w:t>
      </w:r>
      <w:proofErr w:type="gramEnd"/>
      <w:r w:rsidRPr="00655624">
        <w:rPr>
          <w:rFonts w:ascii="Arial" w:eastAsia="Times New Roman" w:hAnsi="Arial"/>
          <w:sz w:val="20"/>
          <w:szCs w:val="20"/>
          <w:lang w:val="es-ES"/>
        </w:rPr>
        <w:t xml:space="preserve"> Gastos por honorarios de los depositarios y peritos.</w:t>
      </w:r>
    </w:p>
    <w:p w14:paraId="4B76C589" w14:textId="77777777" w:rsidR="00655624" w:rsidRPr="00655624" w:rsidRDefault="00655624" w:rsidP="00655624">
      <w:pPr>
        <w:spacing w:after="0" w:line="240" w:lineRule="auto"/>
        <w:ind w:left="284" w:hanging="284"/>
        <w:jc w:val="both"/>
        <w:rPr>
          <w:rFonts w:ascii="Arial" w:eastAsia="Times New Roman" w:hAnsi="Arial"/>
          <w:sz w:val="20"/>
          <w:szCs w:val="20"/>
          <w:lang w:val="es-ES"/>
        </w:rPr>
      </w:pPr>
      <w:r w:rsidRPr="00655624">
        <w:rPr>
          <w:rFonts w:ascii="Arial" w:eastAsia="Times New Roman" w:hAnsi="Arial"/>
          <w:b/>
          <w:bCs/>
          <w:sz w:val="20"/>
          <w:szCs w:val="20"/>
          <w:lang w:val="es-ES"/>
        </w:rPr>
        <w:t>h</w:t>
      </w:r>
      <w:proofErr w:type="gramStart"/>
      <w:r w:rsidRPr="00655624">
        <w:rPr>
          <w:rFonts w:ascii="Arial" w:eastAsia="Times New Roman" w:hAnsi="Arial"/>
          <w:b/>
          <w:bCs/>
          <w:sz w:val="20"/>
          <w:szCs w:val="20"/>
          <w:lang w:val="es-ES"/>
        </w:rPr>
        <w:t>).</w:t>
      </w:r>
      <w:r w:rsidRPr="00655624">
        <w:rPr>
          <w:rFonts w:ascii="Arial" w:eastAsia="Times New Roman" w:hAnsi="Arial"/>
          <w:sz w:val="20"/>
          <w:szCs w:val="20"/>
          <w:lang w:val="es-ES"/>
        </w:rPr>
        <w:t>-</w:t>
      </w:r>
      <w:proofErr w:type="gramEnd"/>
      <w:r w:rsidRPr="00655624">
        <w:rPr>
          <w:rFonts w:ascii="Arial" w:eastAsia="Times New Roman" w:hAnsi="Arial"/>
          <w:sz w:val="20"/>
          <w:szCs w:val="20"/>
          <w:lang w:val="es-ES"/>
        </w:rPr>
        <w:t xml:space="preserve"> Gastos devengados por concepto de escrituración.</w:t>
      </w:r>
    </w:p>
    <w:p w14:paraId="2684F9BB" w14:textId="77777777" w:rsidR="00655624" w:rsidRPr="00655624" w:rsidRDefault="00655624" w:rsidP="00655624">
      <w:pPr>
        <w:spacing w:after="0" w:line="240" w:lineRule="auto"/>
        <w:ind w:left="284" w:hanging="284"/>
        <w:jc w:val="both"/>
        <w:rPr>
          <w:rFonts w:ascii="Arial" w:eastAsia="Times New Roman" w:hAnsi="Arial"/>
          <w:sz w:val="20"/>
          <w:szCs w:val="20"/>
          <w:lang w:val="es-ES"/>
        </w:rPr>
      </w:pPr>
      <w:proofErr w:type="gramStart"/>
      <w:r w:rsidRPr="00655624">
        <w:rPr>
          <w:rFonts w:ascii="Arial" w:eastAsia="Times New Roman" w:hAnsi="Arial"/>
          <w:b/>
          <w:bCs/>
          <w:sz w:val="20"/>
          <w:szCs w:val="20"/>
          <w:lang w:val="es-ES"/>
        </w:rPr>
        <w:t>i).-</w:t>
      </w:r>
      <w:proofErr w:type="gramEnd"/>
      <w:r w:rsidRPr="00655624">
        <w:rPr>
          <w:rFonts w:ascii="Arial" w:eastAsia="Times New Roman" w:hAnsi="Arial"/>
          <w:sz w:val="20"/>
          <w:szCs w:val="20"/>
          <w:lang w:val="es-ES"/>
        </w:rPr>
        <w:t xml:space="preserve"> Los importes que se paguen para liberar de cualquier gravamen, bienes que sean objeto de remate o adjudicación.</w:t>
      </w:r>
    </w:p>
    <w:p w14:paraId="566D300F" w14:textId="77777777" w:rsidR="00655624" w:rsidRPr="00655624" w:rsidRDefault="00655624" w:rsidP="00655624">
      <w:pPr>
        <w:spacing w:after="0" w:line="240" w:lineRule="auto"/>
        <w:ind w:left="284" w:hanging="284"/>
        <w:jc w:val="both"/>
        <w:rPr>
          <w:rFonts w:ascii="Arial" w:eastAsia="Times New Roman" w:hAnsi="Arial"/>
          <w:sz w:val="20"/>
          <w:szCs w:val="20"/>
          <w:lang w:val="es-ES"/>
        </w:rPr>
      </w:pPr>
      <w:r w:rsidRPr="00655624">
        <w:rPr>
          <w:rFonts w:ascii="Arial" w:eastAsia="Times New Roman" w:hAnsi="Arial"/>
          <w:b/>
          <w:bCs/>
          <w:sz w:val="20"/>
          <w:szCs w:val="20"/>
          <w:lang w:val="es-ES"/>
        </w:rPr>
        <w:t>j</w:t>
      </w:r>
      <w:proofErr w:type="gramStart"/>
      <w:r w:rsidRPr="00655624">
        <w:rPr>
          <w:rFonts w:ascii="Arial" w:eastAsia="Times New Roman" w:hAnsi="Arial"/>
          <w:b/>
          <w:bCs/>
          <w:sz w:val="20"/>
          <w:szCs w:val="20"/>
          <w:lang w:val="es-ES"/>
        </w:rPr>
        <w:t>).-</w:t>
      </w:r>
      <w:proofErr w:type="gramEnd"/>
      <w:r w:rsidRPr="00655624">
        <w:rPr>
          <w:rFonts w:ascii="Arial" w:eastAsia="Times New Roman" w:hAnsi="Arial"/>
          <w:sz w:val="20"/>
          <w:szCs w:val="20"/>
          <w:lang w:val="es-ES"/>
        </w:rPr>
        <w:t xml:space="preserve"> Gastos generados por la intervención para determinar y recaudar el Impuesto sobre Espectáculos y Diversiones Públicas.</w:t>
      </w:r>
    </w:p>
    <w:p w14:paraId="35D980F9" w14:textId="77777777" w:rsidR="00655624" w:rsidRDefault="00655624" w:rsidP="00655624">
      <w:pPr>
        <w:spacing w:after="0" w:line="240" w:lineRule="auto"/>
        <w:rPr>
          <w:rFonts w:ascii="Arial" w:eastAsia="Times New Roman" w:hAnsi="Arial"/>
          <w:sz w:val="20"/>
          <w:szCs w:val="20"/>
          <w:lang w:val="es-ES"/>
        </w:rPr>
      </w:pPr>
    </w:p>
    <w:p w14:paraId="774065CC" w14:textId="77777777" w:rsidR="003F0F79" w:rsidRPr="00655624" w:rsidRDefault="003F0F79" w:rsidP="00655624">
      <w:pPr>
        <w:spacing w:after="0" w:line="240" w:lineRule="auto"/>
        <w:rPr>
          <w:rFonts w:ascii="Arial" w:eastAsia="Times New Roman" w:hAnsi="Arial"/>
          <w:sz w:val="20"/>
          <w:szCs w:val="20"/>
          <w:lang w:val="es-ES"/>
        </w:rPr>
      </w:pPr>
    </w:p>
    <w:p w14:paraId="74359BE8"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lastRenderedPageBreak/>
        <w:t>De la Determinación de los Gastos</w:t>
      </w:r>
    </w:p>
    <w:p w14:paraId="47AB101D" w14:textId="77777777" w:rsidR="00655624" w:rsidRPr="00655624" w:rsidRDefault="00655624" w:rsidP="00655624">
      <w:pPr>
        <w:spacing w:after="0" w:line="240" w:lineRule="auto"/>
        <w:jc w:val="center"/>
        <w:rPr>
          <w:rFonts w:ascii="Arial" w:eastAsia="Times New Roman" w:hAnsi="Arial"/>
          <w:b/>
          <w:sz w:val="20"/>
          <w:szCs w:val="20"/>
          <w:lang w:val="es-ES"/>
        </w:rPr>
      </w:pPr>
    </w:p>
    <w:p w14:paraId="0895F3B1"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Artículo 171.-</w:t>
      </w:r>
      <w:r w:rsidRPr="00655624">
        <w:rPr>
          <w:rFonts w:ascii="Arial" w:eastAsia="Times New Roman" w:hAnsi="Arial"/>
          <w:sz w:val="20"/>
          <w:szCs w:val="20"/>
          <w:lang w:val="es-ES"/>
        </w:rPr>
        <w:t xml:space="preserve"> Los gastos señalados en los artículos 169 y 170 de esta Ley, se determinarán por la autoridad ejecutora, debiendo pagarse junto con los demás créditos fiscales.</w:t>
      </w:r>
    </w:p>
    <w:p w14:paraId="7BB287E4" w14:textId="7C8E4867" w:rsidR="00655624" w:rsidRPr="00655624" w:rsidRDefault="00655624" w:rsidP="00655624">
      <w:pPr>
        <w:spacing w:after="0" w:line="240" w:lineRule="auto"/>
        <w:jc w:val="both"/>
        <w:rPr>
          <w:rFonts w:ascii="Arial" w:eastAsia="Times New Roman" w:hAnsi="Arial"/>
          <w:sz w:val="20"/>
          <w:szCs w:val="20"/>
          <w:lang w:val="es-ES"/>
        </w:rPr>
      </w:pPr>
    </w:p>
    <w:p w14:paraId="0B1437AF"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De la distribución</w:t>
      </w:r>
    </w:p>
    <w:p w14:paraId="21A8DFCF" w14:textId="77777777" w:rsidR="00655624" w:rsidRPr="00655624" w:rsidRDefault="00655624" w:rsidP="00655624">
      <w:pPr>
        <w:spacing w:after="0" w:line="240" w:lineRule="auto"/>
        <w:jc w:val="center"/>
        <w:rPr>
          <w:rFonts w:ascii="Arial" w:eastAsia="Times New Roman" w:hAnsi="Arial"/>
          <w:b/>
          <w:sz w:val="20"/>
          <w:szCs w:val="20"/>
          <w:lang w:val="es-ES"/>
        </w:rPr>
      </w:pPr>
    </w:p>
    <w:p w14:paraId="669EDA9E"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Artículo 172.-</w:t>
      </w:r>
      <w:r w:rsidRPr="00655624">
        <w:rPr>
          <w:rFonts w:ascii="Arial" w:eastAsia="Times New Roman" w:hAnsi="Arial"/>
          <w:sz w:val="20"/>
          <w:szCs w:val="20"/>
          <w:lang w:val="es-ES"/>
        </w:rPr>
        <w:t xml:space="preserve"> Los gastos mencionados en los artículos 169 y 170 de esta Ley, no serán objeto de exención, disminución, condonación o convenio.</w:t>
      </w:r>
    </w:p>
    <w:p w14:paraId="7735D81B" w14:textId="77777777" w:rsidR="00655624" w:rsidRPr="00655624" w:rsidRDefault="00655624" w:rsidP="00655624">
      <w:pPr>
        <w:spacing w:after="0" w:line="240" w:lineRule="auto"/>
        <w:jc w:val="both"/>
        <w:rPr>
          <w:rFonts w:ascii="Arial" w:eastAsia="Times New Roman" w:hAnsi="Arial"/>
          <w:sz w:val="20"/>
          <w:szCs w:val="20"/>
          <w:lang w:val="es-ES"/>
        </w:rPr>
      </w:pPr>
    </w:p>
    <w:p w14:paraId="67B0758C"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El importe de los gastos previstos en el artículo 169, servirá para invertir en equipo y herramientas necesarias para fortalecer el ejercicio del Procedimiento Administrativo de Ejecución, y para distribuir entre los empleados que participen en dicho procedimiento, previo acuerdo que para tal efecto emita la Coordinación de Administración y Finanzas o la Tesorería Municipal.</w:t>
      </w:r>
    </w:p>
    <w:p w14:paraId="779A71DE" w14:textId="77777777" w:rsidR="00655624" w:rsidRPr="00655624" w:rsidRDefault="00655624" w:rsidP="00655624">
      <w:pPr>
        <w:spacing w:after="0" w:line="240" w:lineRule="auto"/>
        <w:jc w:val="both"/>
        <w:rPr>
          <w:rFonts w:ascii="Arial" w:eastAsia="Times New Roman" w:hAnsi="Arial"/>
          <w:sz w:val="20"/>
          <w:szCs w:val="20"/>
          <w:lang w:val="es-ES"/>
        </w:rPr>
      </w:pPr>
    </w:p>
    <w:p w14:paraId="7B0F5512"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Artículo 173.-</w:t>
      </w:r>
      <w:r w:rsidRPr="00655624">
        <w:rPr>
          <w:rFonts w:ascii="Arial" w:eastAsia="Times New Roman" w:hAnsi="Arial"/>
          <w:sz w:val="20"/>
          <w:szCs w:val="20"/>
          <w:lang w:val="es-ES"/>
        </w:rPr>
        <w:t xml:space="preserve"> Los ingresos mencionados en los artículos 168 y 169 serán recaudados por la Tesorería Municipal y con sujeción a las leyes o convenios, en que fueron fijadas las participaciones correspondientes.</w:t>
      </w:r>
    </w:p>
    <w:p w14:paraId="163F8475" w14:textId="77777777" w:rsidR="00655624" w:rsidRPr="00655624" w:rsidRDefault="00655624" w:rsidP="00655624">
      <w:pPr>
        <w:spacing w:after="0" w:line="240" w:lineRule="auto"/>
        <w:jc w:val="both"/>
        <w:rPr>
          <w:rFonts w:ascii="Arial" w:eastAsia="Times New Roman" w:hAnsi="Arial"/>
          <w:sz w:val="20"/>
          <w:szCs w:val="20"/>
          <w:lang w:val="es-ES"/>
        </w:rPr>
      </w:pPr>
    </w:p>
    <w:p w14:paraId="1DC94C28"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CAPÍTULO II</w:t>
      </w:r>
    </w:p>
    <w:p w14:paraId="4E7B513A"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DE LAS INFRACCIONES Y MULTAS</w:t>
      </w:r>
    </w:p>
    <w:p w14:paraId="6BE80ED6" w14:textId="77777777" w:rsidR="00655624" w:rsidRPr="00655624" w:rsidRDefault="00655624" w:rsidP="00655624">
      <w:pPr>
        <w:spacing w:after="0" w:line="240" w:lineRule="auto"/>
        <w:jc w:val="center"/>
        <w:rPr>
          <w:rFonts w:ascii="Arial" w:eastAsia="Times New Roman" w:hAnsi="Arial"/>
          <w:b/>
          <w:sz w:val="20"/>
          <w:szCs w:val="20"/>
          <w:lang w:val="es-ES"/>
        </w:rPr>
      </w:pPr>
    </w:p>
    <w:p w14:paraId="408E0FBE"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Sección Primera</w:t>
      </w:r>
    </w:p>
    <w:p w14:paraId="24FECA5C"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Generalidades</w:t>
      </w:r>
    </w:p>
    <w:p w14:paraId="5DA5F932" w14:textId="77777777" w:rsidR="00655624" w:rsidRPr="00655624" w:rsidRDefault="00655624" w:rsidP="00655624">
      <w:pPr>
        <w:spacing w:after="0" w:line="240" w:lineRule="auto"/>
        <w:jc w:val="both"/>
        <w:rPr>
          <w:rFonts w:ascii="Arial" w:eastAsia="Times New Roman" w:hAnsi="Arial"/>
          <w:b/>
          <w:sz w:val="20"/>
          <w:szCs w:val="20"/>
          <w:lang w:val="es-ES"/>
        </w:rPr>
      </w:pPr>
    </w:p>
    <w:p w14:paraId="4355E1D5"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Artículo 174.-</w:t>
      </w:r>
      <w:r w:rsidRPr="00655624">
        <w:rPr>
          <w:rFonts w:ascii="Arial" w:eastAsia="Times New Roman" w:hAnsi="Arial"/>
          <w:sz w:val="20"/>
          <w:szCs w:val="20"/>
          <w:lang w:val="es-ES"/>
        </w:rPr>
        <w:t xml:space="preserve"> La aplicación de las multas por infracciones a las disposiciones municipales y a la presente Ley se efectuará independientemente de que se exija el pago de las contribuciones respectivas y sus demás accesorios, así como de las penas que impongan las autoridades judiciales cuando se incurra en responsabilidad penal. </w:t>
      </w:r>
    </w:p>
    <w:p w14:paraId="50C58D15" w14:textId="77777777" w:rsidR="00655624" w:rsidRPr="00655624" w:rsidRDefault="00655624" w:rsidP="00655624">
      <w:pPr>
        <w:spacing w:after="0" w:line="240" w:lineRule="auto"/>
        <w:jc w:val="both"/>
        <w:rPr>
          <w:rFonts w:ascii="Arial" w:eastAsia="Times New Roman" w:hAnsi="Arial"/>
          <w:b/>
          <w:sz w:val="20"/>
          <w:szCs w:val="20"/>
          <w:lang w:val="es-ES"/>
        </w:rPr>
      </w:pPr>
    </w:p>
    <w:p w14:paraId="45C23D43"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Sección Segunda</w:t>
      </w:r>
    </w:p>
    <w:p w14:paraId="47B51CFD"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De los responsables</w:t>
      </w:r>
    </w:p>
    <w:p w14:paraId="0A25F419" w14:textId="77777777" w:rsidR="00655624" w:rsidRPr="00655624" w:rsidRDefault="00655624" w:rsidP="00655624">
      <w:pPr>
        <w:spacing w:after="0" w:line="240" w:lineRule="auto"/>
        <w:jc w:val="center"/>
        <w:rPr>
          <w:rFonts w:ascii="Arial" w:eastAsia="Times New Roman" w:hAnsi="Arial"/>
          <w:b/>
          <w:sz w:val="20"/>
          <w:szCs w:val="20"/>
          <w:lang w:val="es-ES"/>
        </w:rPr>
      </w:pPr>
    </w:p>
    <w:p w14:paraId="6D1222EB"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Artículo 175.-</w:t>
      </w:r>
      <w:r w:rsidRPr="00655624">
        <w:rPr>
          <w:rFonts w:ascii="Arial" w:eastAsia="Times New Roman" w:hAnsi="Arial"/>
          <w:sz w:val="20"/>
          <w:szCs w:val="20"/>
          <w:lang w:val="es-ES"/>
        </w:rPr>
        <w:t xml:space="preserve"> Son responsables de la comisión de las infracciones previstas en esta Ley, las personas que realicen cualesquiera de los supuestos que, en este capítulo, se consideran como tales, así como las que omitan el cumplimiento de las obligaciones previstas en esta propia Ley, incluyendo a aquellas personas, que cumplan sus obligaciones, fuera de las fechas o de los plazos establecidos.</w:t>
      </w:r>
    </w:p>
    <w:p w14:paraId="6BD28848" w14:textId="77777777" w:rsidR="00655624" w:rsidRPr="00655624" w:rsidRDefault="00655624" w:rsidP="00655624">
      <w:pPr>
        <w:spacing w:after="0" w:line="240" w:lineRule="auto"/>
        <w:jc w:val="both"/>
        <w:rPr>
          <w:rFonts w:ascii="Arial" w:eastAsia="Times New Roman" w:hAnsi="Arial"/>
          <w:sz w:val="20"/>
          <w:szCs w:val="20"/>
          <w:lang w:val="es-ES"/>
        </w:rPr>
      </w:pPr>
    </w:p>
    <w:p w14:paraId="06C31630"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No se impondrán multas cuando se cumplan en forma espontánea las obligaciones fiscales fuera de los plazos señalados por las disposiciones fiscales. Se considerará que el cumplimiento no es espontáneo en el caso de que:</w:t>
      </w:r>
    </w:p>
    <w:p w14:paraId="0536F5CD" w14:textId="77777777" w:rsidR="00655624" w:rsidRPr="00655624" w:rsidRDefault="00655624" w:rsidP="00655624">
      <w:pPr>
        <w:spacing w:after="0" w:line="240" w:lineRule="auto"/>
        <w:jc w:val="both"/>
        <w:rPr>
          <w:rFonts w:ascii="Arial" w:eastAsia="Times New Roman" w:hAnsi="Arial"/>
          <w:sz w:val="20"/>
          <w:szCs w:val="20"/>
          <w:lang w:val="es-ES"/>
        </w:rPr>
      </w:pPr>
    </w:p>
    <w:p w14:paraId="28805C17"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I.-</w:t>
      </w:r>
      <w:r w:rsidRPr="00655624">
        <w:rPr>
          <w:rFonts w:ascii="Arial" w:eastAsia="Times New Roman" w:hAnsi="Arial"/>
          <w:sz w:val="20"/>
          <w:szCs w:val="20"/>
          <w:lang w:val="es-ES"/>
        </w:rPr>
        <w:t xml:space="preserve"> La omisión sea descubierta por las autoridades fiscales.</w:t>
      </w:r>
    </w:p>
    <w:p w14:paraId="5F59B50C" w14:textId="77777777" w:rsidR="00655624" w:rsidRPr="00655624" w:rsidRDefault="00655624" w:rsidP="00655624">
      <w:pPr>
        <w:spacing w:after="0" w:line="240" w:lineRule="auto"/>
        <w:jc w:val="both"/>
        <w:rPr>
          <w:rFonts w:ascii="Arial" w:eastAsia="Times New Roman" w:hAnsi="Arial"/>
          <w:sz w:val="20"/>
          <w:szCs w:val="20"/>
          <w:lang w:val="es-ES"/>
        </w:rPr>
      </w:pPr>
    </w:p>
    <w:p w14:paraId="0F836D45"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II.-</w:t>
      </w:r>
      <w:r w:rsidRPr="00655624">
        <w:rPr>
          <w:rFonts w:ascii="Arial" w:eastAsia="Times New Roman" w:hAnsi="Arial"/>
          <w:sz w:val="20"/>
          <w:szCs w:val="20"/>
          <w:lang w:val="es-ES"/>
        </w:rPr>
        <w:t xml:space="preserve"> La omisión haya sido corregida por el contribuyente después de que las autoridades fiscales hubieren notificado una orden de visita domiciliaria, o haya mediado requerimiento o cualquier otra gestión notificada por las mismas, tendientes a la comprobación del cumplimiento de disposiciones fiscales.</w:t>
      </w:r>
    </w:p>
    <w:p w14:paraId="4003B6B9" w14:textId="77777777" w:rsidR="00655624" w:rsidRPr="00655624" w:rsidRDefault="00655624" w:rsidP="00655624">
      <w:pPr>
        <w:spacing w:after="0" w:line="240" w:lineRule="auto"/>
        <w:jc w:val="both"/>
        <w:rPr>
          <w:rFonts w:ascii="Arial" w:eastAsia="Times New Roman" w:hAnsi="Arial"/>
          <w:sz w:val="20"/>
          <w:szCs w:val="20"/>
          <w:lang w:val="es-ES"/>
        </w:rPr>
      </w:pPr>
    </w:p>
    <w:p w14:paraId="6985BC0F"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 xml:space="preserve">De la responsabilidad de </w:t>
      </w:r>
      <w:proofErr w:type="gramStart"/>
      <w:r w:rsidRPr="00655624">
        <w:rPr>
          <w:rFonts w:ascii="Arial" w:eastAsia="Times New Roman" w:hAnsi="Arial"/>
          <w:b/>
          <w:sz w:val="20"/>
          <w:szCs w:val="20"/>
          <w:lang w:val="es-ES"/>
        </w:rPr>
        <w:t>Funcionarios</w:t>
      </w:r>
      <w:proofErr w:type="gramEnd"/>
      <w:r w:rsidRPr="00655624">
        <w:rPr>
          <w:rFonts w:ascii="Arial" w:eastAsia="Times New Roman" w:hAnsi="Arial"/>
          <w:b/>
          <w:sz w:val="20"/>
          <w:szCs w:val="20"/>
          <w:lang w:val="es-ES"/>
        </w:rPr>
        <w:t xml:space="preserve"> y Empleados Públicos</w:t>
      </w:r>
    </w:p>
    <w:p w14:paraId="4A8C7805" w14:textId="77777777" w:rsidR="00655624" w:rsidRPr="00655624" w:rsidRDefault="00655624" w:rsidP="00655624">
      <w:pPr>
        <w:spacing w:after="0" w:line="240" w:lineRule="auto"/>
        <w:jc w:val="center"/>
        <w:rPr>
          <w:rFonts w:ascii="Arial" w:eastAsia="Times New Roman" w:hAnsi="Arial"/>
          <w:b/>
          <w:sz w:val="20"/>
          <w:szCs w:val="20"/>
          <w:lang w:val="es-ES"/>
        </w:rPr>
      </w:pPr>
    </w:p>
    <w:p w14:paraId="09E5393A"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Artículo 176.-</w:t>
      </w:r>
      <w:r w:rsidRPr="00655624">
        <w:rPr>
          <w:rFonts w:ascii="Arial" w:eastAsia="Times New Roman" w:hAnsi="Arial"/>
          <w:sz w:val="20"/>
          <w:szCs w:val="20"/>
          <w:lang w:val="es-ES"/>
        </w:rPr>
        <w:t xml:space="preserve"> Los funcionarios y empleados públicos que, en ejercicio de sus funciones, conozcan hechos u omisiones que entrañen o puedan entrañar infracciones a la presente Ley, lo comunicarán por escrito a la Coordinación de Administración y Finanzas o la Tesorería Municipal para no incurrir en </w:t>
      </w:r>
      <w:r w:rsidRPr="00655624">
        <w:rPr>
          <w:rFonts w:ascii="Arial" w:eastAsia="Times New Roman" w:hAnsi="Arial"/>
          <w:sz w:val="20"/>
          <w:szCs w:val="20"/>
          <w:lang w:val="es-ES"/>
        </w:rPr>
        <w:lastRenderedPageBreak/>
        <w:t>responsabilidad, dentro de los tres días siguientes a la fecha en que tengan conocimiento de tales hechos u omisiones.</w:t>
      </w:r>
    </w:p>
    <w:p w14:paraId="39D11EA4" w14:textId="77777777" w:rsidR="00655624" w:rsidRPr="00655624" w:rsidRDefault="00655624" w:rsidP="00655624">
      <w:pPr>
        <w:spacing w:after="0" w:line="240" w:lineRule="auto"/>
        <w:jc w:val="both"/>
        <w:rPr>
          <w:rFonts w:ascii="Arial" w:eastAsia="Times New Roman" w:hAnsi="Arial"/>
          <w:sz w:val="20"/>
          <w:szCs w:val="20"/>
          <w:lang w:val="es-ES"/>
        </w:rPr>
      </w:pPr>
    </w:p>
    <w:p w14:paraId="269158BD"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Sección Tercera</w:t>
      </w:r>
    </w:p>
    <w:p w14:paraId="3106185D" w14:textId="77777777" w:rsidR="00655624" w:rsidRPr="00655624" w:rsidRDefault="00655624" w:rsidP="00655624">
      <w:pPr>
        <w:spacing w:after="0" w:line="240" w:lineRule="auto"/>
        <w:jc w:val="center"/>
        <w:rPr>
          <w:rFonts w:ascii="Arial" w:eastAsia="Times New Roman" w:hAnsi="Arial"/>
          <w:b/>
          <w:sz w:val="20"/>
          <w:szCs w:val="20"/>
          <w:lang w:val="es-ES"/>
        </w:rPr>
      </w:pPr>
      <w:r w:rsidRPr="00655624">
        <w:rPr>
          <w:rFonts w:ascii="Arial" w:eastAsia="Times New Roman" w:hAnsi="Arial"/>
          <w:b/>
          <w:sz w:val="20"/>
          <w:szCs w:val="20"/>
          <w:lang w:val="es-ES"/>
        </w:rPr>
        <w:t>De las infracciones y sanciones</w:t>
      </w:r>
    </w:p>
    <w:p w14:paraId="51E1691F" w14:textId="77777777" w:rsidR="00655624" w:rsidRPr="00655624" w:rsidRDefault="00655624" w:rsidP="00655624">
      <w:pPr>
        <w:spacing w:after="0" w:line="240" w:lineRule="auto"/>
        <w:jc w:val="center"/>
        <w:rPr>
          <w:rFonts w:ascii="Arial" w:eastAsia="Times New Roman" w:hAnsi="Arial"/>
          <w:b/>
          <w:sz w:val="20"/>
          <w:szCs w:val="20"/>
          <w:lang w:val="es-ES"/>
        </w:rPr>
      </w:pPr>
    </w:p>
    <w:p w14:paraId="4F8AB316"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Artículo 177.-</w:t>
      </w:r>
      <w:r w:rsidRPr="00655624">
        <w:rPr>
          <w:rFonts w:ascii="Arial" w:eastAsia="Times New Roman" w:hAnsi="Arial"/>
          <w:sz w:val="20"/>
          <w:szCs w:val="20"/>
          <w:lang w:val="es-ES"/>
        </w:rPr>
        <w:t xml:space="preserve"> Son infracciones:</w:t>
      </w:r>
    </w:p>
    <w:p w14:paraId="17053141" w14:textId="77777777" w:rsidR="00655624" w:rsidRPr="00655624" w:rsidRDefault="00655624" w:rsidP="00655624">
      <w:pPr>
        <w:numPr>
          <w:ilvl w:val="0"/>
          <w:numId w:val="77"/>
        </w:numPr>
        <w:spacing w:after="0" w:line="240" w:lineRule="auto"/>
        <w:contextualSpacing/>
        <w:jc w:val="both"/>
        <w:rPr>
          <w:rFonts w:ascii="Arial" w:hAnsi="Arial"/>
          <w:sz w:val="20"/>
          <w:szCs w:val="20"/>
        </w:rPr>
      </w:pPr>
      <w:r w:rsidRPr="00655624">
        <w:rPr>
          <w:rFonts w:ascii="Arial" w:hAnsi="Arial"/>
          <w:sz w:val="20"/>
          <w:szCs w:val="20"/>
        </w:rPr>
        <w:t>No presentar los avisos, declaraciones o manifestaciones que exigen las disposiciones fiscales. No cumplir con los requerimientos de las autoridades fiscales para presentar alguno de los documentos a que se refiere este inciso, o cumplir fuera de los plazos señalados en los mismos.</w:t>
      </w:r>
    </w:p>
    <w:p w14:paraId="3D3F516C" w14:textId="77777777" w:rsidR="00655624" w:rsidRPr="00655624" w:rsidRDefault="00655624" w:rsidP="00655624">
      <w:pPr>
        <w:numPr>
          <w:ilvl w:val="0"/>
          <w:numId w:val="77"/>
        </w:numPr>
        <w:spacing w:after="0" w:line="240" w:lineRule="auto"/>
        <w:contextualSpacing/>
        <w:jc w:val="both"/>
        <w:rPr>
          <w:rFonts w:ascii="Arial" w:hAnsi="Arial"/>
          <w:sz w:val="20"/>
          <w:szCs w:val="20"/>
        </w:rPr>
      </w:pPr>
      <w:r w:rsidRPr="00655624">
        <w:rPr>
          <w:rFonts w:ascii="Arial" w:hAnsi="Arial"/>
          <w:sz w:val="20"/>
          <w:szCs w:val="20"/>
        </w:rPr>
        <w:t>La falta de cumplimiento de las obligaciones establecidas en esta Ley, a los fedatarios públicos, las personas que tengan funciones notariales, los empleados y funcionarios del Registro Público de la Propiedad y a los que por cualquier medio evadan o pretendan evadir, dicho cumplimiento.</w:t>
      </w:r>
    </w:p>
    <w:p w14:paraId="412368A9" w14:textId="77777777" w:rsidR="00655624" w:rsidRPr="00655624" w:rsidRDefault="00655624" w:rsidP="00655624">
      <w:pPr>
        <w:numPr>
          <w:ilvl w:val="0"/>
          <w:numId w:val="77"/>
        </w:numPr>
        <w:spacing w:after="0" w:line="240" w:lineRule="auto"/>
        <w:contextualSpacing/>
        <w:jc w:val="both"/>
        <w:rPr>
          <w:rFonts w:ascii="Arial" w:hAnsi="Arial"/>
          <w:sz w:val="20"/>
          <w:szCs w:val="20"/>
        </w:rPr>
      </w:pPr>
      <w:r w:rsidRPr="00655624">
        <w:rPr>
          <w:rFonts w:ascii="Arial" w:hAnsi="Arial"/>
          <w:sz w:val="20"/>
          <w:szCs w:val="20"/>
        </w:rPr>
        <w:t>La falta de empadronamiento de los obligados a ello, en la Coordinación de Administración y Finanzas o Tesorería Municipal dentro de los términos que señala esta ley o seguir funcionando cuando la licencia de funcionamiento le haya sido revocada por resolución de autoridad competente.</w:t>
      </w:r>
    </w:p>
    <w:p w14:paraId="0672FFBA" w14:textId="77777777" w:rsidR="00655624" w:rsidRPr="00655624" w:rsidRDefault="00655624" w:rsidP="00655624">
      <w:pPr>
        <w:numPr>
          <w:ilvl w:val="0"/>
          <w:numId w:val="77"/>
        </w:numPr>
        <w:spacing w:after="0" w:line="240" w:lineRule="auto"/>
        <w:contextualSpacing/>
        <w:jc w:val="both"/>
        <w:rPr>
          <w:rFonts w:ascii="Arial" w:hAnsi="Arial"/>
          <w:sz w:val="20"/>
          <w:szCs w:val="20"/>
        </w:rPr>
      </w:pPr>
      <w:r w:rsidRPr="00655624">
        <w:rPr>
          <w:rFonts w:ascii="Arial" w:hAnsi="Arial"/>
          <w:sz w:val="20"/>
          <w:szCs w:val="20"/>
        </w:rPr>
        <w:t>No revalidar anualmente la licencia municipal de funcionamiento en los términos que dispone esta Ley.</w:t>
      </w:r>
    </w:p>
    <w:p w14:paraId="04C93E5E" w14:textId="77777777" w:rsidR="00655624" w:rsidRPr="00655624" w:rsidRDefault="00655624" w:rsidP="00655624">
      <w:pPr>
        <w:numPr>
          <w:ilvl w:val="0"/>
          <w:numId w:val="77"/>
        </w:numPr>
        <w:spacing w:after="0" w:line="240" w:lineRule="auto"/>
        <w:contextualSpacing/>
        <w:jc w:val="both"/>
        <w:rPr>
          <w:rFonts w:ascii="Arial" w:hAnsi="Arial"/>
          <w:sz w:val="20"/>
          <w:szCs w:val="20"/>
        </w:rPr>
      </w:pPr>
      <w:r w:rsidRPr="00655624">
        <w:rPr>
          <w:rFonts w:ascii="Arial" w:hAnsi="Arial"/>
          <w:sz w:val="20"/>
          <w:szCs w:val="20"/>
        </w:rPr>
        <w:t xml:space="preserve"> La falta de presentación o presentación extemporánea de los documentos </w:t>
      </w:r>
      <w:proofErr w:type="gramStart"/>
      <w:r w:rsidRPr="00655624">
        <w:rPr>
          <w:rFonts w:ascii="Arial" w:hAnsi="Arial"/>
          <w:sz w:val="20"/>
          <w:szCs w:val="20"/>
        </w:rPr>
        <w:t>que</w:t>
      </w:r>
      <w:proofErr w:type="gramEnd"/>
      <w:r w:rsidRPr="00655624">
        <w:rPr>
          <w:rFonts w:ascii="Arial" w:hAnsi="Arial"/>
          <w:sz w:val="20"/>
          <w:szCs w:val="20"/>
        </w:rPr>
        <w:t xml:space="preserve"> conforme a esta Ley, se requieran para acreditar el pago de las contribuciones municipales.</w:t>
      </w:r>
    </w:p>
    <w:p w14:paraId="376A4DAD" w14:textId="77777777" w:rsidR="00655624" w:rsidRPr="00655624" w:rsidRDefault="00655624" w:rsidP="00655624">
      <w:pPr>
        <w:numPr>
          <w:ilvl w:val="0"/>
          <w:numId w:val="77"/>
        </w:numPr>
        <w:spacing w:after="0" w:line="240" w:lineRule="auto"/>
        <w:contextualSpacing/>
        <w:jc w:val="both"/>
        <w:rPr>
          <w:rFonts w:ascii="Arial" w:hAnsi="Arial"/>
          <w:sz w:val="20"/>
          <w:szCs w:val="20"/>
        </w:rPr>
      </w:pPr>
      <w:r w:rsidRPr="00655624">
        <w:rPr>
          <w:rFonts w:ascii="Arial" w:hAnsi="Arial"/>
          <w:sz w:val="20"/>
          <w:szCs w:val="20"/>
        </w:rPr>
        <w:t>La ocupación de la vía pública, con el objeto de realizar alguna actividad comercial, si no cuentan con el permiso de las autoridades correspondientes.</w:t>
      </w:r>
    </w:p>
    <w:p w14:paraId="0432C22A" w14:textId="77777777" w:rsidR="00655624" w:rsidRPr="00655624" w:rsidRDefault="00655624" w:rsidP="00655624">
      <w:pPr>
        <w:numPr>
          <w:ilvl w:val="0"/>
          <w:numId w:val="77"/>
        </w:numPr>
        <w:spacing w:after="0" w:line="240" w:lineRule="auto"/>
        <w:contextualSpacing/>
        <w:jc w:val="both"/>
        <w:rPr>
          <w:rFonts w:ascii="Arial" w:hAnsi="Arial"/>
          <w:sz w:val="20"/>
          <w:szCs w:val="20"/>
        </w:rPr>
      </w:pPr>
      <w:r w:rsidRPr="00655624">
        <w:rPr>
          <w:rFonts w:ascii="Arial" w:hAnsi="Arial"/>
          <w:sz w:val="20"/>
          <w:szCs w:val="20"/>
        </w:rPr>
        <w:t>La matanza de ganado fuera de las instalaciones de alguna de las prestadoras del servicio de las mencionadas en el artículo 88 de esta Ley, sin obtener la licencia o la autorización respectiva.</w:t>
      </w:r>
    </w:p>
    <w:p w14:paraId="2A4F7058" w14:textId="77777777" w:rsidR="00655624" w:rsidRPr="00655624" w:rsidRDefault="00655624" w:rsidP="00655624">
      <w:pPr>
        <w:numPr>
          <w:ilvl w:val="0"/>
          <w:numId w:val="77"/>
        </w:numPr>
        <w:spacing w:after="0" w:line="240" w:lineRule="auto"/>
        <w:contextualSpacing/>
        <w:jc w:val="both"/>
        <w:rPr>
          <w:rFonts w:ascii="Arial" w:hAnsi="Arial"/>
          <w:sz w:val="20"/>
          <w:szCs w:val="20"/>
        </w:rPr>
      </w:pPr>
      <w:r w:rsidRPr="00655624">
        <w:rPr>
          <w:rFonts w:ascii="Arial" w:hAnsi="Arial"/>
          <w:sz w:val="20"/>
          <w:szCs w:val="20"/>
        </w:rPr>
        <w:t>La falta de cumplimiento o cumplimiento extemporáneo de las obligaciones previstas en el artículo 37 de esta Ley.</w:t>
      </w:r>
    </w:p>
    <w:p w14:paraId="4495A474" w14:textId="77777777" w:rsidR="00655624" w:rsidRPr="00655624" w:rsidRDefault="00655624" w:rsidP="00655624">
      <w:pPr>
        <w:numPr>
          <w:ilvl w:val="0"/>
          <w:numId w:val="77"/>
        </w:numPr>
        <w:spacing w:after="0" w:line="240" w:lineRule="auto"/>
        <w:contextualSpacing/>
        <w:jc w:val="both"/>
        <w:rPr>
          <w:rFonts w:ascii="Arial" w:hAnsi="Arial"/>
          <w:sz w:val="20"/>
          <w:szCs w:val="20"/>
        </w:rPr>
      </w:pPr>
      <w:r w:rsidRPr="00655624">
        <w:rPr>
          <w:rFonts w:ascii="Arial" w:hAnsi="Arial"/>
          <w:sz w:val="20"/>
          <w:szCs w:val="20"/>
        </w:rPr>
        <w:t>Resistirse por cualquier medio a las visitas de inspección, a las intervenciones, no suministrar los datos e informes que legalmente puedan exigir las autoridades fiscales y, en general, negarse a proporcionar los elementos que se requieran para el desarrollo de las visitas domiciliarias.</w:t>
      </w:r>
    </w:p>
    <w:p w14:paraId="3BD2D0BB" w14:textId="77777777" w:rsidR="00655624" w:rsidRPr="00655624" w:rsidRDefault="00655624" w:rsidP="00655624">
      <w:pPr>
        <w:numPr>
          <w:ilvl w:val="0"/>
          <w:numId w:val="77"/>
        </w:numPr>
        <w:spacing w:after="0" w:line="240" w:lineRule="auto"/>
        <w:contextualSpacing/>
        <w:jc w:val="both"/>
        <w:rPr>
          <w:rFonts w:ascii="Arial" w:hAnsi="Arial"/>
          <w:sz w:val="20"/>
          <w:szCs w:val="20"/>
        </w:rPr>
      </w:pPr>
      <w:r w:rsidRPr="00655624">
        <w:rPr>
          <w:rFonts w:ascii="Arial" w:hAnsi="Arial"/>
          <w:sz w:val="20"/>
          <w:szCs w:val="20"/>
        </w:rPr>
        <w:t>Proporcionar o manifestar datos falsos a la autoridad fiscal, de conformidad con lo establecido en esta Ley.</w:t>
      </w:r>
    </w:p>
    <w:p w14:paraId="219E6090" w14:textId="77777777" w:rsidR="00655624" w:rsidRPr="00655624" w:rsidRDefault="00655624" w:rsidP="00655624">
      <w:pPr>
        <w:numPr>
          <w:ilvl w:val="0"/>
          <w:numId w:val="77"/>
        </w:numPr>
        <w:spacing w:after="0" w:line="240" w:lineRule="auto"/>
        <w:contextualSpacing/>
        <w:jc w:val="both"/>
        <w:rPr>
          <w:rFonts w:ascii="Arial" w:hAnsi="Arial"/>
          <w:sz w:val="20"/>
          <w:szCs w:val="20"/>
        </w:rPr>
      </w:pPr>
      <w:r w:rsidRPr="00655624">
        <w:rPr>
          <w:rFonts w:ascii="Arial" w:hAnsi="Arial"/>
          <w:sz w:val="20"/>
          <w:szCs w:val="20"/>
        </w:rPr>
        <w:t>Omitir contribuciones retenidas</w:t>
      </w:r>
    </w:p>
    <w:p w14:paraId="53EB4ADB" w14:textId="77777777" w:rsidR="00655624" w:rsidRPr="00655624" w:rsidRDefault="00655624" w:rsidP="00655624">
      <w:pPr>
        <w:numPr>
          <w:ilvl w:val="0"/>
          <w:numId w:val="77"/>
        </w:numPr>
        <w:spacing w:after="0" w:line="240" w:lineRule="auto"/>
        <w:contextualSpacing/>
        <w:jc w:val="both"/>
        <w:rPr>
          <w:rFonts w:ascii="Arial" w:hAnsi="Arial"/>
          <w:sz w:val="20"/>
          <w:szCs w:val="20"/>
        </w:rPr>
      </w:pPr>
      <w:r w:rsidRPr="00655624">
        <w:rPr>
          <w:rFonts w:ascii="Arial" w:hAnsi="Arial"/>
          <w:sz w:val="20"/>
          <w:szCs w:val="20"/>
        </w:rPr>
        <w:t>Las personas que instalen en forma clandestina conexiones de agua potable.</w:t>
      </w:r>
    </w:p>
    <w:p w14:paraId="04A38589" w14:textId="77777777" w:rsidR="00655624" w:rsidRPr="00655624" w:rsidRDefault="00655624" w:rsidP="00655624">
      <w:pPr>
        <w:numPr>
          <w:ilvl w:val="0"/>
          <w:numId w:val="77"/>
        </w:numPr>
        <w:spacing w:after="0" w:line="240" w:lineRule="auto"/>
        <w:contextualSpacing/>
        <w:jc w:val="both"/>
        <w:rPr>
          <w:rFonts w:ascii="Arial" w:hAnsi="Arial"/>
          <w:sz w:val="20"/>
          <w:szCs w:val="20"/>
        </w:rPr>
      </w:pPr>
      <w:r w:rsidRPr="00655624">
        <w:rPr>
          <w:rFonts w:ascii="Arial" w:hAnsi="Arial"/>
          <w:sz w:val="20"/>
          <w:szCs w:val="20"/>
        </w:rPr>
        <w:t>Conectar directamente a la red de agua potable del Municipio de Kanasín equipos de bombeo para succión.</w:t>
      </w:r>
    </w:p>
    <w:p w14:paraId="1046814F" w14:textId="77777777" w:rsidR="00655624" w:rsidRPr="00655624" w:rsidRDefault="00655624" w:rsidP="00655624">
      <w:pPr>
        <w:numPr>
          <w:ilvl w:val="0"/>
          <w:numId w:val="77"/>
        </w:numPr>
        <w:spacing w:after="0" w:line="240" w:lineRule="auto"/>
        <w:contextualSpacing/>
        <w:jc w:val="both"/>
        <w:rPr>
          <w:rFonts w:ascii="Arial" w:hAnsi="Arial"/>
          <w:sz w:val="20"/>
          <w:szCs w:val="20"/>
        </w:rPr>
      </w:pPr>
      <w:r w:rsidRPr="00655624">
        <w:rPr>
          <w:rFonts w:ascii="Arial" w:hAnsi="Arial"/>
          <w:sz w:val="20"/>
          <w:szCs w:val="20"/>
        </w:rPr>
        <w:t>Interconectar a la red de agua potable del Municipio de Kanasín líneas de distribución no autorizadas.</w:t>
      </w:r>
    </w:p>
    <w:p w14:paraId="7BDB7170" w14:textId="77777777" w:rsidR="00655624" w:rsidRPr="00655624" w:rsidRDefault="00655624" w:rsidP="00655624">
      <w:pPr>
        <w:numPr>
          <w:ilvl w:val="0"/>
          <w:numId w:val="77"/>
        </w:numPr>
        <w:spacing w:after="0" w:line="240" w:lineRule="auto"/>
        <w:contextualSpacing/>
        <w:jc w:val="both"/>
        <w:rPr>
          <w:rFonts w:ascii="Arial" w:hAnsi="Arial"/>
          <w:sz w:val="20"/>
          <w:szCs w:val="20"/>
        </w:rPr>
      </w:pPr>
      <w:r w:rsidRPr="00655624">
        <w:rPr>
          <w:rFonts w:ascii="Arial" w:hAnsi="Arial"/>
          <w:sz w:val="20"/>
          <w:szCs w:val="20"/>
        </w:rPr>
        <w:t>La falta de cumplimiento o cumplimiento extemporáneo de las obligaciones previstas en el artículo 73 de esta Ley.</w:t>
      </w:r>
    </w:p>
    <w:p w14:paraId="2C9BC94E" w14:textId="77777777" w:rsidR="00655624" w:rsidRPr="00655624" w:rsidRDefault="00655624" w:rsidP="00655624">
      <w:pPr>
        <w:numPr>
          <w:ilvl w:val="0"/>
          <w:numId w:val="77"/>
        </w:numPr>
        <w:spacing w:after="0" w:line="240" w:lineRule="auto"/>
        <w:contextualSpacing/>
        <w:jc w:val="both"/>
        <w:rPr>
          <w:rFonts w:ascii="Arial" w:hAnsi="Arial"/>
          <w:sz w:val="20"/>
          <w:szCs w:val="20"/>
        </w:rPr>
      </w:pPr>
      <w:r w:rsidRPr="00655624">
        <w:rPr>
          <w:rFonts w:ascii="Arial" w:hAnsi="Arial"/>
          <w:sz w:val="20"/>
          <w:szCs w:val="20"/>
        </w:rPr>
        <w:t>Ocupar la vía pública mediante vehículos, remolques o unidades móviles con fines comerciales sin el permiso expedido por la autoridad municipal competente.</w:t>
      </w:r>
    </w:p>
    <w:p w14:paraId="6F86734D" w14:textId="77777777" w:rsidR="00655624" w:rsidRPr="00655624" w:rsidRDefault="00655624" w:rsidP="00655624">
      <w:pPr>
        <w:numPr>
          <w:ilvl w:val="0"/>
          <w:numId w:val="77"/>
        </w:numPr>
        <w:spacing w:after="0" w:line="240" w:lineRule="auto"/>
        <w:contextualSpacing/>
        <w:jc w:val="both"/>
        <w:rPr>
          <w:rFonts w:ascii="Arial" w:hAnsi="Arial"/>
          <w:sz w:val="20"/>
          <w:szCs w:val="20"/>
        </w:rPr>
      </w:pPr>
      <w:r w:rsidRPr="00655624">
        <w:rPr>
          <w:rFonts w:ascii="Arial" w:hAnsi="Arial"/>
          <w:sz w:val="20"/>
          <w:szCs w:val="20"/>
        </w:rPr>
        <w:t>Colocar, abandonar o mantener vehículos inservibles, chatarra o unidades motorizadas sin funcionamiento en la vía pública, en banquetas, camellones, parques, áreas comunes o cualquier bien del dominio público municipal, sin permiso o autorización de la autoridad competente, cuando dicha ocupación genere costos de retiro, traslado, custodia o limpieza a cargo del Municipio.</w:t>
      </w:r>
    </w:p>
    <w:p w14:paraId="14023322" w14:textId="77777777" w:rsidR="00655624" w:rsidRPr="00655624" w:rsidRDefault="00655624" w:rsidP="00655624">
      <w:pPr>
        <w:spacing w:after="0" w:line="240" w:lineRule="auto"/>
        <w:ind w:left="720"/>
        <w:contextualSpacing/>
        <w:jc w:val="both"/>
        <w:rPr>
          <w:rFonts w:ascii="Arial" w:hAnsi="Arial"/>
          <w:sz w:val="20"/>
          <w:szCs w:val="20"/>
        </w:rPr>
      </w:pPr>
    </w:p>
    <w:p w14:paraId="33705108"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sz w:val="20"/>
          <w:szCs w:val="20"/>
          <w:lang w:val="es-ES"/>
        </w:rPr>
        <w:t>Artículo 178.-</w:t>
      </w:r>
      <w:r w:rsidRPr="00655624">
        <w:rPr>
          <w:rFonts w:ascii="Arial" w:eastAsia="Times New Roman" w:hAnsi="Arial"/>
          <w:sz w:val="20"/>
          <w:szCs w:val="20"/>
          <w:lang w:val="es-ES"/>
        </w:rPr>
        <w:t xml:space="preserve"> A quien cometa las infracciones a que se refiere el artículo 177, se hará acreedor de las siguientes sanciones:</w:t>
      </w:r>
    </w:p>
    <w:p w14:paraId="76E163CA"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I.-</w:t>
      </w:r>
      <w:r w:rsidRPr="00655624">
        <w:rPr>
          <w:rFonts w:ascii="Arial" w:eastAsia="Times New Roman" w:hAnsi="Arial"/>
          <w:sz w:val="20"/>
          <w:szCs w:val="20"/>
          <w:lang w:val="es-ES"/>
        </w:rPr>
        <w:t xml:space="preserve"> Multa de 10 a 20 veces la unidad de medida y actualización, a la comprendida en el inciso l).</w:t>
      </w:r>
    </w:p>
    <w:p w14:paraId="3FBE2BF4"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lastRenderedPageBreak/>
        <w:t>II.-</w:t>
      </w:r>
      <w:r w:rsidRPr="00655624">
        <w:rPr>
          <w:rFonts w:ascii="Arial" w:eastAsia="Times New Roman" w:hAnsi="Arial"/>
          <w:sz w:val="20"/>
          <w:szCs w:val="20"/>
          <w:lang w:val="es-ES"/>
        </w:rPr>
        <w:t xml:space="preserve"> Multa de 15 a 50 veces la unidad de medida y actualización, a las comprendidas en los incisos a), c), d), e) y h).</w:t>
      </w:r>
    </w:p>
    <w:p w14:paraId="7DA8F4F2"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III.-</w:t>
      </w:r>
      <w:r w:rsidRPr="00655624">
        <w:rPr>
          <w:rFonts w:ascii="Arial" w:eastAsia="Times New Roman" w:hAnsi="Arial"/>
          <w:sz w:val="20"/>
          <w:szCs w:val="20"/>
          <w:lang w:val="es-ES"/>
        </w:rPr>
        <w:t xml:space="preserve"> Multa de 25 a 30 veces la unidad de medida y actualización, a las establecidas en los incisos f) y m).</w:t>
      </w:r>
    </w:p>
    <w:p w14:paraId="55C9E8CA"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IV.</w:t>
      </w:r>
      <w:r w:rsidRPr="00655624">
        <w:rPr>
          <w:rFonts w:ascii="Arial" w:eastAsia="Times New Roman" w:hAnsi="Arial"/>
          <w:sz w:val="20"/>
          <w:szCs w:val="20"/>
          <w:lang w:val="es-ES"/>
        </w:rPr>
        <w:t>- Multa de 50 a 60 la unidad de medida y actualización, a las establecidas en los incisos b) y n).</w:t>
      </w:r>
    </w:p>
    <w:p w14:paraId="3DF47768"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V.-</w:t>
      </w:r>
      <w:r w:rsidRPr="00655624">
        <w:rPr>
          <w:rFonts w:ascii="Arial" w:eastAsia="Times New Roman" w:hAnsi="Arial"/>
          <w:sz w:val="20"/>
          <w:szCs w:val="20"/>
          <w:lang w:val="es-ES"/>
        </w:rPr>
        <w:t xml:space="preserve"> Multa de 150 a 170 veces la unidad de medida y actualización, a las establecidas en los incisos g) y o).</w:t>
      </w:r>
    </w:p>
    <w:p w14:paraId="6695AB71"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VI.-</w:t>
      </w:r>
      <w:r w:rsidRPr="00655624">
        <w:rPr>
          <w:rFonts w:ascii="Arial" w:eastAsia="Times New Roman" w:hAnsi="Arial"/>
          <w:sz w:val="20"/>
          <w:szCs w:val="20"/>
          <w:lang w:val="es-ES"/>
        </w:rPr>
        <w:t xml:space="preserve"> Multa de 50 a 60 veces la unidad de medida y actualización, a las establecidas en los incisos i), j) y k).</w:t>
      </w:r>
    </w:p>
    <w:p w14:paraId="16DF0604"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b/>
          <w:bCs/>
          <w:sz w:val="20"/>
          <w:szCs w:val="20"/>
          <w:lang w:val="es-ES"/>
        </w:rPr>
        <w:t xml:space="preserve">VII.- </w:t>
      </w:r>
      <w:r w:rsidRPr="00655624">
        <w:rPr>
          <w:rFonts w:ascii="Arial" w:eastAsia="Times New Roman" w:hAnsi="Arial"/>
          <w:sz w:val="20"/>
          <w:szCs w:val="20"/>
          <w:lang w:val="es-ES"/>
        </w:rPr>
        <w:t>Multa de 20 a 50</w:t>
      </w:r>
      <w:r w:rsidRPr="00655624">
        <w:rPr>
          <w:rFonts w:ascii="Arial" w:eastAsia="Times New Roman" w:hAnsi="Arial"/>
          <w:b/>
          <w:bCs/>
          <w:sz w:val="20"/>
          <w:szCs w:val="20"/>
          <w:lang w:val="es-ES"/>
        </w:rPr>
        <w:t xml:space="preserve"> </w:t>
      </w:r>
      <w:r w:rsidRPr="00655624">
        <w:rPr>
          <w:rFonts w:ascii="Arial" w:eastAsia="Times New Roman" w:hAnsi="Arial"/>
          <w:sz w:val="20"/>
          <w:szCs w:val="20"/>
          <w:lang w:val="es-ES"/>
        </w:rPr>
        <w:t>veces la unidad de medida y actualización, a las establecidas en el inciso p) y q).</w:t>
      </w:r>
    </w:p>
    <w:p w14:paraId="04F67384" w14:textId="77777777" w:rsidR="00655624" w:rsidRPr="00655624" w:rsidRDefault="00655624" w:rsidP="00655624">
      <w:pPr>
        <w:spacing w:after="0" w:line="240" w:lineRule="auto"/>
        <w:jc w:val="both"/>
        <w:rPr>
          <w:rFonts w:ascii="Arial" w:eastAsia="Times New Roman" w:hAnsi="Arial"/>
          <w:b/>
          <w:bCs/>
          <w:sz w:val="20"/>
          <w:szCs w:val="20"/>
          <w:lang w:val="es-ES"/>
        </w:rPr>
      </w:pPr>
    </w:p>
    <w:p w14:paraId="7DBA3AEF" w14:textId="77777777" w:rsidR="00655624" w:rsidRPr="00655624" w:rsidRDefault="00655624" w:rsidP="00655624">
      <w:pPr>
        <w:spacing w:after="0" w:line="240" w:lineRule="auto"/>
        <w:jc w:val="both"/>
        <w:rPr>
          <w:rFonts w:ascii="Arial" w:eastAsia="Times New Roman" w:hAnsi="Arial"/>
          <w:sz w:val="20"/>
          <w:szCs w:val="20"/>
          <w:lang w:val="es-ES"/>
        </w:rPr>
      </w:pPr>
      <w:r w:rsidRPr="00655624">
        <w:rPr>
          <w:rFonts w:ascii="Arial" w:eastAsia="Times New Roman" w:hAnsi="Arial"/>
          <w:sz w:val="20"/>
          <w:szCs w:val="20"/>
          <w:lang w:val="es-ES"/>
        </w:rPr>
        <w:t>Para el caso de las infracciones previstas en los incisos c), d) y h) del artículo 177 de esta Ley, sin perjuicio de la sanción que corresponda, el Coordinador de Administración y Finanzas o el Tesorero Municipal quedarán facultados para ordenar la clausura temporal del comercio, negocio o establecimiento que corresponda, por el tiempo que subsista la infracción.</w:t>
      </w:r>
    </w:p>
    <w:p w14:paraId="6C73D490" w14:textId="77777777" w:rsidR="00655624" w:rsidRPr="00655624" w:rsidRDefault="00655624" w:rsidP="00655624">
      <w:pPr>
        <w:spacing w:after="0" w:line="240" w:lineRule="auto"/>
        <w:jc w:val="both"/>
        <w:rPr>
          <w:rFonts w:ascii="Arial" w:eastAsia="Times New Roman" w:hAnsi="Arial"/>
          <w:sz w:val="20"/>
          <w:szCs w:val="20"/>
          <w:lang w:val="es-ES"/>
        </w:rPr>
      </w:pPr>
    </w:p>
    <w:p w14:paraId="32AE8E53" w14:textId="77777777" w:rsidR="00655624" w:rsidRPr="00655624" w:rsidRDefault="00655624" w:rsidP="00655624">
      <w:pPr>
        <w:keepNext/>
        <w:spacing w:after="0" w:line="240" w:lineRule="auto"/>
        <w:jc w:val="center"/>
        <w:outlineLvl w:val="0"/>
        <w:rPr>
          <w:rFonts w:ascii="Arial" w:eastAsia="Times New Roman" w:hAnsi="Arial"/>
          <w:b/>
          <w:bCs/>
          <w:sz w:val="20"/>
          <w:szCs w:val="20"/>
          <w:lang w:val="x-none" w:eastAsia="x-none"/>
        </w:rPr>
      </w:pPr>
      <w:r w:rsidRPr="00655624">
        <w:rPr>
          <w:rFonts w:ascii="Arial" w:eastAsia="Times New Roman" w:hAnsi="Arial"/>
          <w:b/>
          <w:bCs/>
          <w:sz w:val="20"/>
          <w:szCs w:val="20"/>
          <w:lang w:val="x-none" w:eastAsia="x-none"/>
        </w:rPr>
        <w:t>T r a n s i t o r i o s</w:t>
      </w:r>
    </w:p>
    <w:p w14:paraId="6D96E349" w14:textId="77777777" w:rsidR="00655624" w:rsidRPr="00655624" w:rsidRDefault="00655624" w:rsidP="00655624">
      <w:pPr>
        <w:keepNext/>
        <w:spacing w:after="0" w:line="240" w:lineRule="auto"/>
        <w:outlineLvl w:val="0"/>
        <w:rPr>
          <w:rFonts w:ascii="Arial" w:eastAsia="Times New Roman" w:hAnsi="Arial"/>
          <w:b/>
          <w:bCs/>
          <w:sz w:val="20"/>
          <w:szCs w:val="20"/>
          <w:lang w:val="x-none" w:eastAsia="x-none"/>
        </w:rPr>
      </w:pPr>
    </w:p>
    <w:p w14:paraId="509A5F41" w14:textId="77777777" w:rsidR="00655624" w:rsidRPr="00655624" w:rsidRDefault="00655624" w:rsidP="00655624">
      <w:pPr>
        <w:spacing w:after="0" w:line="240" w:lineRule="auto"/>
        <w:jc w:val="both"/>
        <w:rPr>
          <w:rFonts w:ascii="Arial" w:eastAsia="Times New Roman" w:hAnsi="Arial"/>
          <w:sz w:val="20"/>
          <w:szCs w:val="20"/>
          <w:lang w:val="x-none" w:eastAsia="x-none"/>
        </w:rPr>
      </w:pPr>
      <w:r w:rsidRPr="00655624">
        <w:rPr>
          <w:rFonts w:ascii="Arial" w:eastAsia="Times New Roman" w:hAnsi="Arial"/>
          <w:b/>
          <w:sz w:val="20"/>
          <w:szCs w:val="20"/>
          <w:lang w:val="x-none" w:eastAsia="x-none"/>
        </w:rPr>
        <w:t xml:space="preserve">Artículo primero.- </w:t>
      </w:r>
      <w:r w:rsidRPr="00655624">
        <w:rPr>
          <w:rFonts w:ascii="Arial" w:eastAsia="Times New Roman" w:hAnsi="Arial"/>
          <w:sz w:val="20"/>
          <w:szCs w:val="20"/>
          <w:lang w:val="x-none" w:eastAsia="x-none"/>
        </w:rPr>
        <w:t>Se abroga la Ley de Hacienda del Municipio de Kanasín, Yucatán, publicada en el Diario Oficial del Gobierno del Estado de Yucatán, en fecha 30 de diciembre del 2024, en el Decreto número 27.</w:t>
      </w:r>
    </w:p>
    <w:p w14:paraId="4D4524A4" w14:textId="77777777" w:rsidR="00655624" w:rsidRPr="00655624" w:rsidRDefault="00655624" w:rsidP="00655624">
      <w:pPr>
        <w:spacing w:after="0" w:line="240" w:lineRule="auto"/>
        <w:jc w:val="both"/>
        <w:rPr>
          <w:rFonts w:ascii="Arial" w:eastAsia="Times New Roman" w:hAnsi="Arial"/>
          <w:b/>
          <w:sz w:val="20"/>
          <w:szCs w:val="20"/>
          <w:lang w:val="x-none" w:eastAsia="x-none"/>
        </w:rPr>
      </w:pPr>
    </w:p>
    <w:p w14:paraId="709B9439" w14:textId="77777777" w:rsidR="00655624" w:rsidRPr="00655624" w:rsidRDefault="00655624" w:rsidP="00655624">
      <w:pPr>
        <w:spacing w:after="0" w:line="240" w:lineRule="auto"/>
        <w:jc w:val="both"/>
        <w:rPr>
          <w:rFonts w:ascii="Arial" w:eastAsia="Times New Roman" w:hAnsi="Arial"/>
          <w:sz w:val="20"/>
          <w:szCs w:val="20"/>
          <w:lang w:val="x-none" w:eastAsia="x-none"/>
        </w:rPr>
      </w:pPr>
      <w:r w:rsidRPr="00655624">
        <w:rPr>
          <w:rFonts w:ascii="Arial" w:eastAsia="Times New Roman" w:hAnsi="Arial"/>
          <w:b/>
          <w:sz w:val="20"/>
          <w:szCs w:val="20"/>
          <w:lang w:val="x-none" w:eastAsia="x-none"/>
        </w:rPr>
        <w:t xml:space="preserve">Artículo segundo. - </w:t>
      </w:r>
      <w:r w:rsidRPr="00655624">
        <w:rPr>
          <w:rFonts w:ascii="Arial" w:eastAsia="Times New Roman" w:hAnsi="Arial"/>
          <w:sz w:val="20"/>
          <w:szCs w:val="20"/>
          <w:lang w:val="x-none" w:eastAsia="x-none"/>
        </w:rPr>
        <w:t>En lo no previsto en esta Ley, se aplicará supletoriamente, lo establecido por  el Código Fiscal del Estado de Yucatán.</w:t>
      </w:r>
    </w:p>
    <w:p w14:paraId="516ADE4A" w14:textId="77777777" w:rsidR="009572EB" w:rsidRDefault="009572EB" w:rsidP="008E288C">
      <w:pPr>
        <w:widowControl w:val="0"/>
        <w:tabs>
          <w:tab w:val="left" w:pos="8280"/>
          <w:tab w:val="left" w:pos="9310"/>
        </w:tabs>
        <w:autoSpaceDE w:val="0"/>
        <w:autoSpaceDN w:val="0"/>
        <w:adjustRightInd w:val="0"/>
        <w:spacing w:after="0" w:line="240" w:lineRule="auto"/>
        <w:ind w:right="-51"/>
        <w:jc w:val="center"/>
        <w:rPr>
          <w:rFonts w:ascii="Arial" w:hAnsi="Arial"/>
          <w:b/>
          <w:bCs/>
          <w:sz w:val="20"/>
          <w:szCs w:val="20"/>
        </w:rPr>
      </w:pPr>
    </w:p>
    <w:p w14:paraId="59D1E5B8" w14:textId="63E4890F" w:rsidR="008E288C" w:rsidRPr="008E288C" w:rsidRDefault="008E288C" w:rsidP="008E288C">
      <w:pPr>
        <w:widowControl w:val="0"/>
        <w:tabs>
          <w:tab w:val="left" w:pos="8280"/>
          <w:tab w:val="left" w:pos="9310"/>
        </w:tabs>
        <w:autoSpaceDE w:val="0"/>
        <w:autoSpaceDN w:val="0"/>
        <w:adjustRightInd w:val="0"/>
        <w:spacing w:after="0" w:line="240" w:lineRule="auto"/>
        <w:ind w:right="-51"/>
        <w:jc w:val="center"/>
        <w:rPr>
          <w:rFonts w:ascii="Arial" w:hAnsi="Arial"/>
          <w:b/>
          <w:bCs/>
          <w:sz w:val="20"/>
          <w:szCs w:val="20"/>
        </w:rPr>
      </w:pPr>
      <w:r w:rsidRPr="008E288C">
        <w:rPr>
          <w:rFonts w:ascii="Arial" w:hAnsi="Arial"/>
          <w:b/>
          <w:bCs/>
          <w:sz w:val="20"/>
          <w:szCs w:val="20"/>
        </w:rPr>
        <w:t>T r a n s i t o r i o</w:t>
      </w:r>
    </w:p>
    <w:p w14:paraId="4853E90E"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sz w:val="20"/>
          <w:szCs w:val="20"/>
        </w:rPr>
      </w:pPr>
    </w:p>
    <w:p w14:paraId="3BF84AB1" w14:textId="77777777" w:rsidR="008E288C" w:rsidRP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b/>
          <w:bCs/>
          <w:sz w:val="20"/>
          <w:szCs w:val="20"/>
        </w:rPr>
      </w:pPr>
      <w:r w:rsidRPr="008E288C">
        <w:rPr>
          <w:rFonts w:ascii="Arial" w:hAnsi="Arial"/>
          <w:b/>
          <w:bCs/>
          <w:sz w:val="20"/>
          <w:szCs w:val="20"/>
        </w:rPr>
        <w:t xml:space="preserve">Entrada en vigor </w:t>
      </w:r>
    </w:p>
    <w:p w14:paraId="6ADB14C2"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sz w:val="20"/>
          <w:szCs w:val="20"/>
        </w:rPr>
      </w:pPr>
      <w:r w:rsidRPr="008E288C">
        <w:rPr>
          <w:rFonts w:ascii="Arial" w:hAnsi="Arial"/>
          <w:b/>
          <w:bCs/>
          <w:sz w:val="20"/>
          <w:szCs w:val="20"/>
        </w:rPr>
        <w:t>Artículo único.</w:t>
      </w:r>
      <w:r w:rsidRPr="008E288C">
        <w:rPr>
          <w:rFonts w:ascii="Arial" w:hAnsi="Arial"/>
          <w:sz w:val="20"/>
          <w:szCs w:val="20"/>
        </w:rPr>
        <w:t xml:space="preserve"> Este Decreto, entrará en vigor el primero de enero del año 2026, previa su publicación en el Diario Oficial del Gobierno del Estado de Yucatán. </w:t>
      </w:r>
    </w:p>
    <w:p w14:paraId="43F6F02B"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sz w:val="20"/>
          <w:szCs w:val="20"/>
        </w:rPr>
      </w:pPr>
    </w:p>
    <w:p w14:paraId="096F39E4" w14:textId="77777777" w:rsidR="008E288C" w:rsidRP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b/>
          <w:bCs/>
          <w:sz w:val="20"/>
          <w:szCs w:val="20"/>
        </w:rPr>
      </w:pPr>
      <w:r w:rsidRPr="008E288C">
        <w:rPr>
          <w:rFonts w:ascii="Arial" w:hAnsi="Arial"/>
          <w:b/>
          <w:bCs/>
          <w:sz w:val="20"/>
          <w:szCs w:val="20"/>
        </w:rPr>
        <w:t xml:space="preserve">DADO EN EL SALÓN DE SESIONES ‘‘CONSTITUYENTES DE 1918’’ DEL RECINTO DEL PODER LEGISLATIVO, EN LA CIUDAD DE MÉRIDA, YUCATÁN, A LOS QUINCE DÍAS DEL MES DE DICIEMBRE DEL AÑO DOS MIL </w:t>
      </w:r>
      <w:proofErr w:type="gramStart"/>
      <w:r w:rsidRPr="008E288C">
        <w:rPr>
          <w:rFonts w:ascii="Arial" w:hAnsi="Arial"/>
          <w:b/>
          <w:bCs/>
          <w:sz w:val="20"/>
          <w:szCs w:val="20"/>
        </w:rPr>
        <w:t>VEINTICINCO.-</w:t>
      </w:r>
      <w:proofErr w:type="gramEnd"/>
      <w:r w:rsidRPr="008E288C">
        <w:rPr>
          <w:rFonts w:ascii="Arial" w:hAnsi="Arial"/>
          <w:b/>
          <w:bCs/>
          <w:sz w:val="20"/>
          <w:szCs w:val="20"/>
        </w:rPr>
        <w:t xml:space="preserve"> PRESIDENTE DIPUTADO MARIO ALEJANDRO CUEVAS </w:t>
      </w:r>
      <w:proofErr w:type="gramStart"/>
      <w:r w:rsidRPr="008E288C">
        <w:rPr>
          <w:rFonts w:ascii="Arial" w:hAnsi="Arial"/>
          <w:b/>
          <w:bCs/>
          <w:sz w:val="20"/>
          <w:szCs w:val="20"/>
        </w:rPr>
        <w:t>MENA.-</w:t>
      </w:r>
      <w:proofErr w:type="gramEnd"/>
      <w:r w:rsidRPr="008E288C">
        <w:rPr>
          <w:rFonts w:ascii="Arial" w:hAnsi="Arial"/>
          <w:b/>
          <w:bCs/>
          <w:sz w:val="20"/>
          <w:szCs w:val="20"/>
        </w:rPr>
        <w:t xml:space="preserve"> SECRETARIA DIPUTADA SAYDA MELINA RODRÍGUEZ </w:t>
      </w:r>
      <w:proofErr w:type="gramStart"/>
      <w:r w:rsidRPr="008E288C">
        <w:rPr>
          <w:rFonts w:ascii="Arial" w:hAnsi="Arial"/>
          <w:b/>
          <w:bCs/>
          <w:sz w:val="20"/>
          <w:szCs w:val="20"/>
        </w:rPr>
        <w:t>GÓMEZ.-</w:t>
      </w:r>
      <w:proofErr w:type="gramEnd"/>
      <w:r w:rsidRPr="008E288C">
        <w:rPr>
          <w:rFonts w:ascii="Arial" w:hAnsi="Arial"/>
          <w:b/>
          <w:bCs/>
          <w:sz w:val="20"/>
          <w:szCs w:val="20"/>
        </w:rPr>
        <w:t xml:space="preserve"> SECRETARIA DIPUTADA NAOMI RAQUEL PENICHE </w:t>
      </w:r>
      <w:proofErr w:type="gramStart"/>
      <w:r w:rsidRPr="008E288C">
        <w:rPr>
          <w:rFonts w:ascii="Arial" w:hAnsi="Arial"/>
          <w:b/>
          <w:bCs/>
          <w:sz w:val="20"/>
          <w:szCs w:val="20"/>
        </w:rPr>
        <w:t>LÓPEZ.-</w:t>
      </w:r>
      <w:proofErr w:type="gramEnd"/>
      <w:r w:rsidRPr="008E288C">
        <w:rPr>
          <w:rFonts w:ascii="Arial" w:hAnsi="Arial"/>
          <w:b/>
          <w:bCs/>
          <w:sz w:val="20"/>
          <w:szCs w:val="20"/>
        </w:rPr>
        <w:t xml:space="preserve"> RUBRICAS.” </w:t>
      </w:r>
    </w:p>
    <w:p w14:paraId="7A1A846C"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sz w:val="20"/>
          <w:szCs w:val="20"/>
        </w:rPr>
      </w:pPr>
    </w:p>
    <w:p w14:paraId="3698A137"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sz w:val="20"/>
          <w:szCs w:val="20"/>
        </w:rPr>
      </w:pPr>
      <w:r w:rsidRPr="008E288C">
        <w:rPr>
          <w:rFonts w:ascii="Arial" w:hAnsi="Arial"/>
          <w:sz w:val="20"/>
          <w:szCs w:val="20"/>
        </w:rPr>
        <w:t xml:space="preserve">Y, por tanto, mando se imprima, publique y circule para su conocimiento y debido cumplimiento. </w:t>
      </w:r>
    </w:p>
    <w:p w14:paraId="3AC89DF1"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sz w:val="20"/>
          <w:szCs w:val="20"/>
        </w:rPr>
      </w:pPr>
    </w:p>
    <w:p w14:paraId="2612F87A"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sz w:val="20"/>
          <w:szCs w:val="20"/>
        </w:rPr>
      </w:pPr>
      <w:r w:rsidRPr="008E288C">
        <w:rPr>
          <w:rFonts w:ascii="Arial" w:hAnsi="Arial"/>
          <w:sz w:val="20"/>
          <w:szCs w:val="20"/>
        </w:rPr>
        <w:t xml:space="preserve">Se expide este decreto en la sede del Poder Ejecutivo, en Mérida, Yucatán, a 23 de diciembre de 2025. </w:t>
      </w:r>
    </w:p>
    <w:p w14:paraId="00A1FD22"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sz w:val="20"/>
          <w:szCs w:val="20"/>
        </w:rPr>
      </w:pPr>
    </w:p>
    <w:p w14:paraId="6F229629" w14:textId="77777777" w:rsidR="008E288C" w:rsidRPr="008E288C" w:rsidRDefault="008E288C" w:rsidP="008E288C">
      <w:pPr>
        <w:widowControl w:val="0"/>
        <w:tabs>
          <w:tab w:val="left" w:pos="8280"/>
          <w:tab w:val="left" w:pos="9310"/>
        </w:tabs>
        <w:autoSpaceDE w:val="0"/>
        <w:autoSpaceDN w:val="0"/>
        <w:adjustRightInd w:val="0"/>
        <w:spacing w:after="0" w:line="240" w:lineRule="auto"/>
        <w:ind w:right="-51"/>
        <w:jc w:val="center"/>
        <w:rPr>
          <w:rFonts w:ascii="Arial" w:hAnsi="Arial"/>
          <w:b/>
          <w:bCs/>
          <w:sz w:val="20"/>
          <w:szCs w:val="20"/>
        </w:rPr>
      </w:pPr>
      <w:proofErr w:type="gramStart"/>
      <w:r w:rsidRPr="008E288C">
        <w:rPr>
          <w:rFonts w:ascii="Arial" w:hAnsi="Arial"/>
          <w:b/>
          <w:bCs/>
          <w:sz w:val="20"/>
          <w:szCs w:val="20"/>
        </w:rPr>
        <w:t>( RÚBRICA</w:t>
      </w:r>
      <w:proofErr w:type="gramEnd"/>
      <w:r w:rsidRPr="008E288C">
        <w:rPr>
          <w:rFonts w:ascii="Arial" w:hAnsi="Arial"/>
          <w:b/>
          <w:bCs/>
          <w:sz w:val="20"/>
          <w:szCs w:val="20"/>
        </w:rPr>
        <w:t xml:space="preserve"> )</w:t>
      </w:r>
    </w:p>
    <w:p w14:paraId="7AB1271F" w14:textId="3B774DF2" w:rsidR="008E288C" w:rsidRPr="008E288C" w:rsidRDefault="008E288C" w:rsidP="008E288C">
      <w:pPr>
        <w:widowControl w:val="0"/>
        <w:tabs>
          <w:tab w:val="left" w:pos="8280"/>
          <w:tab w:val="left" w:pos="9310"/>
        </w:tabs>
        <w:autoSpaceDE w:val="0"/>
        <w:autoSpaceDN w:val="0"/>
        <w:adjustRightInd w:val="0"/>
        <w:spacing w:after="0" w:line="240" w:lineRule="auto"/>
        <w:ind w:right="-51"/>
        <w:jc w:val="center"/>
        <w:rPr>
          <w:rFonts w:ascii="Arial" w:hAnsi="Arial"/>
          <w:b/>
          <w:bCs/>
          <w:sz w:val="20"/>
          <w:szCs w:val="20"/>
        </w:rPr>
      </w:pPr>
      <w:r w:rsidRPr="008E288C">
        <w:rPr>
          <w:rFonts w:ascii="Arial" w:hAnsi="Arial"/>
          <w:b/>
          <w:bCs/>
          <w:sz w:val="20"/>
          <w:szCs w:val="20"/>
        </w:rPr>
        <w:t>Mtro. Joaquín Jesús Díaz Mena</w:t>
      </w:r>
    </w:p>
    <w:p w14:paraId="47DC8BE9" w14:textId="6AF602F8" w:rsidR="008E288C" w:rsidRPr="008E288C" w:rsidRDefault="008E288C" w:rsidP="008E288C">
      <w:pPr>
        <w:widowControl w:val="0"/>
        <w:tabs>
          <w:tab w:val="left" w:pos="8280"/>
          <w:tab w:val="left" w:pos="9310"/>
        </w:tabs>
        <w:autoSpaceDE w:val="0"/>
        <w:autoSpaceDN w:val="0"/>
        <w:adjustRightInd w:val="0"/>
        <w:spacing w:after="0" w:line="240" w:lineRule="auto"/>
        <w:ind w:right="-51"/>
        <w:jc w:val="center"/>
        <w:rPr>
          <w:rFonts w:ascii="Arial" w:hAnsi="Arial"/>
          <w:b/>
          <w:bCs/>
          <w:sz w:val="20"/>
          <w:szCs w:val="20"/>
        </w:rPr>
      </w:pPr>
      <w:r w:rsidRPr="008E288C">
        <w:rPr>
          <w:rFonts w:ascii="Arial" w:hAnsi="Arial"/>
          <w:b/>
          <w:bCs/>
          <w:sz w:val="20"/>
          <w:szCs w:val="20"/>
        </w:rPr>
        <w:t>Gobernador del Estado de Yucatán</w:t>
      </w:r>
    </w:p>
    <w:p w14:paraId="063AB46D"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b/>
          <w:bCs/>
          <w:sz w:val="20"/>
          <w:szCs w:val="20"/>
        </w:rPr>
      </w:pPr>
    </w:p>
    <w:p w14:paraId="058AC709" w14:textId="020F976C" w:rsidR="008E288C" w:rsidRP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b/>
          <w:bCs/>
          <w:sz w:val="20"/>
          <w:szCs w:val="20"/>
        </w:rPr>
      </w:pPr>
      <w:r>
        <w:rPr>
          <w:rFonts w:ascii="Arial" w:hAnsi="Arial"/>
          <w:b/>
          <w:bCs/>
          <w:sz w:val="20"/>
          <w:szCs w:val="20"/>
        </w:rPr>
        <w:t xml:space="preserve">               </w:t>
      </w:r>
      <w:proofErr w:type="gramStart"/>
      <w:r w:rsidRPr="008E288C">
        <w:rPr>
          <w:rFonts w:ascii="Arial" w:hAnsi="Arial"/>
          <w:b/>
          <w:bCs/>
          <w:sz w:val="20"/>
          <w:szCs w:val="20"/>
        </w:rPr>
        <w:t>( RÚBRICA</w:t>
      </w:r>
      <w:proofErr w:type="gramEnd"/>
      <w:r w:rsidRPr="008E288C">
        <w:rPr>
          <w:rFonts w:ascii="Arial" w:hAnsi="Arial"/>
          <w:b/>
          <w:bCs/>
          <w:sz w:val="20"/>
          <w:szCs w:val="20"/>
        </w:rPr>
        <w:t xml:space="preserve"> ) </w:t>
      </w:r>
    </w:p>
    <w:p w14:paraId="4B5A9E2A" w14:textId="77777777" w:rsidR="008E288C" w:rsidRP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b/>
          <w:bCs/>
          <w:sz w:val="20"/>
          <w:szCs w:val="20"/>
        </w:rPr>
      </w:pPr>
      <w:r w:rsidRPr="008E288C">
        <w:rPr>
          <w:rFonts w:ascii="Arial" w:hAnsi="Arial"/>
          <w:b/>
          <w:bCs/>
          <w:sz w:val="20"/>
          <w:szCs w:val="20"/>
        </w:rPr>
        <w:t xml:space="preserve">Mtro. Omar David Pérez Avilés </w:t>
      </w:r>
    </w:p>
    <w:p w14:paraId="70F1256E" w14:textId="38024D42" w:rsidR="0076165F"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b/>
          <w:bCs/>
          <w:sz w:val="20"/>
          <w:szCs w:val="20"/>
        </w:rPr>
      </w:pPr>
      <w:r w:rsidRPr="008E288C">
        <w:rPr>
          <w:rFonts w:ascii="Arial" w:hAnsi="Arial"/>
          <w:b/>
          <w:bCs/>
          <w:sz w:val="20"/>
          <w:szCs w:val="20"/>
        </w:rPr>
        <w:t>Secretario General de Gobierno</w:t>
      </w:r>
    </w:p>
    <w:p w14:paraId="265948B3" w14:textId="4A46B53F" w:rsidR="009572EB" w:rsidRDefault="009572EB">
      <w:pPr>
        <w:spacing w:after="0" w:line="240" w:lineRule="auto"/>
        <w:rPr>
          <w:rFonts w:ascii="Arial" w:hAnsi="Arial"/>
          <w:b/>
          <w:bCs/>
          <w:sz w:val="20"/>
          <w:szCs w:val="20"/>
        </w:rPr>
      </w:pPr>
      <w:r>
        <w:rPr>
          <w:rFonts w:ascii="Arial" w:hAnsi="Arial"/>
          <w:b/>
          <w:bCs/>
          <w:sz w:val="20"/>
          <w:szCs w:val="20"/>
        </w:rPr>
        <w:br w:type="page"/>
      </w:r>
    </w:p>
    <w:p w14:paraId="158BEAB9" w14:textId="3AA53ABE" w:rsidR="009572EB" w:rsidRPr="00A65994" w:rsidRDefault="009572EB" w:rsidP="009572EB">
      <w:pPr>
        <w:spacing w:after="0" w:line="240" w:lineRule="auto"/>
        <w:jc w:val="center"/>
        <w:rPr>
          <w:rFonts w:ascii="Arial" w:eastAsia="Times New Roman" w:hAnsi="Arial"/>
          <w:b/>
          <w:sz w:val="20"/>
          <w:szCs w:val="20"/>
          <w:lang w:val="es-ES" w:eastAsia="es-ES"/>
        </w:rPr>
      </w:pPr>
      <w:r w:rsidRPr="00A65994">
        <w:rPr>
          <w:rFonts w:ascii="Arial" w:eastAsia="Times New Roman" w:hAnsi="Arial"/>
          <w:b/>
          <w:sz w:val="20"/>
          <w:szCs w:val="20"/>
          <w:lang w:val="es-ES" w:eastAsia="es-ES"/>
        </w:rPr>
        <w:lastRenderedPageBreak/>
        <w:t>APÉNDICE</w:t>
      </w:r>
    </w:p>
    <w:p w14:paraId="4469ED88" w14:textId="77777777" w:rsidR="009572EB" w:rsidRPr="00A65994" w:rsidRDefault="009572EB" w:rsidP="009572EB">
      <w:pPr>
        <w:spacing w:after="0" w:line="240" w:lineRule="auto"/>
        <w:jc w:val="both"/>
        <w:rPr>
          <w:rFonts w:ascii="Arial" w:eastAsia="Times New Roman" w:hAnsi="Arial"/>
          <w:b/>
          <w:sz w:val="20"/>
          <w:szCs w:val="20"/>
          <w:lang w:val="es-ES" w:eastAsia="es-ES"/>
        </w:rPr>
      </w:pPr>
    </w:p>
    <w:p w14:paraId="727F251B" w14:textId="4037CA9B" w:rsidR="009572EB" w:rsidRPr="00A65994" w:rsidRDefault="009572EB" w:rsidP="009572EB">
      <w:pPr>
        <w:spacing w:after="0" w:line="240" w:lineRule="auto"/>
        <w:jc w:val="both"/>
        <w:rPr>
          <w:rFonts w:ascii="Arial" w:eastAsia="Times New Roman" w:hAnsi="Arial"/>
          <w:b/>
          <w:sz w:val="20"/>
          <w:szCs w:val="20"/>
          <w:lang w:val="es-ES" w:eastAsia="es-ES"/>
        </w:rPr>
      </w:pPr>
      <w:r w:rsidRPr="00A65994">
        <w:rPr>
          <w:rFonts w:ascii="Arial" w:eastAsia="Times New Roman" w:hAnsi="Arial"/>
          <w:b/>
          <w:sz w:val="20"/>
          <w:szCs w:val="20"/>
          <w:lang w:val="es-ES" w:eastAsia="es-ES"/>
        </w:rPr>
        <w:t xml:space="preserve">Listado de los decretos que derogaron, adicionaron o reformaron diversos artículos de la Ley de Hacienda del Municipio de </w:t>
      </w:r>
      <w:r w:rsidR="00A65994" w:rsidRPr="00A65994">
        <w:rPr>
          <w:rFonts w:ascii="Arial" w:eastAsia="Times New Roman" w:hAnsi="Arial"/>
          <w:b/>
          <w:sz w:val="20"/>
          <w:szCs w:val="20"/>
          <w:lang w:val="es-ES" w:eastAsia="es-ES"/>
        </w:rPr>
        <w:t>Kanasín</w:t>
      </w:r>
      <w:r w:rsidRPr="00A65994">
        <w:rPr>
          <w:rFonts w:ascii="Arial" w:eastAsia="Times New Roman" w:hAnsi="Arial"/>
          <w:b/>
          <w:sz w:val="20"/>
          <w:szCs w:val="20"/>
          <w:lang w:val="es-ES" w:eastAsia="es-ES"/>
        </w:rPr>
        <w:t>, Yucatán.</w:t>
      </w:r>
    </w:p>
    <w:p w14:paraId="57F204D6" w14:textId="77777777" w:rsidR="009572EB" w:rsidRPr="009572EB" w:rsidRDefault="009572EB" w:rsidP="009572EB">
      <w:pPr>
        <w:tabs>
          <w:tab w:val="left" w:pos="2385"/>
        </w:tabs>
        <w:spacing w:after="0" w:line="240" w:lineRule="auto"/>
        <w:jc w:val="both"/>
        <w:rPr>
          <w:rFonts w:ascii="Arial" w:eastAsia="Times New Roman" w:hAnsi="Arial"/>
          <w:b/>
          <w:sz w:val="24"/>
          <w:szCs w:val="24"/>
          <w:lang w:val="es-ES" w:eastAsia="es-ES"/>
        </w:rPr>
      </w:pPr>
      <w:r w:rsidRPr="009572EB">
        <w:rPr>
          <w:rFonts w:ascii="Arial" w:eastAsia="Times New Roman" w:hAnsi="Arial"/>
          <w:b/>
          <w:sz w:val="24"/>
          <w:szCs w:val="24"/>
          <w:lang w:val="es-ES" w:eastAsia="es-ES"/>
        </w:rPr>
        <w:tab/>
      </w:r>
    </w:p>
    <w:tbl>
      <w:tblPr>
        <w:tblW w:w="476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868"/>
        <w:gridCol w:w="1256"/>
        <w:gridCol w:w="2548"/>
      </w:tblGrid>
      <w:tr w:rsidR="009572EB" w:rsidRPr="009572EB" w14:paraId="170DCD33" w14:textId="77777777" w:rsidTr="00614BC5">
        <w:trPr>
          <w:tblHeader/>
          <w:jc w:val="center"/>
        </w:trPr>
        <w:tc>
          <w:tcPr>
            <w:tcW w:w="2807" w:type="pct"/>
            <w:tcBorders>
              <w:bottom w:val="single" w:sz="6" w:space="0" w:color="auto"/>
            </w:tcBorders>
            <w:shd w:val="pct12" w:color="auto" w:fill="auto"/>
          </w:tcPr>
          <w:p w14:paraId="7AB075AF" w14:textId="77777777" w:rsidR="009572EB" w:rsidRPr="009572EB" w:rsidRDefault="009572EB" w:rsidP="009572EB">
            <w:pPr>
              <w:spacing w:after="0" w:line="240" w:lineRule="auto"/>
              <w:jc w:val="center"/>
              <w:rPr>
                <w:rFonts w:ascii="Arial" w:eastAsia="Times New Roman" w:hAnsi="Arial"/>
                <w:b/>
                <w:sz w:val="20"/>
                <w:szCs w:val="20"/>
                <w:lang w:val="es-ES" w:eastAsia="es-ES"/>
              </w:rPr>
            </w:pPr>
          </w:p>
        </w:tc>
        <w:tc>
          <w:tcPr>
            <w:tcW w:w="724" w:type="pct"/>
            <w:tcBorders>
              <w:bottom w:val="single" w:sz="6" w:space="0" w:color="auto"/>
            </w:tcBorders>
            <w:shd w:val="pct12" w:color="auto" w:fill="auto"/>
          </w:tcPr>
          <w:p w14:paraId="5E9FA2A6" w14:textId="77777777" w:rsidR="009572EB" w:rsidRPr="009572EB" w:rsidRDefault="009572EB" w:rsidP="009572EB">
            <w:pPr>
              <w:spacing w:after="0" w:line="-312" w:lineRule="auto"/>
              <w:jc w:val="center"/>
              <w:rPr>
                <w:rFonts w:ascii="Arial" w:eastAsia="Times New Roman" w:hAnsi="Arial"/>
                <w:b/>
                <w:sz w:val="20"/>
                <w:szCs w:val="20"/>
                <w:lang w:val="es-ES" w:eastAsia="es-ES"/>
              </w:rPr>
            </w:pPr>
            <w:r w:rsidRPr="009572EB">
              <w:rPr>
                <w:rFonts w:ascii="Arial" w:eastAsia="Times New Roman" w:hAnsi="Arial"/>
                <w:b/>
                <w:sz w:val="20"/>
                <w:szCs w:val="20"/>
                <w:lang w:val="es-ES" w:eastAsia="es-ES"/>
              </w:rPr>
              <w:t>DECRETO No.</w:t>
            </w:r>
          </w:p>
        </w:tc>
        <w:tc>
          <w:tcPr>
            <w:tcW w:w="1469" w:type="pct"/>
            <w:tcBorders>
              <w:bottom w:val="single" w:sz="6" w:space="0" w:color="auto"/>
            </w:tcBorders>
            <w:shd w:val="pct12" w:color="auto" w:fill="auto"/>
          </w:tcPr>
          <w:p w14:paraId="2D2F9FAF" w14:textId="77777777" w:rsidR="009572EB" w:rsidRPr="009572EB" w:rsidRDefault="009572EB" w:rsidP="009572EB">
            <w:pPr>
              <w:spacing w:after="0" w:line="-312" w:lineRule="auto"/>
              <w:jc w:val="center"/>
              <w:rPr>
                <w:rFonts w:ascii="Arial" w:eastAsia="Times New Roman" w:hAnsi="Arial"/>
                <w:b/>
                <w:sz w:val="20"/>
                <w:szCs w:val="20"/>
                <w:lang w:val="es-ES" w:eastAsia="es-ES"/>
              </w:rPr>
            </w:pPr>
            <w:r w:rsidRPr="009572EB">
              <w:rPr>
                <w:rFonts w:ascii="Arial" w:eastAsia="Times New Roman" w:hAnsi="Arial"/>
                <w:b/>
                <w:sz w:val="20"/>
                <w:szCs w:val="20"/>
                <w:lang w:val="es-ES" w:eastAsia="es-ES"/>
              </w:rPr>
              <w:t>FECHA DE PUBLICACIÓN EN EL DIARIO OFICIAL DEL GOB. DEL EDO.</w:t>
            </w:r>
          </w:p>
        </w:tc>
      </w:tr>
      <w:tr w:rsidR="009572EB" w:rsidRPr="009572EB" w14:paraId="21B56490" w14:textId="77777777" w:rsidTr="00614BC5">
        <w:trPr>
          <w:jc w:val="center"/>
        </w:trPr>
        <w:tc>
          <w:tcPr>
            <w:tcW w:w="2807" w:type="pct"/>
          </w:tcPr>
          <w:p w14:paraId="0785E217" w14:textId="3DA64FF5" w:rsidR="009572EB" w:rsidRPr="009572EB" w:rsidRDefault="009572EB" w:rsidP="009572EB">
            <w:pPr>
              <w:tabs>
                <w:tab w:val="left" w:pos="4320"/>
              </w:tabs>
              <w:spacing w:after="0" w:line="240" w:lineRule="auto"/>
              <w:jc w:val="both"/>
              <w:rPr>
                <w:rFonts w:ascii="Arial" w:eastAsia="Times New Roman" w:hAnsi="Arial"/>
                <w:sz w:val="20"/>
                <w:szCs w:val="20"/>
                <w:lang w:val="es-ES" w:eastAsia="es-ES"/>
              </w:rPr>
            </w:pPr>
            <w:r w:rsidRPr="009572EB">
              <w:rPr>
                <w:rFonts w:ascii="Arial" w:eastAsia="Times New Roman" w:hAnsi="Arial"/>
                <w:sz w:val="20"/>
                <w:szCs w:val="20"/>
                <w:lang w:val="es-ES" w:eastAsia="es-ES"/>
              </w:rPr>
              <w:t xml:space="preserve">Ley de Hacienda del Municipio de </w:t>
            </w:r>
            <w:r w:rsidR="00A65994">
              <w:rPr>
                <w:rFonts w:ascii="Arial" w:eastAsia="Times New Roman" w:hAnsi="Arial"/>
                <w:sz w:val="20"/>
                <w:szCs w:val="20"/>
                <w:lang w:val="es-ES" w:eastAsia="es-ES"/>
              </w:rPr>
              <w:t>Kanasín</w:t>
            </w:r>
            <w:r w:rsidRPr="009572EB">
              <w:rPr>
                <w:rFonts w:ascii="Arial" w:eastAsia="Times New Roman" w:hAnsi="Arial"/>
                <w:sz w:val="20"/>
                <w:szCs w:val="20"/>
                <w:lang w:val="es-ES" w:eastAsia="es-ES"/>
              </w:rPr>
              <w:t>, Yucatán.</w:t>
            </w:r>
          </w:p>
          <w:p w14:paraId="363F478D" w14:textId="77777777" w:rsidR="009572EB" w:rsidRPr="009572EB" w:rsidRDefault="009572EB" w:rsidP="009572EB">
            <w:pPr>
              <w:tabs>
                <w:tab w:val="left" w:pos="4320"/>
              </w:tabs>
              <w:spacing w:after="0" w:line="240" w:lineRule="auto"/>
              <w:jc w:val="both"/>
              <w:rPr>
                <w:rFonts w:ascii="Arial" w:eastAsia="Times New Roman" w:hAnsi="Arial"/>
                <w:sz w:val="20"/>
                <w:szCs w:val="20"/>
                <w:lang w:val="es-ES" w:eastAsia="es-ES"/>
              </w:rPr>
            </w:pPr>
          </w:p>
        </w:tc>
        <w:tc>
          <w:tcPr>
            <w:tcW w:w="724" w:type="pct"/>
          </w:tcPr>
          <w:p w14:paraId="46DD86DA" w14:textId="498621BF" w:rsidR="009572EB" w:rsidRPr="009572EB" w:rsidRDefault="009572EB" w:rsidP="009572EB">
            <w:pPr>
              <w:spacing w:after="0" w:line="-312" w:lineRule="auto"/>
              <w:jc w:val="center"/>
              <w:rPr>
                <w:rFonts w:ascii="Arial" w:eastAsia="Times New Roman" w:hAnsi="Arial"/>
                <w:b/>
                <w:sz w:val="20"/>
                <w:szCs w:val="20"/>
                <w:lang w:val="es-ES" w:eastAsia="es-ES"/>
              </w:rPr>
            </w:pPr>
            <w:r w:rsidRPr="009572EB">
              <w:rPr>
                <w:rFonts w:ascii="Arial" w:eastAsia="Times New Roman" w:hAnsi="Arial"/>
                <w:b/>
                <w:sz w:val="20"/>
                <w:szCs w:val="20"/>
                <w:lang w:val="es-ES" w:eastAsia="es-ES"/>
              </w:rPr>
              <w:t>15</w:t>
            </w:r>
            <w:r>
              <w:rPr>
                <w:rFonts w:ascii="Arial" w:eastAsia="Times New Roman" w:hAnsi="Arial"/>
                <w:b/>
                <w:sz w:val="20"/>
                <w:szCs w:val="20"/>
                <w:lang w:val="es-ES" w:eastAsia="es-ES"/>
              </w:rPr>
              <w:t>0</w:t>
            </w:r>
          </w:p>
        </w:tc>
        <w:tc>
          <w:tcPr>
            <w:tcW w:w="1469" w:type="pct"/>
          </w:tcPr>
          <w:p w14:paraId="647CC599" w14:textId="28984579" w:rsidR="009572EB" w:rsidRPr="009572EB" w:rsidRDefault="009572EB" w:rsidP="009572EB">
            <w:pPr>
              <w:spacing w:after="0" w:line="-312" w:lineRule="auto"/>
              <w:jc w:val="center"/>
              <w:rPr>
                <w:rFonts w:ascii="Arial" w:eastAsia="Times New Roman" w:hAnsi="Arial"/>
                <w:b/>
                <w:sz w:val="20"/>
                <w:szCs w:val="20"/>
                <w:lang w:val="es-ES" w:eastAsia="es-ES"/>
              </w:rPr>
            </w:pPr>
            <w:r>
              <w:rPr>
                <w:rFonts w:ascii="Arial" w:eastAsia="Times New Roman" w:hAnsi="Arial"/>
                <w:b/>
                <w:sz w:val="20"/>
                <w:szCs w:val="20"/>
                <w:lang w:val="es-ES" w:eastAsia="es-ES"/>
              </w:rPr>
              <w:t>31</w:t>
            </w:r>
            <w:r w:rsidRPr="009572EB">
              <w:rPr>
                <w:rFonts w:ascii="Arial" w:eastAsia="Times New Roman" w:hAnsi="Arial"/>
                <w:b/>
                <w:sz w:val="20"/>
                <w:szCs w:val="20"/>
                <w:lang w:val="es-ES" w:eastAsia="es-ES"/>
              </w:rPr>
              <w:t>/XII/20</w:t>
            </w:r>
            <w:r>
              <w:rPr>
                <w:rFonts w:ascii="Arial" w:eastAsia="Times New Roman" w:hAnsi="Arial"/>
                <w:b/>
                <w:sz w:val="20"/>
                <w:szCs w:val="20"/>
                <w:lang w:val="es-ES" w:eastAsia="es-ES"/>
              </w:rPr>
              <w:t>25</w:t>
            </w:r>
          </w:p>
        </w:tc>
      </w:tr>
    </w:tbl>
    <w:p w14:paraId="15A410E6" w14:textId="77777777" w:rsidR="009572EB" w:rsidRPr="008E288C" w:rsidRDefault="009572EB" w:rsidP="001819EE">
      <w:pPr>
        <w:widowControl w:val="0"/>
        <w:tabs>
          <w:tab w:val="left" w:pos="8280"/>
          <w:tab w:val="left" w:pos="9310"/>
        </w:tabs>
        <w:autoSpaceDE w:val="0"/>
        <w:autoSpaceDN w:val="0"/>
        <w:adjustRightInd w:val="0"/>
        <w:spacing w:after="0" w:line="240" w:lineRule="auto"/>
        <w:ind w:right="-51"/>
        <w:jc w:val="both"/>
        <w:rPr>
          <w:rFonts w:ascii="Arial" w:hAnsi="Arial"/>
          <w:b/>
          <w:bCs/>
          <w:sz w:val="20"/>
          <w:szCs w:val="20"/>
        </w:rPr>
      </w:pPr>
    </w:p>
    <w:sectPr w:rsidR="009572EB" w:rsidRPr="008E288C" w:rsidSect="0032557B">
      <w:headerReference w:type="default" r:id="rId14"/>
      <w:footerReference w:type="default" r:id="rId15"/>
      <w:pgSz w:w="12240" w:h="15840" w:code="1"/>
      <w:pgMar w:top="1843"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1F6FA" w14:textId="77777777" w:rsidR="00FF660B" w:rsidRDefault="00FF660B">
      <w:pPr>
        <w:spacing w:after="0" w:line="240" w:lineRule="auto"/>
      </w:pPr>
      <w:r>
        <w:separator/>
      </w:r>
    </w:p>
  </w:endnote>
  <w:endnote w:type="continuationSeparator" w:id="0">
    <w:p w14:paraId="1D65E1DA" w14:textId="77777777" w:rsidR="00FF660B" w:rsidRDefault="00FF6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Bold">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64DA3" w14:textId="77777777" w:rsidR="0076165F" w:rsidRDefault="0076165F" w:rsidP="00B408A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47D52EF" w14:textId="77777777" w:rsidR="0076165F" w:rsidRDefault="0076165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B4A2F" w14:textId="77777777" w:rsidR="0076165F" w:rsidRDefault="0076165F" w:rsidP="00B408A1">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799C8DC" w14:textId="77777777" w:rsidR="0076165F" w:rsidRDefault="0076165F">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98108"/>
      <w:docPartObj>
        <w:docPartGallery w:val="Page Numbers (Bottom of Page)"/>
        <w:docPartUnique/>
      </w:docPartObj>
    </w:sdtPr>
    <w:sdtEndPr>
      <w:rPr>
        <w:rFonts w:ascii="Arial" w:hAnsi="Arial"/>
        <w:sz w:val="20"/>
        <w:szCs w:val="20"/>
      </w:rPr>
    </w:sdtEndPr>
    <w:sdtContent>
      <w:p w14:paraId="0FA0AD2B" w14:textId="415B0BA2" w:rsidR="00D338A4" w:rsidRPr="00F37CB3" w:rsidRDefault="00D338A4">
        <w:pPr>
          <w:pStyle w:val="Piedepgina"/>
          <w:jc w:val="center"/>
          <w:rPr>
            <w:rFonts w:ascii="Arial" w:hAnsi="Arial"/>
            <w:sz w:val="20"/>
            <w:szCs w:val="20"/>
          </w:rPr>
        </w:pPr>
        <w:r w:rsidRPr="00F37CB3">
          <w:rPr>
            <w:rFonts w:ascii="Arial" w:hAnsi="Arial"/>
            <w:sz w:val="20"/>
            <w:szCs w:val="20"/>
          </w:rPr>
          <w:fldChar w:fldCharType="begin"/>
        </w:r>
        <w:r w:rsidRPr="00F37CB3">
          <w:rPr>
            <w:rFonts w:ascii="Arial" w:hAnsi="Arial"/>
            <w:sz w:val="20"/>
            <w:szCs w:val="20"/>
          </w:rPr>
          <w:instrText>PAGE   \* MERGEFORMAT</w:instrText>
        </w:r>
        <w:r w:rsidRPr="00F37CB3">
          <w:rPr>
            <w:rFonts w:ascii="Arial" w:hAnsi="Arial"/>
            <w:sz w:val="20"/>
            <w:szCs w:val="20"/>
          </w:rPr>
          <w:fldChar w:fldCharType="separate"/>
        </w:r>
        <w:r w:rsidR="00FA710D" w:rsidRPr="00FA710D">
          <w:rPr>
            <w:rFonts w:ascii="Arial" w:hAnsi="Arial"/>
            <w:noProof/>
            <w:sz w:val="20"/>
            <w:szCs w:val="20"/>
            <w:lang w:val="es-ES"/>
          </w:rPr>
          <w:t>20</w:t>
        </w:r>
        <w:r w:rsidRPr="00F37CB3">
          <w:rPr>
            <w:rFonts w:ascii="Arial" w:hAnsi="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731E9" w14:textId="77777777" w:rsidR="00FF660B" w:rsidRDefault="00FF660B">
      <w:pPr>
        <w:spacing w:after="0" w:line="240" w:lineRule="auto"/>
      </w:pPr>
      <w:r>
        <w:separator/>
      </w:r>
    </w:p>
  </w:footnote>
  <w:footnote w:type="continuationSeparator" w:id="0">
    <w:p w14:paraId="2EC685F1" w14:textId="77777777" w:rsidR="00FF660B" w:rsidRDefault="00FF660B">
      <w:pPr>
        <w:spacing w:after="0" w:line="240" w:lineRule="auto"/>
      </w:pPr>
      <w:r>
        <w:continuationSeparator/>
      </w:r>
    </w:p>
  </w:footnote>
  <w:footnote w:id="1">
    <w:p w14:paraId="0F7BE56A" w14:textId="77777777" w:rsidR="001819EE" w:rsidRPr="00D60D3C" w:rsidRDefault="001819EE" w:rsidP="001819EE">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2">
    <w:p w14:paraId="1F1CCC4E" w14:textId="77777777" w:rsidR="001819EE" w:rsidRDefault="001819EE" w:rsidP="001819EE">
      <w:pPr>
        <w:rPr>
          <w:rFonts w:ascii="Arial" w:hAnsi="Arial"/>
          <w:sz w:val="16"/>
          <w:szCs w:val="16"/>
        </w:rPr>
      </w:pPr>
      <w:r>
        <w:rPr>
          <w:rStyle w:val="Refdenotaalpie"/>
          <w:sz w:val="16"/>
          <w:szCs w:val="16"/>
        </w:rPr>
        <w:footnoteRef/>
      </w:r>
      <w:r>
        <w:rPr>
          <w:rFonts w:ascii="Arial" w:hAnsi="Arial"/>
          <w:sz w:val="16"/>
          <w:szCs w:val="16"/>
        </w:rPr>
        <w:t xml:space="preserve"> Época: Décima Época; Registro: 160552; Instancia: Tribunales Colegiados de Circuito; Tipo de Tesis: Jurisprudencia; Fuente: Semanario Judicial de la Federación y su Gaceta; Libro III, </w:t>
      </w:r>
      <w:r>
        <w:rPr>
          <w:rFonts w:ascii="Arial" w:hAnsi="Arial"/>
          <w:sz w:val="16"/>
          <w:szCs w:val="16"/>
        </w:rPr>
        <w:t>Diciembre de 2011, Tomo 5; Materia(s): Constitucional; Tesis: I.4o.A. J/103 (9a.); Página: 3587.</w:t>
      </w:r>
    </w:p>
  </w:footnote>
  <w:footnote w:id="3">
    <w:p w14:paraId="2ED69A0A" w14:textId="77777777" w:rsidR="001819EE" w:rsidRPr="00776E50" w:rsidRDefault="001819EE" w:rsidP="001819EE">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4">
    <w:p w14:paraId="79E032F8" w14:textId="77777777" w:rsidR="001819EE" w:rsidRPr="00776E50" w:rsidRDefault="001819EE" w:rsidP="001819EE">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29103CEC"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6EFDE1B4" w14:textId="77777777" w:rsidR="001819EE" w:rsidRPr="000D12FA" w:rsidRDefault="001819EE" w:rsidP="001819EE">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5">
    <w:p w14:paraId="1CC8AA88" w14:textId="77777777" w:rsidR="001819EE" w:rsidRPr="00776E50" w:rsidRDefault="001819EE" w:rsidP="001819EE">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5942EBDC"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w:t>
      </w:r>
      <w:r w:rsidRPr="00776E50">
        <w:rPr>
          <w:rFonts w:ascii="Arial" w:hAnsi="Arial" w:cs="Arial"/>
          <w:sz w:val="12"/>
          <w:szCs w:val="12"/>
        </w:rPr>
        <w:t xml:space="preserve">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775F498F"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1D95EFB5"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1C19B6DE"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21891A66"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23C673ED"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0F5A1FC5"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0F8185C9"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76F632DA"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 xml:space="preserve">Para los efectos de coordinación con las Entidades, se considerarán derechos, </w:t>
      </w:r>
      <w:r w:rsidRPr="00776E50">
        <w:rPr>
          <w:rFonts w:ascii="Arial" w:hAnsi="Arial" w:cs="Arial"/>
          <w:sz w:val="12"/>
          <w:szCs w:val="12"/>
        </w:rPr>
        <w:t>aún cuando tengan una denominación distinta en la legislación local correspondiente, las contribuciones que tengan las características de derecho conforme al Código Fiscal de la Federación y la Ley de Ingresos de la Federación.</w:t>
      </w:r>
    </w:p>
    <w:p w14:paraId="5E09D64C" w14:textId="77777777" w:rsidR="001819EE" w:rsidRPr="00776E50" w:rsidRDefault="001819EE" w:rsidP="001819EE">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 w:id="6">
    <w:p w14:paraId="3A6EFA40" w14:textId="77777777" w:rsidR="001819EE" w:rsidRPr="008345F7" w:rsidRDefault="001819EE" w:rsidP="001819EE">
      <w:pPr>
        <w:widowControl w:val="0"/>
        <w:autoSpaceDE w:val="0"/>
        <w:autoSpaceDN w:val="0"/>
        <w:adjustRightInd w:val="0"/>
        <w:spacing w:after="240"/>
        <w:ind w:firstLine="708"/>
        <w:jc w:val="both"/>
        <w:rPr>
          <w:rFonts w:ascii="Arial" w:hAnsi="Arial"/>
          <w:sz w:val="16"/>
          <w:szCs w:val="16"/>
        </w:rPr>
      </w:pPr>
      <w:r w:rsidRPr="008345F7">
        <w:rPr>
          <w:rStyle w:val="Refdenotaalpie"/>
          <w:rFonts w:ascii="Arial" w:hAnsi="Arial"/>
          <w:sz w:val="20"/>
          <w:szCs w:val="20"/>
        </w:rPr>
        <w:footnoteRef/>
      </w:r>
      <w:r w:rsidRPr="008345F7">
        <w:rPr>
          <w:rFonts w:ascii="Arial" w:hAnsi="Arial"/>
          <w:sz w:val="16"/>
          <w:szCs w:val="16"/>
        </w:rPr>
        <w:t xml:space="preserve"> Época: Novena Época, Registro: 163468, Instancia: Primera Sala, Tipo de Tesis: Aislada, Fuente: Semanario Judicial de la Federación y su Gaceta, Tomo XXXII, noviembre de 2010, Materia(s): Constitucional, Tesis: 1a. CXI/2010, Página: 1213 </w:t>
      </w:r>
    </w:p>
    <w:p w14:paraId="4E833E85" w14:textId="77777777" w:rsidR="001819EE" w:rsidRPr="00791FEA" w:rsidRDefault="001819EE" w:rsidP="001819EE">
      <w:pPr>
        <w:pStyle w:val="Textonotapie"/>
        <w:rPr>
          <w:lang w:val="es-MX"/>
        </w:rPr>
      </w:pPr>
    </w:p>
  </w:footnote>
  <w:footnote w:id="7">
    <w:p w14:paraId="1C0242EB" w14:textId="77777777" w:rsidR="001819EE" w:rsidRPr="00791FEA" w:rsidRDefault="001819EE" w:rsidP="001819EE">
      <w:pPr>
        <w:pStyle w:val="Textonotapie"/>
        <w:rPr>
          <w:lang w:val="es-MX"/>
        </w:rPr>
      </w:pPr>
      <w:r w:rsidRPr="00791FEA">
        <w:rPr>
          <w:rStyle w:val="Refdenotaalpie"/>
          <w:lang w:val="es-MX"/>
        </w:rPr>
        <w:footnoteRef/>
      </w:r>
      <w:r w:rsidRPr="00791FEA">
        <w:rPr>
          <w:lang w:val="es-MX"/>
        </w:rPr>
        <w:t xml:space="preserve"> </w:t>
      </w:r>
      <w:r w:rsidRPr="00791FEA">
        <w:rPr>
          <w:rFonts w:ascii="Arial" w:hAnsi="Arial" w:cs="Arial"/>
          <w:sz w:val="16"/>
          <w:lang w:val="es-MX"/>
        </w:rPr>
        <w:t>P./J. 114/2006, Novena Época, Semanario Judicial de la Federación y su Gaceta, Tomo XXIV, octubre de 2006, pág. 1126, registro 174093</w:t>
      </w:r>
    </w:p>
  </w:footnote>
  <w:footnote w:id="8">
    <w:p w14:paraId="1DCDF99B" w14:textId="77777777" w:rsidR="001819EE" w:rsidRPr="007A4407" w:rsidRDefault="001819EE" w:rsidP="001819EE">
      <w:pPr>
        <w:pStyle w:val="Sinespaciado"/>
        <w:rPr>
          <w:rFonts w:ascii="Arial" w:hAnsi="Arial" w:cs="Arial"/>
          <w:sz w:val="16"/>
          <w:szCs w:val="16"/>
        </w:rPr>
      </w:pPr>
      <w:r w:rsidRPr="007A4407">
        <w:rPr>
          <w:rStyle w:val="Refdenotaalpie"/>
          <w:rFonts w:ascii="Arial" w:hAnsi="Arial" w:cs="Arial"/>
          <w:sz w:val="16"/>
          <w:szCs w:val="16"/>
        </w:rPr>
        <w:footnoteRef/>
      </w:r>
      <w:r w:rsidRPr="007A4407">
        <w:rPr>
          <w:rFonts w:ascii="Arial" w:hAnsi="Arial" w:cs="Arial"/>
          <w:sz w:val="16"/>
          <w:szCs w:val="16"/>
        </w:rPr>
        <w:t xml:space="preserve"> Apéndice de 1995, Tomo I, Parte SCJN, Tesis: 168, Pág. 169, Séptima Época, Numero de registro 389621.</w:t>
      </w:r>
    </w:p>
  </w:footnote>
  <w:footnote w:id="9">
    <w:p w14:paraId="01ED66AF" w14:textId="77777777" w:rsidR="001819EE" w:rsidRPr="007A4407" w:rsidRDefault="001819EE" w:rsidP="001819EE">
      <w:pPr>
        <w:pStyle w:val="Sinespaciado"/>
        <w:rPr>
          <w:rFonts w:ascii="Arial" w:hAnsi="Arial" w:cs="Arial"/>
          <w:sz w:val="16"/>
          <w:szCs w:val="16"/>
        </w:rPr>
      </w:pPr>
      <w:r w:rsidRPr="007A4407">
        <w:rPr>
          <w:rStyle w:val="Refdenotaalpie"/>
          <w:rFonts w:ascii="Arial" w:hAnsi="Arial" w:cs="Arial"/>
          <w:sz w:val="16"/>
          <w:szCs w:val="16"/>
        </w:rPr>
        <w:footnoteRef/>
      </w:r>
      <w:r w:rsidRPr="007A4407">
        <w:rPr>
          <w:rFonts w:ascii="Arial" w:hAnsi="Arial" w:cs="Arial"/>
          <w:sz w:val="16"/>
          <w:szCs w:val="16"/>
        </w:rPr>
        <w:t xml:space="preserve"> Apéndice de 1995, Tomo I, Parte SCJN, Tesis: 162, Pág. 165, Séptima Época, Numero de registro: 389615. </w:t>
      </w:r>
    </w:p>
  </w:footnote>
  <w:footnote w:id="10">
    <w:p w14:paraId="0B8903F8" w14:textId="77777777" w:rsidR="001819EE" w:rsidRPr="007A4407" w:rsidRDefault="001819EE" w:rsidP="001819EE">
      <w:pPr>
        <w:pStyle w:val="Sinespaciado"/>
        <w:rPr>
          <w:rFonts w:ascii="Arial" w:hAnsi="Arial" w:cs="Arial"/>
          <w:sz w:val="16"/>
          <w:szCs w:val="16"/>
        </w:rPr>
      </w:pPr>
      <w:r w:rsidRPr="007A4407">
        <w:rPr>
          <w:rStyle w:val="Refdenotaalpie"/>
          <w:rFonts w:ascii="Arial" w:hAnsi="Arial" w:cs="Arial"/>
          <w:sz w:val="16"/>
          <w:szCs w:val="16"/>
        </w:rPr>
        <w:footnoteRef/>
      </w:r>
      <w:r w:rsidRPr="007A4407">
        <w:rPr>
          <w:rFonts w:ascii="Arial" w:hAnsi="Arial" w:cs="Arial"/>
          <w:sz w:val="16"/>
          <w:szCs w:val="16"/>
        </w:rPr>
        <w:t xml:space="preserve"> P. CXLVIII/97, Semanario Judicial de la Federación y su Gaceta, Tomo VI, noviembre de 1997, Pág. 78, Numero de registro 197375. </w:t>
      </w:r>
    </w:p>
    <w:p w14:paraId="226A0402" w14:textId="77777777" w:rsidR="001819EE" w:rsidRPr="007A4407" w:rsidRDefault="001819EE" w:rsidP="001819EE">
      <w:pPr>
        <w:pStyle w:val="Textonotapie"/>
        <w:rPr>
          <w:rFonts w:ascii="Arial" w:hAnsi="Arial" w:cs="Arial"/>
          <w:sz w:val="16"/>
          <w:szCs w:val="16"/>
          <w:lang w:val="es-MX"/>
        </w:rPr>
      </w:pPr>
    </w:p>
  </w:footnote>
  <w:footnote w:id="11">
    <w:p w14:paraId="58289310" w14:textId="77777777" w:rsidR="001819EE" w:rsidRPr="007A4407" w:rsidRDefault="001819EE" w:rsidP="001819EE">
      <w:pPr>
        <w:jc w:val="both"/>
        <w:rPr>
          <w:rFonts w:ascii="Arial" w:hAnsi="Arial"/>
          <w:sz w:val="16"/>
          <w:szCs w:val="16"/>
        </w:rPr>
      </w:pPr>
      <w:r w:rsidRPr="007A4407">
        <w:rPr>
          <w:rStyle w:val="Refdenotaalpie"/>
          <w:rFonts w:ascii="Arial" w:hAnsi="Arial"/>
          <w:sz w:val="16"/>
          <w:szCs w:val="16"/>
        </w:rPr>
        <w:footnoteRef/>
      </w:r>
      <w:r w:rsidRPr="007A4407">
        <w:rPr>
          <w:rFonts w:ascii="Arial" w:hAnsi="Arial"/>
          <w:sz w:val="16"/>
          <w:szCs w:val="16"/>
        </w:rPr>
        <w:t xml:space="preserve"> Tesis: P. /J. 109/99, Semanario Judicial de la Federación y su Gaceta, Tomo X, noviembre de 1999, Pág. 22, Numero de registro 192849 </w:t>
      </w:r>
    </w:p>
  </w:footnote>
  <w:footnote w:id="12">
    <w:p w14:paraId="279EAF4F" w14:textId="77777777" w:rsidR="001819EE" w:rsidRPr="007A4407" w:rsidRDefault="001819EE" w:rsidP="001819EE">
      <w:pPr>
        <w:jc w:val="both"/>
        <w:rPr>
          <w:rFonts w:ascii="Arial" w:hAnsi="Arial"/>
          <w:sz w:val="16"/>
          <w:szCs w:val="16"/>
        </w:rPr>
      </w:pPr>
      <w:r w:rsidRPr="007A4407">
        <w:rPr>
          <w:rStyle w:val="Refdenotaalpie"/>
          <w:rFonts w:ascii="Arial" w:hAnsi="Arial"/>
          <w:sz w:val="16"/>
          <w:szCs w:val="16"/>
        </w:rPr>
        <w:footnoteRef/>
      </w:r>
      <w:r w:rsidRPr="007A4407">
        <w:rPr>
          <w:rFonts w:ascii="Arial" w:hAnsi="Arial"/>
          <w:sz w:val="16"/>
          <w:szCs w:val="16"/>
        </w:rPr>
        <w:t xml:space="preserve"> Tesis: P./J. 10/2003, Semanario Judicial de la Federación y su Gaceta, Tomo XVII, mayo de 2003, Pág. 144, Numero de registro 184291.</w:t>
      </w:r>
    </w:p>
  </w:footnote>
  <w:footnote w:id="13">
    <w:p w14:paraId="0DB82772" w14:textId="77777777" w:rsidR="001819EE" w:rsidRPr="007A4407" w:rsidRDefault="001819EE" w:rsidP="001819EE">
      <w:pPr>
        <w:pStyle w:val="Sinespaciado"/>
        <w:jc w:val="both"/>
        <w:rPr>
          <w:rFonts w:ascii="Arial" w:hAnsi="Arial" w:cs="Arial"/>
          <w:sz w:val="16"/>
          <w:szCs w:val="16"/>
        </w:rPr>
      </w:pPr>
      <w:r w:rsidRPr="007A4407">
        <w:rPr>
          <w:rStyle w:val="Refdenotaalpie"/>
          <w:rFonts w:ascii="Arial" w:hAnsi="Arial" w:cs="Arial"/>
          <w:sz w:val="16"/>
          <w:szCs w:val="16"/>
        </w:rPr>
        <w:footnoteRef/>
      </w:r>
      <w:r w:rsidRPr="007A4407">
        <w:rPr>
          <w:rFonts w:ascii="Arial" w:hAnsi="Arial" w:cs="Arial"/>
          <w:sz w:val="16"/>
          <w:szCs w:val="16"/>
        </w:rPr>
        <w:t xml:space="preserve"> Semanario Judicial de la Federación, Volumen 187-192, Primera Parte, Pág. 111, Séptima Época, Número de registro 232308</w:t>
      </w:r>
    </w:p>
  </w:footnote>
  <w:footnote w:id="14">
    <w:p w14:paraId="6CCDE74D" w14:textId="77777777" w:rsidR="001819EE" w:rsidRPr="007A4407" w:rsidRDefault="001819EE" w:rsidP="001819EE">
      <w:pPr>
        <w:pStyle w:val="Sinespaciado"/>
        <w:jc w:val="both"/>
        <w:rPr>
          <w:rFonts w:ascii="Arial" w:hAnsi="Arial" w:cs="Arial"/>
          <w:sz w:val="16"/>
          <w:szCs w:val="16"/>
        </w:rPr>
      </w:pPr>
      <w:r w:rsidRPr="007A4407">
        <w:rPr>
          <w:rStyle w:val="Refdenotaalpie"/>
          <w:rFonts w:ascii="Arial" w:hAnsi="Arial" w:cs="Arial"/>
          <w:sz w:val="16"/>
          <w:szCs w:val="16"/>
        </w:rPr>
        <w:footnoteRef/>
      </w:r>
      <w:r w:rsidRPr="007A4407">
        <w:rPr>
          <w:rFonts w:ascii="Arial" w:hAnsi="Arial" w:cs="Arial"/>
          <w:sz w:val="16"/>
          <w:szCs w:val="16"/>
        </w:rPr>
        <w:t xml:space="preserve"> Semanario Judicial de la Federación, Volumen 199-204, Primera Parte, Pág.144, Séptima Época, Número de registro 232197 </w:t>
      </w:r>
    </w:p>
    <w:p w14:paraId="322F593A" w14:textId="77777777" w:rsidR="001819EE" w:rsidRPr="007A4407" w:rsidRDefault="001819EE" w:rsidP="001819EE">
      <w:pPr>
        <w:pStyle w:val="Textonotapie"/>
        <w:jc w:val="both"/>
        <w:rPr>
          <w:rFonts w:ascii="Arial" w:hAnsi="Arial" w:cs="Arial"/>
          <w:sz w:val="16"/>
          <w:szCs w:val="16"/>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8B3428F" w14:textId="77777777" w:rsidTr="0095677F">
      <w:trPr>
        <w:cantSplit/>
        <w:trHeight w:val="329"/>
      </w:trPr>
      <w:tc>
        <w:tcPr>
          <w:tcW w:w="1260" w:type="dxa"/>
          <w:vMerge w:val="restart"/>
          <w:vAlign w:val="center"/>
        </w:tcPr>
        <w:p w14:paraId="00F926EE" w14:textId="77777777" w:rsidR="0076165F" w:rsidRDefault="0076165F" w:rsidP="00AC6F52">
          <w:pPr>
            <w:pStyle w:val="Encabezado"/>
            <w:rPr>
              <w:rFonts w:ascii="CG Omega" w:hAnsi="CG Omega" w:cs="CG Omega"/>
              <w:sz w:val="16"/>
              <w:szCs w:val="16"/>
            </w:rPr>
          </w:pPr>
          <w:r w:rsidRPr="00385D64">
            <w:rPr>
              <w:rFonts w:ascii="CG Omega" w:hAnsi="CG Omega" w:cs="CG Omega"/>
              <w:sz w:val="16"/>
              <w:szCs w:val="16"/>
            </w:rPr>
            <w:object w:dxaOrig="1125" w:dyaOrig="990" w14:anchorId="069AF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49.5pt">
                <v:imagedata r:id="rId1" o:title=""/>
              </v:shape>
              <o:OLEObject Type="Embed" ProgID="Word.Picture.8" ShapeID="_x0000_i1025" DrawAspect="Content" ObjectID="_1831115500" r:id="rId2"/>
            </w:object>
          </w:r>
        </w:p>
      </w:tc>
      <w:tc>
        <w:tcPr>
          <w:tcW w:w="9000" w:type="dxa"/>
          <w:gridSpan w:val="2"/>
          <w:tcBorders>
            <w:bottom w:val="double" w:sz="4" w:space="0" w:color="auto"/>
          </w:tcBorders>
          <w:vAlign w:val="bottom"/>
        </w:tcPr>
        <w:p w14:paraId="71572F02" w14:textId="77777777" w:rsidR="0076165F" w:rsidRDefault="0076165F" w:rsidP="00AC6F52">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76165F" w14:paraId="059158D2" w14:textId="77777777" w:rsidTr="0095677F">
      <w:trPr>
        <w:cantSplit/>
        <w:trHeight w:val="49"/>
      </w:trPr>
      <w:tc>
        <w:tcPr>
          <w:tcW w:w="1260" w:type="dxa"/>
          <w:vMerge/>
        </w:tcPr>
        <w:p w14:paraId="500D3D71" w14:textId="77777777" w:rsidR="0076165F" w:rsidRDefault="0076165F" w:rsidP="00AC6F52">
          <w:pPr>
            <w:pStyle w:val="Encabezado"/>
            <w:rPr>
              <w:rFonts w:ascii="CG Omega" w:hAnsi="CG Omega" w:cs="CG Omega"/>
              <w:sz w:val="16"/>
              <w:szCs w:val="16"/>
            </w:rPr>
          </w:pPr>
        </w:p>
      </w:tc>
      <w:tc>
        <w:tcPr>
          <w:tcW w:w="9000" w:type="dxa"/>
          <w:gridSpan w:val="2"/>
          <w:tcBorders>
            <w:top w:val="double" w:sz="4" w:space="0" w:color="auto"/>
          </w:tcBorders>
        </w:tcPr>
        <w:p w14:paraId="26FAFB8F" w14:textId="77777777" w:rsidR="0076165F" w:rsidRDefault="0076165F" w:rsidP="00AC6F52">
          <w:pPr>
            <w:pStyle w:val="Encabezado"/>
            <w:ind w:left="-70"/>
            <w:jc w:val="right"/>
            <w:rPr>
              <w:rFonts w:ascii="Arial Narrow" w:hAnsi="Arial Narrow" w:cs="Arial Narrow"/>
              <w:sz w:val="4"/>
              <w:szCs w:val="4"/>
            </w:rPr>
          </w:pPr>
        </w:p>
      </w:tc>
    </w:tr>
    <w:tr w:rsidR="0076165F" w:rsidRPr="001D52AB" w14:paraId="5BD3DA55" w14:textId="77777777" w:rsidTr="0095677F">
      <w:trPr>
        <w:cantSplit/>
        <w:trHeight w:val="291"/>
      </w:trPr>
      <w:tc>
        <w:tcPr>
          <w:tcW w:w="1260" w:type="dxa"/>
          <w:vMerge/>
        </w:tcPr>
        <w:p w14:paraId="340928C9" w14:textId="77777777" w:rsidR="0076165F" w:rsidRDefault="0076165F" w:rsidP="00AC6F52">
          <w:pPr>
            <w:pStyle w:val="Encabezado"/>
            <w:rPr>
              <w:rFonts w:ascii="CG Omega" w:hAnsi="CG Omega" w:cs="CG Omega"/>
              <w:sz w:val="16"/>
              <w:szCs w:val="16"/>
            </w:rPr>
          </w:pPr>
        </w:p>
      </w:tc>
      <w:tc>
        <w:tcPr>
          <w:tcW w:w="4212" w:type="dxa"/>
        </w:tcPr>
        <w:p w14:paraId="5E6E7F35" w14:textId="77777777" w:rsidR="0076165F" w:rsidRPr="004048C7" w:rsidRDefault="0076165F" w:rsidP="00AC6F52">
          <w:pPr>
            <w:pStyle w:val="Encabezado"/>
            <w:ind w:left="110"/>
            <w:rPr>
              <w:rFonts w:ascii="Arial" w:hAnsi="Arial"/>
              <w:b/>
              <w:bCs/>
              <w:sz w:val="17"/>
              <w:szCs w:val="17"/>
            </w:rPr>
          </w:pPr>
          <w:r w:rsidRPr="004048C7">
            <w:rPr>
              <w:rFonts w:ascii="Arial" w:hAnsi="Arial"/>
              <w:b/>
              <w:bCs/>
              <w:sz w:val="17"/>
              <w:szCs w:val="17"/>
            </w:rPr>
            <w:t>H. Congreso del Estado de Yucatán</w:t>
          </w:r>
        </w:p>
        <w:p w14:paraId="50130C70" w14:textId="77777777" w:rsidR="0076165F" w:rsidRPr="004048C7" w:rsidRDefault="0076165F" w:rsidP="00AC6F52">
          <w:pPr>
            <w:pStyle w:val="Encabezado"/>
            <w:ind w:left="110"/>
            <w:rPr>
              <w:rFonts w:ascii="Arial" w:hAnsi="Arial"/>
              <w:sz w:val="17"/>
              <w:szCs w:val="17"/>
            </w:rPr>
          </w:pPr>
          <w:r>
            <w:rPr>
              <w:rFonts w:ascii="Arial" w:hAnsi="Arial"/>
              <w:sz w:val="17"/>
              <w:szCs w:val="17"/>
            </w:rPr>
            <w:t>Secretaría General del Poder Legislativo</w:t>
          </w:r>
        </w:p>
        <w:p w14:paraId="05D10C04" w14:textId="77777777" w:rsidR="0076165F" w:rsidRPr="004048C7" w:rsidRDefault="0076165F" w:rsidP="00AC6F52">
          <w:pPr>
            <w:pStyle w:val="Encabezado"/>
            <w:ind w:left="110"/>
            <w:rPr>
              <w:rFonts w:ascii="Arial" w:hAnsi="Arial"/>
              <w:sz w:val="17"/>
              <w:szCs w:val="17"/>
            </w:rPr>
          </w:pPr>
          <w:r w:rsidRPr="004048C7">
            <w:rPr>
              <w:rFonts w:ascii="Arial" w:hAnsi="Arial"/>
              <w:sz w:val="17"/>
              <w:szCs w:val="17"/>
            </w:rPr>
            <w:t>Unidad de Servicios Técnico-Legislativos</w:t>
          </w:r>
        </w:p>
        <w:p w14:paraId="3FC6BB70" w14:textId="77777777" w:rsidR="0076165F" w:rsidRDefault="0076165F" w:rsidP="00AC6F52">
          <w:pPr>
            <w:pStyle w:val="Encabezado"/>
            <w:ind w:left="-70"/>
            <w:rPr>
              <w:rFonts w:ascii="Arial Narrow" w:hAnsi="Arial Narrow" w:cs="Arial Narrow"/>
              <w:sz w:val="4"/>
              <w:szCs w:val="4"/>
            </w:rPr>
          </w:pPr>
        </w:p>
      </w:tc>
      <w:tc>
        <w:tcPr>
          <w:tcW w:w="4788" w:type="dxa"/>
        </w:tcPr>
        <w:p w14:paraId="46118430" w14:textId="77777777" w:rsidR="0076165F" w:rsidRDefault="0076165F" w:rsidP="00AC6F52">
          <w:pPr>
            <w:pStyle w:val="Encabezado"/>
            <w:ind w:left="-70"/>
            <w:jc w:val="right"/>
            <w:rPr>
              <w:rFonts w:ascii="Arial" w:hAnsi="Arial"/>
              <w:i/>
              <w:iCs/>
              <w:sz w:val="18"/>
              <w:szCs w:val="18"/>
            </w:rPr>
          </w:pPr>
          <w:r>
            <w:rPr>
              <w:rFonts w:ascii="Arial" w:hAnsi="Arial"/>
              <w:i/>
              <w:iCs/>
              <w:sz w:val="18"/>
              <w:szCs w:val="18"/>
            </w:rPr>
            <w:t>Nueva Publicación D.O. 28-diciembre-2023</w:t>
          </w:r>
        </w:p>
        <w:p w14:paraId="290910BD" w14:textId="77777777" w:rsidR="0076165F" w:rsidRPr="001D52AB" w:rsidRDefault="0076165F" w:rsidP="00AC6F52">
          <w:pPr>
            <w:pStyle w:val="Encabezado"/>
            <w:ind w:left="-70"/>
            <w:jc w:val="right"/>
            <w:rPr>
              <w:rFonts w:ascii="Arial" w:hAnsi="Arial"/>
              <w:i/>
              <w:iCs/>
              <w:sz w:val="18"/>
              <w:szCs w:val="18"/>
            </w:rPr>
          </w:pPr>
        </w:p>
      </w:tc>
    </w:tr>
  </w:tbl>
  <w:p w14:paraId="696BC724" w14:textId="77777777" w:rsidR="0076165F" w:rsidRDefault="0076165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D05D8E1" w14:textId="77777777" w:rsidTr="00727FCE">
      <w:trPr>
        <w:cantSplit/>
        <w:trHeight w:val="329"/>
      </w:trPr>
      <w:tc>
        <w:tcPr>
          <w:tcW w:w="1260" w:type="dxa"/>
          <w:vMerge w:val="restart"/>
          <w:vAlign w:val="center"/>
        </w:tcPr>
        <w:p w14:paraId="69E8FE62" w14:textId="0DECD471" w:rsidR="0076165F" w:rsidRDefault="0076165F" w:rsidP="0076165F">
          <w:pPr>
            <w:pStyle w:val="Encabezado"/>
            <w:rPr>
              <w:rFonts w:ascii="CG Omega" w:hAnsi="CG Omega" w:cs="CG Omega"/>
              <w:sz w:val="16"/>
              <w:szCs w:val="16"/>
            </w:rPr>
          </w:pPr>
          <w:r w:rsidRPr="00385D64">
            <w:rPr>
              <w:rFonts w:ascii="CG Omega" w:hAnsi="CG Omega" w:cs="CG Omega"/>
              <w:sz w:val="16"/>
              <w:szCs w:val="16"/>
            </w:rPr>
            <w:object w:dxaOrig="1125" w:dyaOrig="975" w14:anchorId="2BCCC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25pt;height:48.75pt">
                <v:imagedata r:id="rId1" o:title=""/>
              </v:shape>
              <o:OLEObject Type="Embed" ProgID="Word.Picture.8" ShapeID="_x0000_i1028" DrawAspect="Content" ObjectID="_1831115501" r:id="rId2"/>
            </w:object>
          </w:r>
        </w:p>
      </w:tc>
      <w:tc>
        <w:tcPr>
          <w:tcW w:w="9000" w:type="dxa"/>
          <w:gridSpan w:val="2"/>
          <w:tcBorders>
            <w:bottom w:val="double" w:sz="4" w:space="0" w:color="auto"/>
          </w:tcBorders>
          <w:vAlign w:val="bottom"/>
        </w:tcPr>
        <w:p w14:paraId="2A73F189" w14:textId="4A4E9A62" w:rsidR="0076165F" w:rsidRDefault="0076165F" w:rsidP="0076165F">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 xml:space="preserve">LEY DE </w:t>
          </w:r>
          <w:r w:rsidR="008E288C">
            <w:rPr>
              <w:rFonts w:ascii="Franklin Gothic Medium" w:hAnsi="Franklin Gothic Medium" w:cs="Franklin Gothic Medium"/>
              <w:b/>
              <w:bCs/>
              <w:sz w:val="18"/>
              <w:szCs w:val="18"/>
            </w:rPr>
            <w:t>HACIENDA</w:t>
          </w:r>
          <w:r>
            <w:rPr>
              <w:rFonts w:ascii="Franklin Gothic Medium" w:hAnsi="Franklin Gothic Medium" w:cs="Franklin Gothic Medium"/>
              <w:b/>
              <w:bCs/>
              <w:sz w:val="18"/>
              <w:szCs w:val="18"/>
            </w:rPr>
            <w:t xml:space="preserve"> DEL</w:t>
          </w:r>
          <w:r w:rsidR="008E288C">
            <w:rPr>
              <w:rFonts w:ascii="Franklin Gothic Medium" w:hAnsi="Franklin Gothic Medium" w:cs="Franklin Gothic Medium"/>
              <w:b/>
              <w:bCs/>
              <w:sz w:val="18"/>
              <w:szCs w:val="18"/>
            </w:rPr>
            <w:t>/ PARA EL</w:t>
          </w:r>
          <w:r>
            <w:rPr>
              <w:rFonts w:ascii="Franklin Gothic Medium" w:hAnsi="Franklin Gothic Medium" w:cs="Franklin Gothic Medium"/>
              <w:b/>
              <w:bCs/>
              <w:sz w:val="18"/>
              <w:szCs w:val="18"/>
            </w:rPr>
            <w:t xml:space="preserve"> MUNICIPIO DE </w:t>
          </w:r>
          <w:r w:rsidR="0096108C">
            <w:rPr>
              <w:rFonts w:ascii="Franklin Gothic Medium" w:hAnsi="Franklin Gothic Medium" w:cs="Franklin Gothic Medium"/>
              <w:b/>
              <w:bCs/>
              <w:sz w:val="18"/>
              <w:szCs w:val="18"/>
            </w:rPr>
            <w:t>KANASÍN</w:t>
          </w:r>
          <w:r>
            <w:rPr>
              <w:rFonts w:ascii="Franklin Gothic Medium" w:hAnsi="Franklin Gothic Medium" w:cs="Franklin Gothic Medium"/>
              <w:b/>
              <w:bCs/>
              <w:sz w:val="18"/>
              <w:szCs w:val="18"/>
            </w:rPr>
            <w:t>, YUCATÁN</w:t>
          </w:r>
        </w:p>
      </w:tc>
    </w:tr>
    <w:tr w:rsidR="0076165F" w14:paraId="67D5E9D8" w14:textId="77777777" w:rsidTr="00727FCE">
      <w:trPr>
        <w:cantSplit/>
        <w:trHeight w:val="49"/>
      </w:trPr>
      <w:tc>
        <w:tcPr>
          <w:tcW w:w="1260" w:type="dxa"/>
          <w:vMerge/>
        </w:tcPr>
        <w:p w14:paraId="245E0DDA" w14:textId="77777777" w:rsidR="0076165F" w:rsidRDefault="0076165F" w:rsidP="0076165F">
          <w:pPr>
            <w:pStyle w:val="Encabezado"/>
            <w:rPr>
              <w:rFonts w:ascii="CG Omega" w:hAnsi="CG Omega" w:cs="CG Omega"/>
              <w:sz w:val="16"/>
              <w:szCs w:val="16"/>
            </w:rPr>
          </w:pPr>
        </w:p>
      </w:tc>
      <w:tc>
        <w:tcPr>
          <w:tcW w:w="9000" w:type="dxa"/>
          <w:gridSpan w:val="2"/>
          <w:tcBorders>
            <w:top w:val="double" w:sz="4" w:space="0" w:color="auto"/>
          </w:tcBorders>
        </w:tcPr>
        <w:p w14:paraId="47461D11" w14:textId="77777777" w:rsidR="0076165F" w:rsidRDefault="0076165F" w:rsidP="0076165F">
          <w:pPr>
            <w:pStyle w:val="Encabezado"/>
            <w:ind w:left="-70"/>
            <w:jc w:val="right"/>
            <w:rPr>
              <w:rFonts w:ascii="Arial Narrow" w:hAnsi="Arial Narrow" w:cs="Arial Narrow"/>
              <w:sz w:val="4"/>
              <w:szCs w:val="4"/>
            </w:rPr>
          </w:pPr>
        </w:p>
      </w:tc>
    </w:tr>
    <w:tr w:rsidR="0076165F" w:rsidRPr="001D52AB" w14:paraId="23C9310B" w14:textId="77777777" w:rsidTr="00727FCE">
      <w:trPr>
        <w:cantSplit/>
        <w:trHeight w:val="291"/>
      </w:trPr>
      <w:tc>
        <w:tcPr>
          <w:tcW w:w="1260" w:type="dxa"/>
          <w:vMerge/>
        </w:tcPr>
        <w:p w14:paraId="1478E70D" w14:textId="77777777" w:rsidR="0076165F" w:rsidRDefault="0076165F" w:rsidP="0076165F">
          <w:pPr>
            <w:pStyle w:val="Encabezado"/>
            <w:rPr>
              <w:rFonts w:ascii="CG Omega" w:hAnsi="CG Omega" w:cs="CG Omega"/>
              <w:sz w:val="16"/>
              <w:szCs w:val="16"/>
            </w:rPr>
          </w:pPr>
        </w:p>
      </w:tc>
      <w:tc>
        <w:tcPr>
          <w:tcW w:w="4212" w:type="dxa"/>
        </w:tcPr>
        <w:p w14:paraId="7D44A08E" w14:textId="77777777" w:rsidR="0076165F" w:rsidRPr="004048C7" w:rsidRDefault="0076165F" w:rsidP="0076165F">
          <w:pPr>
            <w:pStyle w:val="Encabezado"/>
            <w:ind w:left="110"/>
            <w:rPr>
              <w:rFonts w:ascii="Arial" w:hAnsi="Arial"/>
              <w:b/>
              <w:bCs/>
              <w:sz w:val="17"/>
              <w:szCs w:val="17"/>
            </w:rPr>
          </w:pPr>
          <w:r w:rsidRPr="004048C7">
            <w:rPr>
              <w:rFonts w:ascii="Arial" w:hAnsi="Arial"/>
              <w:b/>
              <w:bCs/>
              <w:sz w:val="17"/>
              <w:szCs w:val="17"/>
            </w:rPr>
            <w:t>H. Congreso del Estado de Yucatán</w:t>
          </w:r>
        </w:p>
        <w:p w14:paraId="4CD068B0" w14:textId="77777777" w:rsidR="0076165F" w:rsidRPr="004048C7" w:rsidRDefault="0076165F" w:rsidP="0076165F">
          <w:pPr>
            <w:pStyle w:val="Encabezado"/>
            <w:ind w:left="110"/>
            <w:rPr>
              <w:rFonts w:ascii="Arial" w:hAnsi="Arial"/>
              <w:sz w:val="17"/>
              <w:szCs w:val="17"/>
            </w:rPr>
          </w:pPr>
          <w:r>
            <w:rPr>
              <w:rFonts w:ascii="Arial" w:hAnsi="Arial"/>
              <w:sz w:val="17"/>
              <w:szCs w:val="17"/>
            </w:rPr>
            <w:t>Secretaría General del Poder Legislativo</w:t>
          </w:r>
        </w:p>
        <w:p w14:paraId="724D0093" w14:textId="77777777" w:rsidR="0076165F" w:rsidRPr="004048C7" w:rsidRDefault="0076165F" w:rsidP="0076165F">
          <w:pPr>
            <w:pStyle w:val="Encabezado"/>
            <w:ind w:left="110"/>
            <w:rPr>
              <w:rFonts w:ascii="Arial" w:hAnsi="Arial"/>
              <w:sz w:val="17"/>
              <w:szCs w:val="17"/>
            </w:rPr>
          </w:pPr>
          <w:r w:rsidRPr="004048C7">
            <w:rPr>
              <w:rFonts w:ascii="Arial" w:hAnsi="Arial"/>
              <w:sz w:val="17"/>
              <w:szCs w:val="17"/>
            </w:rPr>
            <w:t>Unidad de Servicios Técnico-Legislativos</w:t>
          </w:r>
        </w:p>
        <w:p w14:paraId="0F1C030A" w14:textId="77777777" w:rsidR="0076165F" w:rsidRDefault="0076165F" w:rsidP="0076165F">
          <w:pPr>
            <w:pStyle w:val="Encabezado"/>
            <w:ind w:left="-70"/>
            <w:rPr>
              <w:rFonts w:ascii="Arial Narrow" w:hAnsi="Arial Narrow" w:cs="Arial Narrow"/>
              <w:sz w:val="4"/>
              <w:szCs w:val="4"/>
            </w:rPr>
          </w:pPr>
        </w:p>
      </w:tc>
      <w:tc>
        <w:tcPr>
          <w:tcW w:w="4788" w:type="dxa"/>
        </w:tcPr>
        <w:p w14:paraId="40AD3F05" w14:textId="668A3921" w:rsidR="0076165F" w:rsidRDefault="0076165F" w:rsidP="0076165F">
          <w:pPr>
            <w:pStyle w:val="Encabezado"/>
            <w:ind w:left="-70"/>
            <w:jc w:val="right"/>
            <w:rPr>
              <w:rFonts w:ascii="Arial" w:hAnsi="Arial"/>
              <w:i/>
              <w:iCs/>
              <w:sz w:val="18"/>
              <w:szCs w:val="18"/>
            </w:rPr>
          </w:pPr>
          <w:r>
            <w:rPr>
              <w:rFonts w:ascii="Arial" w:hAnsi="Arial"/>
              <w:i/>
              <w:iCs/>
              <w:sz w:val="18"/>
              <w:szCs w:val="18"/>
            </w:rPr>
            <w:t>Nueva Publicación D.O. 3</w:t>
          </w:r>
          <w:r w:rsidR="00A074B5">
            <w:rPr>
              <w:rFonts w:ascii="Arial" w:hAnsi="Arial"/>
              <w:i/>
              <w:iCs/>
              <w:sz w:val="18"/>
              <w:szCs w:val="18"/>
            </w:rPr>
            <w:t>1</w:t>
          </w:r>
          <w:r>
            <w:rPr>
              <w:rFonts w:ascii="Arial" w:hAnsi="Arial"/>
              <w:i/>
              <w:iCs/>
              <w:sz w:val="18"/>
              <w:szCs w:val="18"/>
            </w:rPr>
            <w:t>-diciembre-202</w:t>
          </w:r>
          <w:r w:rsidR="00A074B5">
            <w:rPr>
              <w:rFonts w:ascii="Arial" w:hAnsi="Arial"/>
              <w:i/>
              <w:iCs/>
              <w:sz w:val="18"/>
              <w:szCs w:val="18"/>
            </w:rPr>
            <w:t>5</w:t>
          </w:r>
        </w:p>
        <w:p w14:paraId="515778FC" w14:textId="77777777" w:rsidR="0076165F" w:rsidRPr="001D52AB" w:rsidRDefault="0076165F" w:rsidP="0076165F">
          <w:pPr>
            <w:pStyle w:val="Encabezado"/>
            <w:ind w:left="-70"/>
            <w:jc w:val="right"/>
            <w:rPr>
              <w:rFonts w:ascii="Arial" w:hAnsi="Arial"/>
              <w:i/>
              <w:iCs/>
              <w:sz w:val="18"/>
              <w:szCs w:val="18"/>
            </w:rPr>
          </w:pPr>
        </w:p>
      </w:tc>
    </w:tr>
  </w:tbl>
  <w:p w14:paraId="0BC934F9" w14:textId="08B8922F" w:rsidR="00D338A4" w:rsidRDefault="00D338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1025053"/>
    <w:multiLevelType w:val="hybridMultilevel"/>
    <w:tmpl w:val="581A73CE"/>
    <w:lvl w:ilvl="0" w:tplc="36FE06F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1670B34"/>
    <w:multiLevelType w:val="hybridMultilevel"/>
    <w:tmpl w:val="1A78D528"/>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4" w15:restartNumberingAfterBreak="0">
    <w:nsid w:val="0426580B"/>
    <w:multiLevelType w:val="hybridMultilevel"/>
    <w:tmpl w:val="B9628DD8"/>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5" w15:restartNumberingAfterBreak="0">
    <w:nsid w:val="04D91D75"/>
    <w:multiLevelType w:val="hybridMultilevel"/>
    <w:tmpl w:val="1B5CE74C"/>
    <w:lvl w:ilvl="0" w:tplc="0AC0D4C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67F737D"/>
    <w:multiLevelType w:val="multilevel"/>
    <w:tmpl w:val="8B4A0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F60B7E"/>
    <w:multiLevelType w:val="hybridMultilevel"/>
    <w:tmpl w:val="3E84D8D0"/>
    <w:lvl w:ilvl="0" w:tplc="520AB5F2">
      <w:start w:val="1"/>
      <w:numFmt w:val="lowerLetter"/>
      <w:lvlText w:val="%1)"/>
      <w:lvlJc w:val="left"/>
      <w:pPr>
        <w:ind w:left="862" w:hanging="360"/>
      </w:pPr>
      <w:rPr>
        <w:b/>
        <w:bCs/>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8" w15:restartNumberingAfterBreak="0">
    <w:nsid w:val="091F2042"/>
    <w:multiLevelType w:val="hybridMultilevel"/>
    <w:tmpl w:val="563E0324"/>
    <w:lvl w:ilvl="0" w:tplc="BB202EB0">
      <w:start w:val="1"/>
      <w:numFmt w:val="upperRoman"/>
      <w:lvlText w:val="%1."/>
      <w:lvlJc w:val="left"/>
      <w:pPr>
        <w:ind w:left="1080" w:hanging="72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94301F7"/>
    <w:multiLevelType w:val="multilevel"/>
    <w:tmpl w:val="30743E0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F453BB"/>
    <w:multiLevelType w:val="hybridMultilevel"/>
    <w:tmpl w:val="1850FE52"/>
    <w:lvl w:ilvl="0" w:tplc="14CAFE92">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0ED709DE"/>
    <w:multiLevelType w:val="hybridMultilevel"/>
    <w:tmpl w:val="E866501A"/>
    <w:lvl w:ilvl="0" w:tplc="4A32F274">
      <w:start w:val="1"/>
      <w:numFmt w:val="decimal"/>
      <w:lvlText w:val="%1."/>
      <w:lvlJc w:val="righ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13D20A61"/>
    <w:multiLevelType w:val="hybridMultilevel"/>
    <w:tmpl w:val="8ACC3F06"/>
    <w:lvl w:ilvl="0" w:tplc="2A16F3A2">
      <w:start w:val="1"/>
      <w:numFmt w:val="lowerLetter"/>
      <w:lvlText w:val="%1)"/>
      <w:lvlJc w:val="right"/>
      <w:pPr>
        <w:tabs>
          <w:tab w:val="num" w:pos="1425"/>
        </w:tabs>
        <w:ind w:left="1425" w:hanging="360"/>
      </w:pPr>
      <w:rPr>
        <w:rFonts w:ascii="Times New Roman" w:eastAsia="Times New Roman" w:hAnsi="Times New Roman" w:cs="Times New Roman"/>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16A32FF5"/>
    <w:multiLevelType w:val="hybridMultilevel"/>
    <w:tmpl w:val="3712138E"/>
    <w:lvl w:ilvl="0" w:tplc="B968756C">
      <w:start w:val="1"/>
      <w:numFmt w:val="decimal"/>
      <w:lvlText w:val="%1."/>
      <w:lvlJc w:val="left"/>
      <w:pPr>
        <w:ind w:left="1115" w:hanging="405"/>
      </w:pPr>
      <w:rPr>
        <w:rFonts w:hint="default"/>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4" w15:restartNumberingAfterBreak="0">
    <w:nsid w:val="1A8A5220"/>
    <w:multiLevelType w:val="multilevel"/>
    <w:tmpl w:val="EDCAE6F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1BFC36D0"/>
    <w:multiLevelType w:val="multilevel"/>
    <w:tmpl w:val="15D01726"/>
    <w:lvl w:ilvl="0">
      <w:numFmt w:val="decimal"/>
      <w:lvlText w:val="%1"/>
      <w:lvlJc w:val="left"/>
      <w:pPr>
        <w:tabs>
          <w:tab w:val="num" w:pos="615"/>
        </w:tabs>
        <w:ind w:left="615" w:hanging="615"/>
      </w:pPr>
      <w:rPr>
        <w:rFonts w:hint="default"/>
      </w:rPr>
    </w:lvl>
    <w:lvl w:ilvl="1">
      <w:start w:val="3"/>
      <w:numFmt w:val="decimalZero"/>
      <w:lvlText w:val="%1.%2"/>
      <w:lvlJc w:val="left"/>
      <w:pPr>
        <w:tabs>
          <w:tab w:val="num" w:pos="-388"/>
        </w:tabs>
        <w:ind w:left="-388" w:hanging="615"/>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2289"/>
        </w:tabs>
        <w:ind w:left="-2289" w:hanging="720"/>
      </w:pPr>
      <w:rPr>
        <w:rFonts w:hint="default"/>
      </w:rPr>
    </w:lvl>
    <w:lvl w:ilvl="4">
      <w:start w:val="1"/>
      <w:numFmt w:val="decimal"/>
      <w:lvlText w:val="%1.%2.%3.%4.%5"/>
      <w:lvlJc w:val="left"/>
      <w:pPr>
        <w:tabs>
          <w:tab w:val="num" w:pos="-2932"/>
        </w:tabs>
        <w:ind w:left="-2932" w:hanging="1080"/>
      </w:pPr>
      <w:rPr>
        <w:rFonts w:hint="default"/>
      </w:rPr>
    </w:lvl>
    <w:lvl w:ilvl="5">
      <w:start w:val="1"/>
      <w:numFmt w:val="decimal"/>
      <w:lvlText w:val="%1.%2.%3.%4.%5.%6"/>
      <w:lvlJc w:val="left"/>
      <w:pPr>
        <w:tabs>
          <w:tab w:val="num" w:pos="-3935"/>
        </w:tabs>
        <w:ind w:left="-3935" w:hanging="1080"/>
      </w:pPr>
      <w:rPr>
        <w:rFonts w:hint="default"/>
      </w:rPr>
    </w:lvl>
    <w:lvl w:ilvl="6">
      <w:start w:val="1"/>
      <w:numFmt w:val="decimal"/>
      <w:lvlText w:val="%1.%2.%3.%4.%5.%6.%7"/>
      <w:lvlJc w:val="left"/>
      <w:pPr>
        <w:tabs>
          <w:tab w:val="num" w:pos="-4578"/>
        </w:tabs>
        <w:ind w:left="-4578" w:hanging="1440"/>
      </w:pPr>
      <w:rPr>
        <w:rFonts w:hint="default"/>
      </w:rPr>
    </w:lvl>
    <w:lvl w:ilvl="7">
      <w:start w:val="1"/>
      <w:numFmt w:val="decimal"/>
      <w:lvlText w:val="%1.%2.%3.%4.%5.%6.%7.%8"/>
      <w:lvlJc w:val="left"/>
      <w:pPr>
        <w:tabs>
          <w:tab w:val="num" w:pos="-5581"/>
        </w:tabs>
        <w:ind w:left="-5581" w:hanging="1440"/>
      </w:pPr>
      <w:rPr>
        <w:rFonts w:hint="default"/>
      </w:rPr>
    </w:lvl>
    <w:lvl w:ilvl="8">
      <w:start w:val="1"/>
      <w:numFmt w:val="decimal"/>
      <w:lvlText w:val="%1.%2.%3.%4.%5.%6.%7.%8.%9"/>
      <w:lvlJc w:val="left"/>
      <w:pPr>
        <w:tabs>
          <w:tab w:val="num" w:pos="-6224"/>
        </w:tabs>
        <w:ind w:left="-6224" w:hanging="1800"/>
      </w:pPr>
      <w:rPr>
        <w:rFonts w:hint="default"/>
      </w:rPr>
    </w:lvl>
  </w:abstractNum>
  <w:abstractNum w:abstractNumId="16" w15:restartNumberingAfterBreak="0">
    <w:nsid w:val="1CD01D40"/>
    <w:multiLevelType w:val="multilevel"/>
    <w:tmpl w:val="A410A7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1F0254BA"/>
    <w:multiLevelType w:val="multilevel"/>
    <w:tmpl w:val="315C0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F234637"/>
    <w:multiLevelType w:val="hybridMultilevel"/>
    <w:tmpl w:val="D4D80A70"/>
    <w:lvl w:ilvl="0" w:tplc="1D1C3BBA">
      <w:start w:val="1"/>
      <w:numFmt w:val="upperRoman"/>
      <w:lvlText w:val="%1.-"/>
      <w:lvlJc w:val="left"/>
      <w:pPr>
        <w:ind w:left="1080" w:hanging="360"/>
      </w:pPr>
      <w:rPr>
        <w:rFonts w:ascii="Arial" w:eastAsia="Arial" w:hAnsi="Arial" w:cs="Arial" w:hint="default"/>
        <w:b/>
        <w:bCs/>
        <w:spacing w:val="-1"/>
        <w:w w:val="100"/>
        <w:sz w:val="20"/>
        <w:szCs w:val="2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1F61735C"/>
    <w:multiLevelType w:val="multilevel"/>
    <w:tmpl w:val="1C88EE8A"/>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1FCC7DDA"/>
    <w:multiLevelType w:val="multilevel"/>
    <w:tmpl w:val="E144A78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1FDE4E01"/>
    <w:multiLevelType w:val="hybridMultilevel"/>
    <w:tmpl w:val="6B423BC4"/>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2" w15:restartNumberingAfterBreak="0">
    <w:nsid w:val="219F05C7"/>
    <w:multiLevelType w:val="singleLevel"/>
    <w:tmpl w:val="0C0A0017"/>
    <w:lvl w:ilvl="0">
      <w:start w:val="1"/>
      <w:numFmt w:val="lowerLetter"/>
      <w:lvlText w:val="%1)"/>
      <w:lvlJc w:val="left"/>
      <w:pPr>
        <w:tabs>
          <w:tab w:val="num" w:pos="360"/>
        </w:tabs>
        <w:ind w:left="360" w:hanging="360"/>
      </w:pPr>
    </w:lvl>
  </w:abstractNum>
  <w:abstractNum w:abstractNumId="23" w15:restartNumberingAfterBreak="0">
    <w:nsid w:val="21DE74D7"/>
    <w:multiLevelType w:val="hybridMultilevel"/>
    <w:tmpl w:val="5F666348"/>
    <w:lvl w:ilvl="0" w:tplc="3878D258">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20673A6"/>
    <w:multiLevelType w:val="hybridMultilevel"/>
    <w:tmpl w:val="48042746"/>
    <w:lvl w:ilvl="0" w:tplc="200E07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225A14D3"/>
    <w:multiLevelType w:val="hybridMultilevel"/>
    <w:tmpl w:val="A9247B5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22ED03A8"/>
    <w:multiLevelType w:val="hybridMultilevel"/>
    <w:tmpl w:val="F946AD4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25BB2701"/>
    <w:multiLevelType w:val="hybridMultilevel"/>
    <w:tmpl w:val="1AF6CBFE"/>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8" w15:restartNumberingAfterBreak="0">
    <w:nsid w:val="25EE4765"/>
    <w:multiLevelType w:val="hybridMultilevel"/>
    <w:tmpl w:val="87286E3E"/>
    <w:lvl w:ilvl="0" w:tplc="6A3E5B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26AC5172"/>
    <w:multiLevelType w:val="hybridMultilevel"/>
    <w:tmpl w:val="88886920"/>
    <w:lvl w:ilvl="0" w:tplc="1D1C3BBA">
      <w:start w:val="1"/>
      <w:numFmt w:val="upperRoman"/>
      <w:lvlText w:val="%1.-"/>
      <w:lvlJc w:val="left"/>
      <w:pPr>
        <w:ind w:left="720" w:hanging="360"/>
      </w:pPr>
      <w:rPr>
        <w:rFonts w:ascii="Arial" w:eastAsia="Arial" w:hAnsi="Arial" w:cs="Arial" w:hint="default"/>
        <w:b/>
        <w:bCs/>
        <w:spacing w:val="-1"/>
        <w:w w:val="10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26FD004B"/>
    <w:multiLevelType w:val="hybridMultilevel"/>
    <w:tmpl w:val="4DB45528"/>
    <w:lvl w:ilvl="0" w:tplc="58285AB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279F2C71"/>
    <w:multiLevelType w:val="hybridMultilevel"/>
    <w:tmpl w:val="5C84AFD2"/>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2AD44A2F"/>
    <w:multiLevelType w:val="hybridMultilevel"/>
    <w:tmpl w:val="53240DEE"/>
    <w:lvl w:ilvl="0" w:tplc="DB9EB5B8">
      <w:start w:val="1"/>
      <w:numFmt w:val="lowerLetter"/>
      <w:lvlText w:val="%1)"/>
      <w:lvlJc w:val="left"/>
      <w:pPr>
        <w:ind w:left="862" w:hanging="360"/>
      </w:pPr>
      <w:rPr>
        <w:b/>
        <w:bCs/>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33" w15:restartNumberingAfterBreak="0">
    <w:nsid w:val="2B853AA9"/>
    <w:multiLevelType w:val="hybridMultilevel"/>
    <w:tmpl w:val="4B00A246"/>
    <w:lvl w:ilvl="0" w:tplc="DF963504">
      <w:start w:val="1"/>
      <w:numFmt w:val="lowerLetter"/>
      <w:lvlText w:val="%1)"/>
      <w:lvlJc w:val="left"/>
      <w:pPr>
        <w:ind w:left="862" w:hanging="360"/>
      </w:pPr>
      <w:rPr>
        <w:b/>
        <w:bCs/>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34" w15:restartNumberingAfterBreak="0">
    <w:nsid w:val="2E6B6A24"/>
    <w:multiLevelType w:val="hybridMultilevel"/>
    <w:tmpl w:val="65EED7BC"/>
    <w:lvl w:ilvl="0" w:tplc="1178A2F0">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35" w15:restartNumberingAfterBreak="0">
    <w:nsid w:val="2F190581"/>
    <w:multiLevelType w:val="hybridMultilevel"/>
    <w:tmpl w:val="A0A2EE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2FEB1549"/>
    <w:multiLevelType w:val="hybridMultilevel"/>
    <w:tmpl w:val="92F8E25A"/>
    <w:lvl w:ilvl="0" w:tplc="209C608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30B54FFC"/>
    <w:multiLevelType w:val="hybridMultilevel"/>
    <w:tmpl w:val="E312D21A"/>
    <w:lvl w:ilvl="0" w:tplc="AFDE8186">
      <w:start w:val="1"/>
      <w:numFmt w:val="lowerLetter"/>
      <w:lvlText w:val="%1."/>
      <w:lvlJc w:val="left"/>
      <w:pPr>
        <w:ind w:left="720" w:hanging="360"/>
      </w:pPr>
    </w:lvl>
    <w:lvl w:ilvl="1" w:tplc="56F6837A">
      <w:start w:val="1"/>
      <w:numFmt w:val="lowerLetter"/>
      <w:lvlText w:val="%2."/>
      <w:lvlJc w:val="left"/>
      <w:pPr>
        <w:ind w:left="1440" w:hanging="360"/>
      </w:pPr>
    </w:lvl>
    <w:lvl w:ilvl="2" w:tplc="5E766AC4">
      <w:start w:val="1"/>
      <w:numFmt w:val="lowerRoman"/>
      <w:lvlText w:val="%3."/>
      <w:lvlJc w:val="right"/>
      <w:pPr>
        <w:ind w:left="2160" w:hanging="180"/>
      </w:pPr>
    </w:lvl>
    <w:lvl w:ilvl="3" w:tplc="4774899C">
      <w:start w:val="1"/>
      <w:numFmt w:val="decimal"/>
      <w:lvlText w:val="%4."/>
      <w:lvlJc w:val="left"/>
      <w:pPr>
        <w:ind w:left="2880" w:hanging="360"/>
      </w:pPr>
    </w:lvl>
    <w:lvl w:ilvl="4" w:tplc="90C0936E">
      <w:start w:val="1"/>
      <w:numFmt w:val="lowerLetter"/>
      <w:lvlText w:val="%5."/>
      <w:lvlJc w:val="left"/>
      <w:pPr>
        <w:ind w:left="3600" w:hanging="360"/>
      </w:pPr>
    </w:lvl>
    <w:lvl w:ilvl="5" w:tplc="67F47654">
      <w:start w:val="1"/>
      <w:numFmt w:val="lowerRoman"/>
      <w:lvlText w:val="%6."/>
      <w:lvlJc w:val="right"/>
      <w:pPr>
        <w:ind w:left="4320" w:hanging="180"/>
      </w:pPr>
    </w:lvl>
    <w:lvl w:ilvl="6" w:tplc="E1CA9722">
      <w:start w:val="1"/>
      <w:numFmt w:val="decimal"/>
      <w:lvlText w:val="%7."/>
      <w:lvlJc w:val="left"/>
      <w:pPr>
        <w:ind w:left="5040" w:hanging="360"/>
      </w:pPr>
    </w:lvl>
    <w:lvl w:ilvl="7" w:tplc="7688A154">
      <w:start w:val="1"/>
      <w:numFmt w:val="lowerLetter"/>
      <w:lvlText w:val="%8."/>
      <w:lvlJc w:val="left"/>
      <w:pPr>
        <w:ind w:left="5760" w:hanging="360"/>
      </w:pPr>
    </w:lvl>
    <w:lvl w:ilvl="8" w:tplc="930CDADC">
      <w:start w:val="1"/>
      <w:numFmt w:val="lowerRoman"/>
      <w:lvlText w:val="%9."/>
      <w:lvlJc w:val="right"/>
      <w:pPr>
        <w:ind w:left="6480" w:hanging="180"/>
      </w:pPr>
    </w:lvl>
  </w:abstractNum>
  <w:abstractNum w:abstractNumId="38" w15:restartNumberingAfterBreak="0">
    <w:nsid w:val="31CE5907"/>
    <w:multiLevelType w:val="hybridMultilevel"/>
    <w:tmpl w:val="3A145AFE"/>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2145"/>
        </w:tabs>
        <w:ind w:left="2145" w:hanging="360"/>
      </w:pPr>
    </w:lvl>
    <w:lvl w:ilvl="2" w:tplc="0C0A001B" w:tentative="1">
      <w:start w:val="1"/>
      <w:numFmt w:val="lowerRoman"/>
      <w:lvlText w:val="%3."/>
      <w:lvlJc w:val="right"/>
      <w:pPr>
        <w:tabs>
          <w:tab w:val="num" w:pos="2865"/>
        </w:tabs>
        <w:ind w:left="2865" w:hanging="180"/>
      </w:pPr>
    </w:lvl>
    <w:lvl w:ilvl="3" w:tplc="0C0A000F" w:tentative="1">
      <w:start w:val="1"/>
      <w:numFmt w:val="decimal"/>
      <w:lvlText w:val="%4."/>
      <w:lvlJc w:val="left"/>
      <w:pPr>
        <w:tabs>
          <w:tab w:val="num" w:pos="3585"/>
        </w:tabs>
        <w:ind w:left="3585" w:hanging="360"/>
      </w:pPr>
    </w:lvl>
    <w:lvl w:ilvl="4" w:tplc="0C0A0019" w:tentative="1">
      <w:start w:val="1"/>
      <w:numFmt w:val="lowerLetter"/>
      <w:lvlText w:val="%5."/>
      <w:lvlJc w:val="left"/>
      <w:pPr>
        <w:tabs>
          <w:tab w:val="num" w:pos="4305"/>
        </w:tabs>
        <w:ind w:left="4305" w:hanging="360"/>
      </w:pPr>
    </w:lvl>
    <w:lvl w:ilvl="5" w:tplc="0C0A001B" w:tentative="1">
      <w:start w:val="1"/>
      <w:numFmt w:val="lowerRoman"/>
      <w:lvlText w:val="%6."/>
      <w:lvlJc w:val="right"/>
      <w:pPr>
        <w:tabs>
          <w:tab w:val="num" w:pos="5025"/>
        </w:tabs>
        <w:ind w:left="5025" w:hanging="180"/>
      </w:pPr>
    </w:lvl>
    <w:lvl w:ilvl="6" w:tplc="0C0A000F" w:tentative="1">
      <w:start w:val="1"/>
      <w:numFmt w:val="decimal"/>
      <w:lvlText w:val="%7."/>
      <w:lvlJc w:val="left"/>
      <w:pPr>
        <w:tabs>
          <w:tab w:val="num" w:pos="5745"/>
        </w:tabs>
        <w:ind w:left="5745" w:hanging="360"/>
      </w:pPr>
    </w:lvl>
    <w:lvl w:ilvl="7" w:tplc="0C0A0019" w:tentative="1">
      <w:start w:val="1"/>
      <w:numFmt w:val="lowerLetter"/>
      <w:lvlText w:val="%8."/>
      <w:lvlJc w:val="left"/>
      <w:pPr>
        <w:tabs>
          <w:tab w:val="num" w:pos="6465"/>
        </w:tabs>
        <w:ind w:left="6465" w:hanging="360"/>
      </w:pPr>
    </w:lvl>
    <w:lvl w:ilvl="8" w:tplc="0C0A001B" w:tentative="1">
      <w:start w:val="1"/>
      <w:numFmt w:val="lowerRoman"/>
      <w:lvlText w:val="%9."/>
      <w:lvlJc w:val="right"/>
      <w:pPr>
        <w:tabs>
          <w:tab w:val="num" w:pos="7185"/>
        </w:tabs>
        <w:ind w:left="7185" w:hanging="180"/>
      </w:pPr>
    </w:lvl>
  </w:abstractNum>
  <w:abstractNum w:abstractNumId="39" w15:restartNumberingAfterBreak="0">
    <w:nsid w:val="345B55EF"/>
    <w:multiLevelType w:val="multilevel"/>
    <w:tmpl w:val="5C84AFD2"/>
    <w:lvl w:ilvl="0">
      <w:start w:val="1"/>
      <w:numFmt w:val="lowerLetter"/>
      <w:lvlText w:val="%1."/>
      <w:lvlJc w:val="right"/>
      <w:pPr>
        <w:tabs>
          <w:tab w:val="num" w:pos="1425"/>
        </w:tabs>
        <w:ind w:left="1425"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34FA251D"/>
    <w:multiLevelType w:val="hybridMultilevel"/>
    <w:tmpl w:val="3712138E"/>
    <w:lvl w:ilvl="0" w:tplc="B968756C">
      <w:start w:val="1"/>
      <w:numFmt w:val="decimal"/>
      <w:lvlText w:val="%1."/>
      <w:lvlJc w:val="left"/>
      <w:pPr>
        <w:ind w:left="765" w:hanging="40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37585B98"/>
    <w:multiLevelType w:val="hybridMultilevel"/>
    <w:tmpl w:val="421C955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2" w15:restartNumberingAfterBreak="0">
    <w:nsid w:val="389D171C"/>
    <w:multiLevelType w:val="multilevel"/>
    <w:tmpl w:val="8B7A5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B2F2C37"/>
    <w:multiLevelType w:val="hybridMultilevel"/>
    <w:tmpl w:val="0D18B0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3C007B64"/>
    <w:multiLevelType w:val="hybridMultilevel"/>
    <w:tmpl w:val="266A11A6"/>
    <w:lvl w:ilvl="0" w:tplc="CA104056">
      <w:start w:val="1"/>
      <w:numFmt w:val="upperRoman"/>
      <w:lvlText w:val="%1.-"/>
      <w:lvlJc w:val="left"/>
      <w:pPr>
        <w:tabs>
          <w:tab w:val="num" w:pos="823"/>
        </w:tabs>
        <w:ind w:left="0" w:firstLine="284"/>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5" w15:restartNumberingAfterBreak="0">
    <w:nsid w:val="3C275D8A"/>
    <w:multiLevelType w:val="multilevel"/>
    <w:tmpl w:val="A410A7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15:restartNumberingAfterBreak="0">
    <w:nsid w:val="401E6D7B"/>
    <w:multiLevelType w:val="hybridMultilevel"/>
    <w:tmpl w:val="C4B871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41006A44"/>
    <w:multiLevelType w:val="hybridMultilevel"/>
    <w:tmpl w:val="04B28C9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8" w15:restartNumberingAfterBreak="0">
    <w:nsid w:val="41DC6391"/>
    <w:multiLevelType w:val="multilevel"/>
    <w:tmpl w:val="D78A8704"/>
    <w:lvl w:ilvl="0">
      <w:numFmt w:val="decimal"/>
      <w:lvlText w:val="%1"/>
      <w:lvlJc w:val="left"/>
      <w:pPr>
        <w:tabs>
          <w:tab w:val="num" w:pos="675"/>
        </w:tabs>
        <w:ind w:left="675" w:hanging="675"/>
      </w:pPr>
      <w:rPr>
        <w:rFonts w:hint="default"/>
      </w:rPr>
    </w:lvl>
    <w:lvl w:ilvl="1">
      <w:start w:val="4"/>
      <w:numFmt w:val="decimalZero"/>
      <w:lvlText w:val="%1.%2"/>
      <w:lvlJc w:val="left"/>
      <w:pPr>
        <w:tabs>
          <w:tab w:val="num" w:pos="735"/>
        </w:tabs>
        <w:ind w:left="735" w:hanging="675"/>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49" w15:restartNumberingAfterBreak="0">
    <w:nsid w:val="45A5037E"/>
    <w:multiLevelType w:val="hybridMultilevel"/>
    <w:tmpl w:val="54A49B16"/>
    <w:lvl w:ilvl="0" w:tplc="2698EA38">
      <w:start w:val="1"/>
      <w:numFmt w:val="lowerLetter"/>
      <w:lvlText w:val="%1)"/>
      <w:lvlJc w:val="left"/>
      <w:pPr>
        <w:ind w:left="912"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1" w:tplc="191C86A0">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4D1EC8FE">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4300AB6C">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FD1EEF28">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696852A4">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C05E90D2">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4FE4431A">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B3404EE8">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50" w15:restartNumberingAfterBreak="0">
    <w:nsid w:val="46114008"/>
    <w:multiLevelType w:val="hybridMultilevel"/>
    <w:tmpl w:val="4A6A595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1" w15:restartNumberingAfterBreak="0">
    <w:nsid w:val="46672AE9"/>
    <w:multiLevelType w:val="hybridMultilevel"/>
    <w:tmpl w:val="F3221C30"/>
    <w:lvl w:ilvl="0" w:tplc="BBAAE75E">
      <w:start w:val="1"/>
      <w:numFmt w:val="lowerLetter"/>
      <w:lvlText w:val="%1)"/>
      <w:lvlJc w:val="left"/>
      <w:pPr>
        <w:ind w:left="912"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1" w:tplc="920AEF68">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2A2AEFF0">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8B96654A">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607035A6">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94143D08">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D5FA6CEC">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181084A6">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5280838A">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52" w15:restartNumberingAfterBreak="0">
    <w:nsid w:val="4A834C1B"/>
    <w:multiLevelType w:val="hybridMultilevel"/>
    <w:tmpl w:val="EDEAC2A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3" w15:restartNumberingAfterBreak="0">
    <w:nsid w:val="4BCF04D6"/>
    <w:multiLevelType w:val="hybridMultilevel"/>
    <w:tmpl w:val="02A487D2"/>
    <w:lvl w:ilvl="0" w:tplc="F2B469BC">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4D114004"/>
    <w:multiLevelType w:val="hybridMultilevel"/>
    <w:tmpl w:val="F6DE32F6"/>
    <w:lvl w:ilvl="0" w:tplc="81786FC6">
      <w:start w:val="1"/>
      <w:numFmt w:val="decimal"/>
      <w:lvlText w:val="%1."/>
      <w:lvlJc w:val="left"/>
      <w:pPr>
        <w:tabs>
          <w:tab w:val="num" w:pos="720"/>
        </w:tabs>
        <w:ind w:left="720" w:hanging="360"/>
      </w:pPr>
      <w:rPr>
        <w:b/>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5" w15:restartNumberingAfterBreak="0">
    <w:nsid w:val="4EAF5B70"/>
    <w:multiLevelType w:val="hybridMultilevel"/>
    <w:tmpl w:val="238AB292"/>
    <w:lvl w:ilvl="0" w:tplc="0C0A0017">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56" w15:restartNumberingAfterBreak="0">
    <w:nsid w:val="51061856"/>
    <w:multiLevelType w:val="hybridMultilevel"/>
    <w:tmpl w:val="F1B42F84"/>
    <w:lvl w:ilvl="0" w:tplc="DE7A7EF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52E145FA"/>
    <w:multiLevelType w:val="hybridMultilevel"/>
    <w:tmpl w:val="55C60B0A"/>
    <w:lvl w:ilvl="0" w:tplc="EF4CD9C2">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538F6E54"/>
    <w:multiLevelType w:val="hybridMultilevel"/>
    <w:tmpl w:val="F73E90CE"/>
    <w:lvl w:ilvl="0" w:tplc="AB22B118">
      <w:start w:val="1"/>
      <w:numFmt w:val="decimal"/>
      <w:lvlText w:val="%1."/>
      <w:lvlJc w:val="left"/>
      <w:pPr>
        <w:ind w:left="927" w:hanging="360"/>
      </w:pPr>
      <w:rPr>
        <w:rFonts w:hint="default"/>
        <w:b/>
        <w:lang w:val="es-E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9" w15:restartNumberingAfterBreak="0">
    <w:nsid w:val="53A40C62"/>
    <w:multiLevelType w:val="hybridMultilevel"/>
    <w:tmpl w:val="CB0E6E0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0" w15:restartNumberingAfterBreak="0">
    <w:nsid w:val="54A57620"/>
    <w:multiLevelType w:val="hybridMultilevel"/>
    <w:tmpl w:val="ED8217F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1" w15:restartNumberingAfterBreak="0">
    <w:nsid w:val="54F92D5D"/>
    <w:multiLevelType w:val="hybridMultilevel"/>
    <w:tmpl w:val="973C4858"/>
    <w:lvl w:ilvl="0" w:tplc="37E85104">
      <w:start w:val="1"/>
      <w:numFmt w:val="upperRoman"/>
      <w:lvlText w:val="%1."/>
      <w:lvlJc w:val="left"/>
      <w:pPr>
        <w:ind w:left="1571" w:hanging="720"/>
      </w:pPr>
      <w:rPr>
        <w:rFonts w:hint="default"/>
        <w:b/>
      </w:rPr>
    </w:lvl>
    <w:lvl w:ilvl="1" w:tplc="040A0019" w:tentative="1">
      <w:start w:val="1"/>
      <w:numFmt w:val="lowerLetter"/>
      <w:lvlText w:val="%2."/>
      <w:lvlJc w:val="left"/>
      <w:pPr>
        <w:ind w:left="1931" w:hanging="360"/>
      </w:pPr>
    </w:lvl>
    <w:lvl w:ilvl="2" w:tplc="040A001B" w:tentative="1">
      <w:start w:val="1"/>
      <w:numFmt w:val="lowerRoman"/>
      <w:lvlText w:val="%3."/>
      <w:lvlJc w:val="right"/>
      <w:pPr>
        <w:ind w:left="2651" w:hanging="180"/>
      </w:pPr>
    </w:lvl>
    <w:lvl w:ilvl="3" w:tplc="040A000F" w:tentative="1">
      <w:start w:val="1"/>
      <w:numFmt w:val="decimal"/>
      <w:lvlText w:val="%4."/>
      <w:lvlJc w:val="left"/>
      <w:pPr>
        <w:ind w:left="3371" w:hanging="360"/>
      </w:pPr>
    </w:lvl>
    <w:lvl w:ilvl="4" w:tplc="040A0019" w:tentative="1">
      <w:start w:val="1"/>
      <w:numFmt w:val="lowerLetter"/>
      <w:lvlText w:val="%5."/>
      <w:lvlJc w:val="left"/>
      <w:pPr>
        <w:ind w:left="4091" w:hanging="360"/>
      </w:pPr>
    </w:lvl>
    <w:lvl w:ilvl="5" w:tplc="040A001B" w:tentative="1">
      <w:start w:val="1"/>
      <w:numFmt w:val="lowerRoman"/>
      <w:lvlText w:val="%6."/>
      <w:lvlJc w:val="right"/>
      <w:pPr>
        <w:ind w:left="4811" w:hanging="180"/>
      </w:pPr>
    </w:lvl>
    <w:lvl w:ilvl="6" w:tplc="040A000F" w:tentative="1">
      <w:start w:val="1"/>
      <w:numFmt w:val="decimal"/>
      <w:lvlText w:val="%7."/>
      <w:lvlJc w:val="left"/>
      <w:pPr>
        <w:ind w:left="5531" w:hanging="360"/>
      </w:pPr>
    </w:lvl>
    <w:lvl w:ilvl="7" w:tplc="040A0019" w:tentative="1">
      <w:start w:val="1"/>
      <w:numFmt w:val="lowerLetter"/>
      <w:lvlText w:val="%8."/>
      <w:lvlJc w:val="left"/>
      <w:pPr>
        <w:ind w:left="6251" w:hanging="360"/>
      </w:pPr>
    </w:lvl>
    <w:lvl w:ilvl="8" w:tplc="040A001B" w:tentative="1">
      <w:start w:val="1"/>
      <w:numFmt w:val="lowerRoman"/>
      <w:lvlText w:val="%9."/>
      <w:lvlJc w:val="right"/>
      <w:pPr>
        <w:ind w:left="6971" w:hanging="180"/>
      </w:pPr>
    </w:lvl>
  </w:abstractNum>
  <w:abstractNum w:abstractNumId="62" w15:restartNumberingAfterBreak="0">
    <w:nsid w:val="55073260"/>
    <w:multiLevelType w:val="hybridMultilevel"/>
    <w:tmpl w:val="990496A4"/>
    <w:lvl w:ilvl="0" w:tplc="F15E25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589D36B8"/>
    <w:multiLevelType w:val="hybridMultilevel"/>
    <w:tmpl w:val="6DAE39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5A692C8F"/>
    <w:multiLevelType w:val="hybridMultilevel"/>
    <w:tmpl w:val="3C1EAC22"/>
    <w:lvl w:ilvl="0" w:tplc="32B82682">
      <w:start w:val="1"/>
      <w:numFmt w:val="lowerLetter"/>
      <w:lvlText w:val="%1)"/>
      <w:lvlJc w:val="left"/>
      <w:pPr>
        <w:ind w:left="862" w:hanging="360"/>
      </w:pPr>
      <w:rPr>
        <w:b/>
        <w:bCs/>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65" w15:restartNumberingAfterBreak="0">
    <w:nsid w:val="5CC243FD"/>
    <w:multiLevelType w:val="hybridMultilevel"/>
    <w:tmpl w:val="D3A85C0E"/>
    <w:lvl w:ilvl="0" w:tplc="93C8C6B8">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6" w15:restartNumberingAfterBreak="0">
    <w:nsid w:val="5D4C7EA9"/>
    <w:multiLevelType w:val="hybridMultilevel"/>
    <w:tmpl w:val="CA7A25BC"/>
    <w:lvl w:ilvl="0" w:tplc="080A0017">
      <w:start w:val="1"/>
      <w:numFmt w:val="lowerLetter"/>
      <w:lvlText w:val="%1)"/>
      <w:lvlJc w:val="left"/>
      <w:pPr>
        <w:tabs>
          <w:tab w:val="num" w:pos="1069"/>
        </w:tabs>
        <w:ind w:left="1069" w:hanging="360"/>
      </w:pPr>
    </w:lvl>
    <w:lvl w:ilvl="1" w:tplc="080A0019" w:tentative="1">
      <w:start w:val="1"/>
      <w:numFmt w:val="lowerLetter"/>
      <w:lvlText w:val="%2."/>
      <w:lvlJc w:val="left"/>
      <w:pPr>
        <w:tabs>
          <w:tab w:val="num" w:pos="1789"/>
        </w:tabs>
        <w:ind w:left="1789" w:hanging="360"/>
      </w:pPr>
    </w:lvl>
    <w:lvl w:ilvl="2" w:tplc="080A001B" w:tentative="1">
      <w:start w:val="1"/>
      <w:numFmt w:val="lowerRoman"/>
      <w:lvlText w:val="%3."/>
      <w:lvlJc w:val="right"/>
      <w:pPr>
        <w:tabs>
          <w:tab w:val="num" w:pos="2509"/>
        </w:tabs>
        <w:ind w:left="2509" w:hanging="180"/>
      </w:pPr>
    </w:lvl>
    <w:lvl w:ilvl="3" w:tplc="080A000F" w:tentative="1">
      <w:start w:val="1"/>
      <w:numFmt w:val="decimal"/>
      <w:lvlText w:val="%4."/>
      <w:lvlJc w:val="left"/>
      <w:pPr>
        <w:tabs>
          <w:tab w:val="num" w:pos="3229"/>
        </w:tabs>
        <w:ind w:left="3229" w:hanging="360"/>
      </w:pPr>
    </w:lvl>
    <w:lvl w:ilvl="4" w:tplc="080A0019" w:tentative="1">
      <w:start w:val="1"/>
      <w:numFmt w:val="lowerLetter"/>
      <w:lvlText w:val="%5."/>
      <w:lvlJc w:val="left"/>
      <w:pPr>
        <w:tabs>
          <w:tab w:val="num" w:pos="3949"/>
        </w:tabs>
        <w:ind w:left="3949" w:hanging="360"/>
      </w:pPr>
    </w:lvl>
    <w:lvl w:ilvl="5" w:tplc="080A001B" w:tentative="1">
      <w:start w:val="1"/>
      <w:numFmt w:val="lowerRoman"/>
      <w:lvlText w:val="%6."/>
      <w:lvlJc w:val="right"/>
      <w:pPr>
        <w:tabs>
          <w:tab w:val="num" w:pos="4669"/>
        </w:tabs>
        <w:ind w:left="4669" w:hanging="180"/>
      </w:pPr>
    </w:lvl>
    <w:lvl w:ilvl="6" w:tplc="080A000F" w:tentative="1">
      <w:start w:val="1"/>
      <w:numFmt w:val="decimal"/>
      <w:lvlText w:val="%7."/>
      <w:lvlJc w:val="left"/>
      <w:pPr>
        <w:tabs>
          <w:tab w:val="num" w:pos="5389"/>
        </w:tabs>
        <w:ind w:left="5389" w:hanging="360"/>
      </w:pPr>
    </w:lvl>
    <w:lvl w:ilvl="7" w:tplc="080A0019" w:tentative="1">
      <w:start w:val="1"/>
      <w:numFmt w:val="lowerLetter"/>
      <w:lvlText w:val="%8."/>
      <w:lvlJc w:val="left"/>
      <w:pPr>
        <w:tabs>
          <w:tab w:val="num" w:pos="6109"/>
        </w:tabs>
        <w:ind w:left="6109" w:hanging="360"/>
      </w:pPr>
    </w:lvl>
    <w:lvl w:ilvl="8" w:tplc="080A001B" w:tentative="1">
      <w:start w:val="1"/>
      <w:numFmt w:val="lowerRoman"/>
      <w:lvlText w:val="%9."/>
      <w:lvlJc w:val="right"/>
      <w:pPr>
        <w:tabs>
          <w:tab w:val="num" w:pos="6829"/>
        </w:tabs>
        <w:ind w:left="6829" w:hanging="180"/>
      </w:pPr>
    </w:lvl>
  </w:abstractNum>
  <w:abstractNum w:abstractNumId="67" w15:restartNumberingAfterBreak="0">
    <w:nsid w:val="600E401F"/>
    <w:multiLevelType w:val="hybridMultilevel"/>
    <w:tmpl w:val="D598BA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15:restartNumberingAfterBreak="0">
    <w:nsid w:val="62A520B7"/>
    <w:multiLevelType w:val="hybridMultilevel"/>
    <w:tmpl w:val="D3B0A6F6"/>
    <w:lvl w:ilvl="0" w:tplc="DA14CF52">
      <w:start w:val="1"/>
      <w:numFmt w:val="lowerLetter"/>
      <w:lvlText w:val="%1)"/>
      <w:lvlJc w:val="left"/>
      <w:pPr>
        <w:ind w:left="862" w:hanging="360"/>
      </w:pPr>
      <w:rPr>
        <w:b/>
        <w:bCs/>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69" w15:restartNumberingAfterBreak="0">
    <w:nsid w:val="666753C2"/>
    <w:multiLevelType w:val="hybridMultilevel"/>
    <w:tmpl w:val="6652E61C"/>
    <w:lvl w:ilvl="0" w:tplc="76761C58">
      <w:start w:val="1"/>
      <w:numFmt w:val="lowerLetter"/>
      <w:lvlText w:val="%1)"/>
      <w:lvlJc w:val="left"/>
      <w:pPr>
        <w:ind w:left="923"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1" w:tplc="4B127DDC">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F98AAABA">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3F8427A0">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AF4467A0">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039E134E">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0B3AFE28">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EEF00970">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4D763E62">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70" w15:restartNumberingAfterBreak="0">
    <w:nsid w:val="66743DB9"/>
    <w:multiLevelType w:val="singleLevel"/>
    <w:tmpl w:val="313AF9B8"/>
    <w:lvl w:ilvl="0">
      <w:start w:val="1"/>
      <w:numFmt w:val="upperRoman"/>
      <w:lvlText w:val=""/>
      <w:lvlJc w:val="left"/>
      <w:pPr>
        <w:tabs>
          <w:tab w:val="num" w:pos="360"/>
        </w:tabs>
        <w:ind w:left="360" w:hanging="360"/>
      </w:pPr>
      <w:rPr>
        <w:rFonts w:ascii="Times New Roman" w:hAnsi="Times New Roman" w:hint="default"/>
      </w:rPr>
    </w:lvl>
  </w:abstractNum>
  <w:abstractNum w:abstractNumId="71" w15:restartNumberingAfterBreak="0">
    <w:nsid w:val="691A66F3"/>
    <w:multiLevelType w:val="multilevel"/>
    <w:tmpl w:val="A47EF380"/>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B332301"/>
    <w:multiLevelType w:val="hybridMultilevel"/>
    <w:tmpl w:val="CB16BDC0"/>
    <w:lvl w:ilvl="0" w:tplc="E52673D2">
      <w:start w:val="1"/>
      <w:numFmt w:val="decimal"/>
      <w:lvlText w:val="%1."/>
      <w:lvlJc w:val="left"/>
      <w:pPr>
        <w:ind w:left="720" w:hanging="360"/>
      </w:pPr>
    </w:lvl>
    <w:lvl w:ilvl="1" w:tplc="D55E3712">
      <w:start w:val="1"/>
      <w:numFmt w:val="lowerLetter"/>
      <w:lvlText w:val="%2."/>
      <w:lvlJc w:val="left"/>
      <w:pPr>
        <w:ind w:left="1440" w:hanging="360"/>
      </w:pPr>
    </w:lvl>
    <w:lvl w:ilvl="2" w:tplc="2974ADE0">
      <w:start w:val="1"/>
      <w:numFmt w:val="lowerRoman"/>
      <w:lvlText w:val="%3."/>
      <w:lvlJc w:val="right"/>
      <w:pPr>
        <w:ind w:left="2160" w:hanging="180"/>
      </w:pPr>
    </w:lvl>
    <w:lvl w:ilvl="3" w:tplc="EF14607E">
      <w:start w:val="1"/>
      <w:numFmt w:val="decimal"/>
      <w:lvlText w:val="%4."/>
      <w:lvlJc w:val="left"/>
      <w:pPr>
        <w:ind w:left="2880" w:hanging="360"/>
      </w:pPr>
    </w:lvl>
    <w:lvl w:ilvl="4" w:tplc="4F723B2C">
      <w:start w:val="1"/>
      <w:numFmt w:val="lowerLetter"/>
      <w:lvlText w:val="%5."/>
      <w:lvlJc w:val="left"/>
      <w:pPr>
        <w:ind w:left="3600" w:hanging="360"/>
      </w:pPr>
    </w:lvl>
    <w:lvl w:ilvl="5" w:tplc="8EEC8B34">
      <w:start w:val="1"/>
      <w:numFmt w:val="lowerRoman"/>
      <w:lvlText w:val="%6."/>
      <w:lvlJc w:val="right"/>
      <w:pPr>
        <w:ind w:left="4320" w:hanging="180"/>
      </w:pPr>
    </w:lvl>
    <w:lvl w:ilvl="6" w:tplc="C2DAA0A8">
      <w:start w:val="1"/>
      <w:numFmt w:val="decimal"/>
      <w:lvlText w:val="%7."/>
      <w:lvlJc w:val="left"/>
      <w:pPr>
        <w:ind w:left="5040" w:hanging="360"/>
      </w:pPr>
    </w:lvl>
    <w:lvl w:ilvl="7" w:tplc="CEAADE40">
      <w:start w:val="1"/>
      <w:numFmt w:val="lowerLetter"/>
      <w:lvlText w:val="%8."/>
      <w:lvlJc w:val="left"/>
      <w:pPr>
        <w:ind w:left="5760" w:hanging="360"/>
      </w:pPr>
    </w:lvl>
    <w:lvl w:ilvl="8" w:tplc="E2B60ECC">
      <w:start w:val="1"/>
      <w:numFmt w:val="lowerRoman"/>
      <w:lvlText w:val="%9."/>
      <w:lvlJc w:val="right"/>
      <w:pPr>
        <w:ind w:left="6480" w:hanging="180"/>
      </w:pPr>
    </w:lvl>
  </w:abstractNum>
  <w:abstractNum w:abstractNumId="73" w15:restartNumberingAfterBreak="0">
    <w:nsid w:val="6C1A62D8"/>
    <w:multiLevelType w:val="hybridMultilevel"/>
    <w:tmpl w:val="A0D0C0C8"/>
    <w:lvl w:ilvl="0" w:tplc="44C6C4F4">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15:restartNumberingAfterBreak="0">
    <w:nsid w:val="6CE84232"/>
    <w:multiLevelType w:val="hybridMultilevel"/>
    <w:tmpl w:val="87286E3E"/>
    <w:lvl w:ilvl="0" w:tplc="6A3E5B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15:restartNumberingAfterBreak="0">
    <w:nsid w:val="6CEE3CEE"/>
    <w:multiLevelType w:val="hybridMultilevel"/>
    <w:tmpl w:val="AB6835D4"/>
    <w:lvl w:ilvl="0" w:tplc="8FA4F70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15:restartNumberingAfterBreak="0">
    <w:nsid w:val="6DA4783A"/>
    <w:multiLevelType w:val="hybridMultilevel"/>
    <w:tmpl w:val="A6187F80"/>
    <w:lvl w:ilvl="0" w:tplc="E260317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15:restartNumberingAfterBreak="0">
    <w:nsid w:val="6F585CB6"/>
    <w:multiLevelType w:val="hybridMultilevel"/>
    <w:tmpl w:val="F9CEFA72"/>
    <w:lvl w:ilvl="0" w:tplc="040A0001">
      <w:start w:val="1"/>
      <w:numFmt w:val="bullet"/>
      <w:lvlText w:val=""/>
      <w:lvlJc w:val="left"/>
      <w:pPr>
        <w:ind w:left="1487" w:hanging="360"/>
      </w:pPr>
      <w:rPr>
        <w:rFonts w:ascii="Symbol" w:hAnsi="Symbol" w:hint="default"/>
      </w:rPr>
    </w:lvl>
    <w:lvl w:ilvl="1" w:tplc="040A0003" w:tentative="1">
      <w:start w:val="1"/>
      <w:numFmt w:val="bullet"/>
      <w:lvlText w:val="o"/>
      <w:lvlJc w:val="left"/>
      <w:pPr>
        <w:ind w:left="2207" w:hanging="360"/>
      </w:pPr>
      <w:rPr>
        <w:rFonts w:ascii="Courier New" w:hAnsi="Courier New" w:cs="Courier New" w:hint="default"/>
      </w:rPr>
    </w:lvl>
    <w:lvl w:ilvl="2" w:tplc="040A0005" w:tentative="1">
      <w:start w:val="1"/>
      <w:numFmt w:val="bullet"/>
      <w:lvlText w:val=""/>
      <w:lvlJc w:val="left"/>
      <w:pPr>
        <w:ind w:left="2927" w:hanging="360"/>
      </w:pPr>
      <w:rPr>
        <w:rFonts w:ascii="Wingdings" w:hAnsi="Wingdings" w:hint="default"/>
      </w:rPr>
    </w:lvl>
    <w:lvl w:ilvl="3" w:tplc="040A0001" w:tentative="1">
      <w:start w:val="1"/>
      <w:numFmt w:val="bullet"/>
      <w:lvlText w:val=""/>
      <w:lvlJc w:val="left"/>
      <w:pPr>
        <w:ind w:left="3647" w:hanging="360"/>
      </w:pPr>
      <w:rPr>
        <w:rFonts w:ascii="Symbol" w:hAnsi="Symbol" w:hint="default"/>
      </w:rPr>
    </w:lvl>
    <w:lvl w:ilvl="4" w:tplc="040A0003" w:tentative="1">
      <w:start w:val="1"/>
      <w:numFmt w:val="bullet"/>
      <w:lvlText w:val="o"/>
      <w:lvlJc w:val="left"/>
      <w:pPr>
        <w:ind w:left="4367" w:hanging="360"/>
      </w:pPr>
      <w:rPr>
        <w:rFonts w:ascii="Courier New" w:hAnsi="Courier New" w:cs="Courier New" w:hint="default"/>
      </w:rPr>
    </w:lvl>
    <w:lvl w:ilvl="5" w:tplc="040A0005" w:tentative="1">
      <w:start w:val="1"/>
      <w:numFmt w:val="bullet"/>
      <w:lvlText w:val=""/>
      <w:lvlJc w:val="left"/>
      <w:pPr>
        <w:ind w:left="5087" w:hanging="360"/>
      </w:pPr>
      <w:rPr>
        <w:rFonts w:ascii="Wingdings" w:hAnsi="Wingdings" w:hint="default"/>
      </w:rPr>
    </w:lvl>
    <w:lvl w:ilvl="6" w:tplc="040A0001" w:tentative="1">
      <w:start w:val="1"/>
      <w:numFmt w:val="bullet"/>
      <w:lvlText w:val=""/>
      <w:lvlJc w:val="left"/>
      <w:pPr>
        <w:ind w:left="5807" w:hanging="360"/>
      </w:pPr>
      <w:rPr>
        <w:rFonts w:ascii="Symbol" w:hAnsi="Symbol" w:hint="default"/>
      </w:rPr>
    </w:lvl>
    <w:lvl w:ilvl="7" w:tplc="040A0003" w:tentative="1">
      <w:start w:val="1"/>
      <w:numFmt w:val="bullet"/>
      <w:lvlText w:val="o"/>
      <w:lvlJc w:val="left"/>
      <w:pPr>
        <w:ind w:left="6527" w:hanging="360"/>
      </w:pPr>
      <w:rPr>
        <w:rFonts w:ascii="Courier New" w:hAnsi="Courier New" w:cs="Courier New" w:hint="default"/>
      </w:rPr>
    </w:lvl>
    <w:lvl w:ilvl="8" w:tplc="040A0005" w:tentative="1">
      <w:start w:val="1"/>
      <w:numFmt w:val="bullet"/>
      <w:lvlText w:val=""/>
      <w:lvlJc w:val="left"/>
      <w:pPr>
        <w:ind w:left="7247" w:hanging="360"/>
      </w:pPr>
      <w:rPr>
        <w:rFonts w:ascii="Wingdings" w:hAnsi="Wingdings" w:hint="default"/>
      </w:rPr>
    </w:lvl>
  </w:abstractNum>
  <w:abstractNum w:abstractNumId="78" w15:restartNumberingAfterBreak="0">
    <w:nsid w:val="73E15AF0"/>
    <w:multiLevelType w:val="multilevel"/>
    <w:tmpl w:val="DDE6438E"/>
    <w:lvl w:ilvl="0">
      <w:start w:val="1"/>
      <w:numFmt w:val="low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9" w15:restartNumberingAfterBreak="0">
    <w:nsid w:val="742874D7"/>
    <w:multiLevelType w:val="hybridMultilevel"/>
    <w:tmpl w:val="3C644F26"/>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0" w15:restartNumberingAfterBreak="0">
    <w:nsid w:val="79C4228F"/>
    <w:multiLevelType w:val="hybridMultilevel"/>
    <w:tmpl w:val="FDA2BD56"/>
    <w:lvl w:ilvl="0" w:tplc="1D1C3BBA">
      <w:start w:val="1"/>
      <w:numFmt w:val="upperRoman"/>
      <w:lvlText w:val="%1.-"/>
      <w:lvlJc w:val="left"/>
      <w:pPr>
        <w:ind w:left="720" w:hanging="360"/>
      </w:pPr>
      <w:rPr>
        <w:rFonts w:ascii="Arial" w:eastAsia="Arial" w:hAnsi="Arial" w:cs="Arial" w:hint="default"/>
        <w:b/>
        <w:bCs/>
        <w:spacing w:val="-1"/>
        <w:w w:val="10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15:restartNumberingAfterBreak="0">
    <w:nsid w:val="7CFF072B"/>
    <w:multiLevelType w:val="hybridMultilevel"/>
    <w:tmpl w:val="435EE8A2"/>
    <w:lvl w:ilvl="0" w:tplc="3C423B9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15:restartNumberingAfterBreak="0">
    <w:nsid w:val="7E083F64"/>
    <w:multiLevelType w:val="multilevel"/>
    <w:tmpl w:val="3A145AFE"/>
    <w:lvl w:ilvl="0">
      <w:start w:val="1"/>
      <w:numFmt w:val="lowerLetter"/>
      <w:lvlText w:val="%1."/>
      <w:lvlJc w:val="right"/>
      <w:pPr>
        <w:tabs>
          <w:tab w:val="num" w:pos="1425"/>
        </w:tabs>
        <w:ind w:left="1425" w:hanging="360"/>
      </w:pPr>
      <w:rPr>
        <w:rFonts w:hint="default"/>
      </w:rPr>
    </w:lvl>
    <w:lvl w:ilvl="1">
      <w:start w:val="1"/>
      <w:numFmt w:val="lowerLetter"/>
      <w:lvlText w:val="%2."/>
      <w:lvlJc w:val="left"/>
      <w:pPr>
        <w:tabs>
          <w:tab w:val="num" w:pos="2145"/>
        </w:tabs>
        <w:ind w:left="2145" w:hanging="360"/>
      </w:pPr>
    </w:lvl>
    <w:lvl w:ilvl="2">
      <w:start w:val="1"/>
      <w:numFmt w:val="lowerRoman"/>
      <w:lvlText w:val="%3."/>
      <w:lvlJc w:val="right"/>
      <w:pPr>
        <w:tabs>
          <w:tab w:val="num" w:pos="2865"/>
        </w:tabs>
        <w:ind w:left="2865" w:hanging="180"/>
      </w:pPr>
    </w:lvl>
    <w:lvl w:ilvl="3">
      <w:start w:val="1"/>
      <w:numFmt w:val="decimal"/>
      <w:lvlText w:val="%4."/>
      <w:lvlJc w:val="left"/>
      <w:pPr>
        <w:tabs>
          <w:tab w:val="num" w:pos="3585"/>
        </w:tabs>
        <w:ind w:left="3585" w:hanging="360"/>
      </w:pPr>
    </w:lvl>
    <w:lvl w:ilvl="4">
      <w:start w:val="1"/>
      <w:numFmt w:val="lowerLetter"/>
      <w:lvlText w:val="%5."/>
      <w:lvlJc w:val="left"/>
      <w:pPr>
        <w:tabs>
          <w:tab w:val="num" w:pos="4305"/>
        </w:tabs>
        <w:ind w:left="4305" w:hanging="360"/>
      </w:pPr>
    </w:lvl>
    <w:lvl w:ilvl="5">
      <w:start w:val="1"/>
      <w:numFmt w:val="lowerRoman"/>
      <w:lvlText w:val="%6."/>
      <w:lvlJc w:val="right"/>
      <w:pPr>
        <w:tabs>
          <w:tab w:val="num" w:pos="5025"/>
        </w:tabs>
        <w:ind w:left="5025" w:hanging="180"/>
      </w:pPr>
    </w:lvl>
    <w:lvl w:ilvl="6">
      <w:start w:val="1"/>
      <w:numFmt w:val="decimal"/>
      <w:lvlText w:val="%7."/>
      <w:lvlJc w:val="left"/>
      <w:pPr>
        <w:tabs>
          <w:tab w:val="num" w:pos="5745"/>
        </w:tabs>
        <w:ind w:left="5745" w:hanging="360"/>
      </w:pPr>
    </w:lvl>
    <w:lvl w:ilvl="7">
      <w:start w:val="1"/>
      <w:numFmt w:val="lowerLetter"/>
      <w:lvlText w:val="%8."/>
      <w:lvlJc w:val="left"/>
      <w:pPr>
        <w:tabs>
          <w:tab w:val="num" w:pos="6465"/>
        </w:tabs>
        <w:ind w:left="6465" w:hanging="360"/>
      </w:pPr>
    </w:lvl>
    <w:lvl w:ilvl="8">
      <w:start w:val="1"/>
      <w:numFmt w:val="lowerRoman"/>
      <w:lvlText w:val="%9."/>
      <w:lvlJc w:val="right"/>
      <w:pPr>
        <w:tabs>
          <w:tab w:val="num" w:pos="7185"/>
        </w:tabs>
        <w:ind w:left="7185" w:hanging="180"/>
      </w:pPr>
    </w:lvl>
  </w:abstractNum>
  <w:abstractNum w:abstractNumId="83" w15:restartNumberingAfterBreak="0">
    <w:nsid w:val="7E5A1A97"/>
    <w:multiLevelType w:val="hybridMultilevel"/>
    <w:tmpl w:val="2108AC00"/>
    <w:lvl w:ilvl="0" w:tplc="2F24DCD0">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15:restartNumberingAfterBreak="0">
    <w:nsid w:val="7F3A2414"/>
    <w:multiLevelType w:val="hybridMultilevel"/>
    <w:tmpl w:val="23C6D4A4"/>
    <w:lvl w:ilvl="0" w:tplc="872638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5" w15:restartNumberingAfterBreak="0">
    <w:nsid w:val="7F7800C4"/>
    <w:multiLevelType w:val="multilevel"/>
    <w:tmpl w:val="A410A7F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267539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531668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811383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6829147">
    <w:abstractNumId w:val="74"/>
  </w:num>
  <w:num w:numId="5" w16cid:durableId="1776092080">
    <w:abstractNumId w:val="24"/>
  </w:num>
  <w:num w:numId="6" w16cid:durableId="869877094">
    <w:abstractNumId w:val="0"/>
  </w:num>
  <w:num w:numId="7" w16cid:durableId="1899585002">
    <w:abstractNumId w:val="36"/>
  </w:num>
  <w:num w:numId="8" w16cid:durableId="1915161586">
    <w:abstractNumId w:val="38"/>
  </w:num>
  <w:num w:numId="9" w16cid:durableId="330912881">
    <w:abstractNumId w:val="78"/>
  </w:num>
  <w:num w:numId="10" w16cid:durableId="1529610848">
    <w:abstractNumId w:val="14"/>
  </w:num>
  <w:num w:numId="11" w16cid:durableId="645160269">
    <w:abstractNumId w:val="20"/>
  </w:num>
  <w:num w:numId="12" w16cid:durableId="440027474">
    <w:abstractNumId w:val="19"/>
  </w:num>
  <w:num w:numId="13" w16cid:durableId="1087532967">
    <w:abstractNumId w:val="9"/>
  </w:num>
  <w:num w:numId="14" w16cid:durableId="1595238534">
    <w:abstractNumId w:val="45"/>
  </w:num>
  <w:num w:numId="15" w16cid:durableId="1159805243">
    <w:abstractNumId w:val="15"/>
  </w:num>
  <w:num w:numId="16" w16cid:durableId="927353345">
    <w:abstractNumId w:val="48"/>
  </w:num>
  <w:num w:numId="17" w16cid:durableId="674381708">
    <w:abstractNumId w:val="66"/>
  </w:num>
  <w:num w:numId="18" w16cid:durableId="1302737090">
    <w:abstractNumId w:val="55"/>
  </w:num>
  <w:num w:numId="19" w16cid:durableId="918514374">
    <w:abstractNumId w:val="27"/>
  </w:num>
  <w:num w:numId="20" w16cid:durableId="442725069">
    <w:abstractNumId w:val="3"/>
  </w:num>
  <w:num w:numId="21" w16cid:durableId="876164235">
    <w:abstractNumId w:val="70"/>
  </w:num>
  <w:num w:numId="22" w16cid:durableId="2099212012">
    <w:abstractNumId w:val="22"/>
  </w:num>
  <w:num w:numId="23" w16cid:durableId="1829468971">
    <w:abstractNumId w:val="4"/>
  </w:num>
  <w:num w:numId="24" w16cid:durableId="320935262">
    <w:abstractNumId w:val="12"/>
  </w:num>
  <w:num w:numId="25" w16cid:durableId="983587506">
    <w:abstractNumId w:val="25"/>
  </w:num>
  <w:num w:numId="26" w16cid:durableId="627928889">
    <w:abstractNumId w:val="60"/>
  </w:num>
  <w:num w:numId="27" w16cid:durableId="1959212832">
    <w:abstractNumId w:val="82"/>
  </w:num>
  <w:num w:numId="28" w16cid:durableId="1111126629">
    <w:abstractNumId w:val="31"/>
  </w:num>
  <w:num w:numId="29" w16cid:durableId="313148682">
    <w:abstractNumId w:val="85"/>
  </w:num>
  <w:num w:numId="30" w16cid:durableId="1924140525">
    <w:abstractNumId w:val="16"/>
  </w:num>
  <w:num w:numId="31" w16cid:durableId="1857572464">
    <w:abstractNumId w:val="39"/>
  </w:num>
  <w:num w:numId="32" w16cid:durableId="990445677">
    <w:abstractNumId w:val="79"/>
  </w:num>
  <w:num w:numId="33" w16cid:durableId="1735271210">
    <w:abstractNumId w:val="34"/>
  </w:num>
  <w:num w:numId="34" w16cid:durableId="1537690811">
    <w:abstractNumId w:val="54"/>
  </w:num>
  <w:num w:numId="35" w16cid:durableId="722220209">
    <w:abstractNumId w:val="21"/>
  </w:num>
  <w:num w:numId="36" w16cid:durableId="528027445">
    <w:abstractNumId w:val="52"/>
  </w:num>
  <w:num w:numId="37" w16cid:durableId="627591757">
    <w:abstractNumId w:val="35"/>
  </w:num>
  <w:num w:numId="38" w16cid:durableId="823400516">
    <w:abstractNumId w:val="26"/>
  </w:num>
  <w:num w:numId="39" w16cid:durableId="51851140">
    <w:abstractNumId w:val="1"/>
  </w:num>
  <w:num w:numId="40" w16cid:durableId="1834711958">
    <w:abstractNumId w:val="50"/>
  </w:num>
  <w:num w:numId="41" w16cid:durableId="396172230">
    <w:abstractNumId w:val="47"/>
  </w:num>
  <w:num w:numId="42" w16cid:durableId="336811923">
    <w:abstractNumId w:val="44"/>
  </w:num>
  <w:num w:numId="43" w16cid:durableId="1162890544">
    <w:abstractNumId w:val="61"/>
  </w:num>
  <w:num w:numId="44" w16cid:durableId="796798252">
    <w:abstractNumId w:val="77"/>
  </w:num>
  <w:num w:numId="45" w16cid:durableId="425730321">
    <w:abstractNumId w:val="46"/>
  </w:num>
  <w:num w:numId="46" w16cid:durableId="2114207781">
    <w:abstractNumId w:val="11"/>
  </w:num>
  <w:num w:numId="47" w16cid:durableId="541096470">
    <w:abstractNumId w:val="58"/>
  </w:num>
  <w:num w:numId="48" w16cid:durableId="604269033">
    <w:abstractNumId w:val="13"/>
  </w:num>
  <w:num w:numId="49" w16cid:durableId="1760979421">
    <w:abstractNumId w:val="40"/>
  </w:num>
  <w:num w:numId="50" w16cid:durableId="1416509440">
    <w:abstractNumId w:val="41"/>
  </w:num>
  <w:num w:numId="51" w16cid:durableId="1624800778">
    <w:abstractNumId w:val="2"/>
  </w:num>
  <w:num w:numId="52" w16cid:durableId="1524703913">
    <w:abstractNumId w:val="72"/>
  </w:num>
  <w:num w:numId="53" w16cid:durableId="1621063928">
    <w:abstractNumId w:val="37"/>
  </w:num>
  <w:num w:numId="54" w16cid:durableId="3285412">
    <w:abstractNumId w:val="69"/>
  </w:num>
  <w:num w:numId="55" w16cid:durableId="482547828">
    <w:abstractNumId w:val="49"/>
  </w:num>
  <w:num w:numId="56" w16cid:durableId="995034775">
    <w:abstractNumId w:val="51"/>
  </w:num>
  <w:num w:numId="57" w16cid:durableId="1253514224">
    <w:abstractNumId w:val="28"/>
  </w:num>
  <w:num w:numId="58" w16cid:durableId="913395606">
    <w:abstractNumId w:val="84"/>
  </w:num>
  <w:num w:numId="59" w16cid:durableId="209999427">
    <w:abstractNumId w:val="59"/>
  </w:num>
  <w:num w:numId="60" w16cid:durableId="308244937">
    <w:abstractNumId w:val="43"/>
  </w:num>
  <w:num w:numId="61" w16cid:durableId="1801072411">
    <w:abstractNumId w:val="67"/>
  </w:num>
  <w:num w:numId="62" w16cid:durableId="987513508">
    <w:abstractNumId w:val="65"/>
  </w:num>
  <w:num w:numId="63" w16cid:durableId="168496206">
    <w:abstractNumId w:val="63"/>
  </w:num>
  <w:num w:numId="64" w16cid:durableId="2128694261">
    <w:abstractNumId w:val="5"/>
  </w:num>
  <w:num w:numId="65" w16cid:durableId="848912524">
    <w:abstractNumId w:val="30"/>
  </w:num>
  <w:num w:numId="66" w16cid:durableId="52166958">
    <w:abstractNumId w:val="76"/>
  </w:num>
  <w:num w:numId="67" w16cid:durableId="1202933531">
    <w:abstractNumId w:val="57"/>
  </w:num>
  <w:num w:numId="68" w16cid:durableId="1440953471">
    <w:abstractNumId w:val="83"/>
  </w:num>
  <w:num w:numId="69" w16cid:durableId="1510293073">
    <w:abstractNumId w:val="23"/>
  </w:num>
  <w:num w:numId="70" w16cid:durableId="497692940">
    <w:abstractNumId w:val="64"/>
  </w:num>
  <w:num w:numId="71" w16cid:durableId="2095665910">
    <w:abstractNumId w:val="68"/>
  </w:num>
  <w:num w:numId="72" w16cid:durableId="1612391389">
    <w:abstractNumId w:val="7"/>
  </w:num>
  <w:num w:numId="73" w16cid:durableId="507595683">
    <w:abstractNumId w:val="33"/>
  </w:num>
  <w:num w:numId="74" w16cid:durableId="1849782688">
    <w:abstractNumId w:val="32"/>
  </w:num>
  <w:num w:numId="75" w16cid:durableId="304706541">
    <w:abstractNumId w:val="75"/>
  </w:num>
  <w:num w:numId="76" w16cid:durableId="707148312">
    <w:abstractNumId w:val="53"/>
  </w:num>
  <w:num w:numId="77" w16cid:durableId="933322291">
    <w:abstractNumId w:val="73"/>
  </w:num>
  <w:num w:numId="78" w16cid:durableId="2122995987">
    <w:abstractNumId w:val="81"/>
  </w:num>
  <w:num w:numId="79" w16cid:durableId="495583427">
    <w:abstractNumId w:val="10"/>
  </w:num>
  <w:num w:numId="80" w16cid:durableId="1261527439">
    <w:abstractNumId w:val="8"/>
  </w:num>
  <w:num w:numId="81" w16cid:durableId="646982307">
    <w:abstractNumId w:val="17"/>
  </w:num>
  <w:num w:numId="82" w16cid:durableId="1027679319">
    <w:abstractNumId w:val="42"/>
  </w:num>
  <w:num w:numId="83" w16cid:durableId="1359504422">
    <w:abstractNumId w:val="71"/>
  </w:num>
  <w:num w:numId="84" w16cid:durableId="944384728">
    <w:abstractNumId w:val="6"/>
  </w:num>
  <w:num w:numId="85" w16cid:durableId="509562255">
    <w:abstractNumId w:val="29"/>
  </w:num>
  <w:num w:numId="86" w16cid:durableId="152063921">
    <w:abstractNumId w:val="62"/>
  </w:num>
  <w:num w:numId="87" w16cid:durableId="52703753">
    <w:abstractNumId w:val="80"/>
  </w:num>
  <w:num w:numId="88" w16cid:durableId="1169443508">
    <w:abstractNumId w:val="56"/>
  </w:num>
  <w:num w:numId="89" w16cid:durableId="734550117">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MX"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es-AR"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A8B"/>
    <w:rsid w:val="000004E7"/>
    <w:rsid w:val="00000550"/>
    <w:rsid w:val="000016F8"/>
    <w:rsid w:val="00004A30"/>
    <w:rsid w:val="00010830"/>
    <w:rsid w:val="00012130"/>
    <w:rsid w:val="0001582F"/>
    <w:rsid w:val="0001637F"/>
    <w:rsid w:val="00020978"/>
    <w:rsid w:val="000222EC"/>
    <w:rsid w:val="00027985"/>
    <w:rsid w:val="00032FEA"/>
    <w:rsid w:val="00032FF9"/>
    <w:rsid w:val="00033923"/>
    <w:rsid w:val="00033EDC"/>
    <w:rsid w:val="00034470"/>
    <w:rsid w:val="000377F7"/>
    <w:rsid w:val="00043C5F"/>
    <w:rsid w:val="00044766"/>
    <w:rsid w:val="00051650"/>
    <w:rsid w:val="000524D5"/>
    <w:rsid w:val="000547CE"/>
    <w:rsid w:val="00056914"/>
    <w:rsid w:val="00060E11"/>
    <w:rsid w:val="00060E8A"/>
    <w:rsid w:val="0006366B"/>
    <w:rsid w:val="000700DE"/>
    <w:rsid w:val="00070EE9"/>
    <w:rsid w:val="0007410E"/>
    <w:rsid w:val="00081D8B"/>
    <w:rsid w:val="00086586"/>
    <w:rsid w:val="00090B12"/>
    <w:rsid w:val="0009169A"/>
    <w:rsid w:val="000A0BC3"/>
    <w:rsid w:val="000B1BCA"/>
    <w:rsid w:val="000B625F"/>
    <w:rsid w:val="000C6AA7"/>
    <w:rsid w:val="000C6B69"/>
    <w:rsid w:val="000D7B25"/>
    <w:rsid w:val="000E7474"/>
    <w:rsid w:val="000E7C46"/>
    <w:rsid w:val="000E7FDB"/>
    <w:rsid w:val="000F1FEB"/>
    <w:rsid w:val="000F3D1B"/>
    <w:rsid w:val="000F5066"/>
    <w:rsid w:val="000F5315"/>
    <w:rsid w:val="000F6B3A"/>
    <w:rsid w:val="000F76C4"/>
    <w:rsid w:val="00103194"/>
    <w:rsid w:val="00105B19"/>
    <w:rsid w:val="00107D67"/>
    <w:rsid w:val="00111F5B"/>
    <w:rsid w:val="0011523D"/>
    <w:rsid w:val="00116209"/>
    <w:rsid w:val="00121F26"/>
    <w:rsid w:val="001255F9"/>
    <w:rsid w:val="001260A4"/>
    <w:rsid w:val="00127DD6"/>
    <w:rsid w:val="0013357D"/>
    <w:rsid w:val="001362F1"/>
    <w:rsid w:val="00136CC9"/>
    <w:rsid w:val="00140524"/>
    <w:rsid w:val="001406DA"/>
    <w:rsid w:val="00142E4C"/>
    <w:rsid w:val="001477BC"/>
    <w:rsid w:val="00150EF4"/>
    <w:rsid w:val="001532DB"/>
    <w:rsid w:val="00154488"/>
    <w:rsid w:val="00160115"/>
    <w:rsid w:val="00162CF5"/>
    <w:rsid w:val="00162E17"/>
    <w:rsid w:val="001652F1"/>
    <w:rsid w:val="0016546C"/>
    <w:rsid w:val="00171EA7"/>
    <w:rsid w:val="00174A9A"/>
    <w:rsid w:val="001752F0"/>
    <w:rsid w:val="00176F84"/>
    <w:rsid w:val="00177E90"/>
    <w:rsid w:val="00181996"/>
    <w:rsid w:val="001819EE"/>
    <w:rsid w:val="001848E5"/>
    <w:rsid w:val="001877EB"/>
    <w:rsid w:val="001909D1"/>
    <w:rsid w:val="00190BB3"/>
    <w:rsid w:val="00191C91"/>
    <w:rsid w:val="00193BF8"/>
    <w:rsid w:val="001A03DB"/>
    <w:rsid w:val="001A2BA5"/>
    <w:rsid w:val="001A331B"/>
    <w:rsid w:val="001A36D8"/>
    <w:rsid w:val="001C1E31"/>
    <w:rsid w:val="001C34DE"/>
    <w:rsid w:val="001C42A6"/>
    <w:rsid w:val="001C67A3"/>
    <w:rsid w:val="001D11F7"/>
    <w:rsid w:val="001D18CF"/>
    <w:rsid w:val="001D19A9"/>
    <w:rsid w:val="001D2E07"/>
    <w:rsid w:val="001D4387"/>
    <w:rsid w:val="001D4CF8"/>
    <w:rsid w:val="001D5E62"/>
    <w:rsid w:val="001D73E1"/>
    <w:rsid w:val="001E0127"/>
    <w:rsid w:val="001E2048"/>
    <w:rsid w:val="001E34E0"/>
    <w:rsid w:val="001E4548"/>
    <w:rsid w:val="001E5958"/>
    <w:rsid w:val="001E5F90"/>
    <w:rsid w:val="001F1226"/>
    <w:rsid w:val="001F21BF"/>
    <w:rsid w:val="001F23E2"/>
    <w:rsid w:val="001F2F84"/>
    <w:rsid w:val="001F7035"/>
    <w:rsid w:val="0020197D"/>
    <w:rsid w:val="00202E97"/>
    <w:rsid w:val="00204073"/>
    <w:rsid w:val="002049E1"/>
    <w:rsid w:val="00205AF9"/>
    <w:rsid w:val="00210EEC"/>
    <w:rsid w:val="002147F8"/>
    <w:rsid w:val="002175EE"/>
    <w:rsid w:val="00221955"/>
    <w:rsid w:val="00222E9D"/>
    <w:rsid w:val="00226345"/>
    <w:rsid w:val="002327EE"/>
    <w:rsid w:val="002328FC"/>
    <w:rsid w:val="00234148"/>
    <w:rsid w:val="002408D7"/>
    <w:rsid w:val="00242DB7"/>
    <w:rsid w:val="00244C55"/>
    <w:rsid w:val="00246885"/>
    <w:rsid w:val="00257082"/>
    <w:rsid w:val="00265508"/>
    <w:rsid w:val="002664DC"/>
    <w:rsid w:val="0027176F"/>
    <w:rsid w:val="00271F1A"/>
    <w:rsid w:val="002730BE"/>
    <w:rsid w:val="00273F7A"/>
    <w:rsid w:val="002774FC"/>
    <w:rsid w:val="002842D8"/>
    <w:rsid w:val="002855E7"/>
    <w:rsid w:val="0028573C"/>
    <w:rsid w:val="00287FEB"/>
    <w:rsid w:val="002960DF"/>
    <w:rsid w:val="00297926"/>
    <w:rsid w:val="002A236D"/>
    <w:rsid w:val="002A5AFA"/>
    <w:rsid w:val="002A68F2"/>
    <w:rsid w:val="002A773F"/>
    <w:rsid w:val="002B1603"/>
    <w:rsid w:val="002B5045"/>
    <w:rsid w:val="002B7B9A"/>
    <w:rsid w:val="002C0D63"/>
    <w:rsid w:val="002C1A76"/>
    <w:rsid w:val="002C1D1A"/>
    <w:rsid w:val="002C4E0A"/>
    <w:rsid w:val="002C753B"/>
    <w:rsid w:val="002C7EAD"/>
    <w:rsid w:val="002D0C17"/>
    <w:rsid w:val="002D0DE7"/>
    <w:rsid w:val="002D0F79"/>
    <w:rsid w:val="002D10D3"/>
    <w:rsid w:val="002D6181"/>
    <w:rsid w:val="002E7E70"/>
    <w:rsid w:val="002F4B9D"/>
    <w:rsid w:val="002F5C7A"/>
    <w:rsid w:val="002F73A5"/>
    <w:rsid w:val="003058AB"/>
    <w:rsid w:val="00306843"/>
    <w:rsid w:val="00307818"/>
    <w:rsid w:val="00310150"/>
    <w:rsid w:val="00315884"/>
    <w:rsid w:val="00315C10"/>
    <w:rsid w:val="003224C1"/>
    <w:rsid w:val="00322BBB"/>
    <w:rsid w:val="0032557B"/>
    <w:rsid w:val="00326B25"/>
    <w:rsid w:val="00330338"/>
    <w:rsid w:val="003303B0"/>
    <w:rsid w:val="00334499"/>
    <w:rsid w:val="00335C58"/>
    <w:rsid w:val="0033687E"/>
    <w:rsid w:val="003379D4"/>
    <w:rsid w:val="0034060D"/>
    <w:rsid w:val="0034104F"/>
    <w:rsid w:val="00343D4A"/>
    <w:rsid w:val="003462B1"/>
    <w:rsid w:val="00355882"/>
    <w:rsid w:val="003641FF"/>
    <w:rsid w:val="0036643F"/>
    <w:rsid w:val="00375C08"/>
    <w:rsid w:val="003768BB"/>
    <w:rsid w:val="003875B6"/>
    <w:rsid w:val="00390FB5"/>
    <w:rsid w:val="00391663"/>
    <w:rsid w:val="00392386"/>
    <w:rsid w:val="003A010F"/>
    <w:rsid w:val="003A1E63"/>
    <w:rsid w:val="003A2E2D"/>
    <w:rsid w:val="003A641B"/>
    <w:rsid w:val="003B034E"/>
    <w:rsid w:val="003B448D"/>
    <w:rsid w:val="003B62CD"/>
    <w:rsid w:val="003B7ED0"/>
    <w:rsid w:val="003C3C30"/>
    <w:rsid w:val="003C409F"/>
    <w:rsid w:val="003C432E"/>
    <w:rsid w:val="003D0334"/>
    <w:rsid w:val="003D06C8"/>
    <w:rsid w:val="003D6880"/>
    <w:rsid w:val="003E04EC"/>
    <w:rsid w:val="003E0CE3"/>
    <w:rsid w:val="003E1092"/>
    <w:rsid w:val="003E272E"/>
    <w:rsid w:val="003E44DC"/>
    <w:rsid w:val="003E579C"/>
    <w:rsid w:val="003E5843"/>
    <w:rsid w:val="003F0F79"/>
    <w:rsid w:val="003F3651"/>
    <w:rsid w:val="003F67E5"/>
    <w:rsid w:val="004040A6"/>
    <w:rsid w:val="00405A10"/>
    <w:rsid w:val="00407AEA"/>
    <w:rsid w:val="00407F67"/>
    <w:rsid w:val="004100E0"/>
    <w:rsid w:val="00415F63"/>
    <w:rsid w:val="00416C72"/>
    <w:rsid w:val="00424BD6"/>
    <w:rsid w:val="004321DA"/>
    <w:rsid w:val="00435103"/>
    <w:rsid w:val="00435F10"/>
    <w:rsid w:val="004373B0"/>
    <w:rsid w:val="00440B1B"/>
    <w:rsid w:val="00441AC3"/>
    <w:rsid w:val="0044392A"/>
    <w:rsid w:val="0044426B"/>
    <w:rsid w:val="0044571A"/>
    <w:rsid w:val="004514D6"/>
    <w:rsid w:val="00452EB1"/>
    <w:rsid w:val="004533ED"/>
    <w:rsid w:val="00461017"/>
    <w:rsid w:val="00466173"/>
    <w:rsid w:val="00470BAB"/>
    <w:rsid w:val="00480F45"/>
    <w:rsid w:val="00481A1B"/>
    <w:rsid w:val="00485003"/>
    <w:rsid w:val="004858C2"/>
    <w:rsid w:val="004860C0"/>
    <w:rsid w:val="00494528"/>
    <w:rsid w:val="0049709A"/>
    <w:rsid w:val="004A051F"/>
    <w:rsid w:val="004C0727"/>
    <w:rsid w:val="004C1409"/>
    <w:rsid w:val="004C4792"/>
    <w:rsid w:val="004C58A3"/>
    <w:rsid w:val="004D2BCC"/>
    <w:rsid w:val="004D3CAB"/>
    <w:rsid w:val="004E0723"/>
    <w:rsid w:val="004E09AE"/>
    <w:rsid w:val="004E67A0"/>
    <w:rsid w:val="004F004A"/>
    <w:rsid w:val="004F0D7E"/>
    <w:rsid w:val="004F2748"/>
    <w:rsid w:val="004F4CCA"/>
    <w:rsid w:val="004F6EFC"/>
    <w:rsid w:val="00500073"/>
    <w:rsid w:val="005013D6"/>
    <w:rsid w:val="00502C86"/>
    <w:rsid w:val="00503B83"/>
    <w:rsid w:val="00503C99"/>
    <w:rsid w:val="005057CC"/>
    <w:rsid w:val="00505D6F"/>
    <w:rsid w:val="005135DD"/>
    <w:rsid w:val="00515086"/>
    <w:rsid w:val="00516110"/>
    <w:rsid w:val="00516307"/>
    <w:rsid w:val="00521620"/>
    <w:rsid w:val="0052602F"/>
    <w:rsid w:val="005325D9"/>
    <w:rsid w:val="00535FB8"/>
    <w:rsid w:val="00540808"/>
    <w:rsid w:val="0055233D"/>
    <w:rsid w:val="00552EA7"/>
    <w:rsid w:val="0055382F"/>
    <w:rsid w:val="00553E6D"/>
    <w:rsid w:val="00554DCA"/>
    <w:rsid w:val="00555554"/>
    <w:rsid w:val="0055600D"/>
    <w:rsid w:val="005567AE"/>
    <w:rsid w:val="00556F68"/>
    <w:rsid w:val="005602EF"/>
    <w:rsid w:val="00565F6A"/>
    <w:rsid w:val="00566360"/>
    <w:rsid w:val="00573B88"/>
    <w:rsid w:val="00575120"/>
    <w:rsid w:val="005765F9"/>
    <w:rsid w:val="00580A07"/>
    <w:rsid w:val="00581542"/>
    <w:rsid w:val="00584BC7"/>
    <w:rsid w:val="00586C2B"/>
    <w:rsid w:val="005924A3"/>
    <w:rsid w:val="0059269A"/>
    <w:rsid w:val="00596FF5"/>
    <w:rsid w:val="00597A7B"/>
    <w:rsid w:val="005A0687"/>
    <w:rsid w:val="005A16BB"/>
    <w:rsid w:val="005A32B3"/>
    <w:rsid w:val="005A6F86"/>
    <w:rsid w:val="005A77E0"/>
    <w:rsid w:val="005A7E61"/>
    <w:rsid w:val="005A7F65"/>
    <w:rsid w:val="005B3826"/>
    <w:rsid w:val="005B3D33"/>
    <w:rsid w:val="005B4AEA"/>
    <w:rsid w:val="005C0C96"/>
    <w:rsid w:val="005C4A50"/>
    <w:rsid w:val="005D4958"/>
    <w:rsid w:val="005D4DCA"/>
    <w:rsid w:val="005D520C"/>
    <w:rsid w:val="005F06A3"/>
    <w:rsid w:val="005F2E89"/>
    <w:rsid w:val="005F4435"/>
    <w:rsid w:val="00604080"/>
    <w:rsid w:val="0060515E"/>
    <w:rsid w:val="006127FB"/>
    <w:rsid w:val="0062127D"/>
    <w:rsid w:val="006220C9"/>
    <w:rsid w:val="00622BF7"/>
    <w:rsid w:val="00623C36"/>
    <w:rsid w:val="00625106"/>
    <w:rsid w:val="00625F37"/>
    <w:rsid w:val="00627FCB"/>
    <w:rsid w:val="00627FE7"/>
    <w:rsid w:val="006317BF"/>
    <w:rsid w:val="006324A0"/>
    <w:rsid w:val="00633E33"/>
    <w:rsid w:val="006354DC"/>
    <w:rsid w:val="006366D6"/>
    <w:rsid w:val="0063716D"/>
    <w:rsid w:val="006423FF"/>
    <w:rsid w:val="006430A7"/>
    <w:rsid w:val="00643330"/>
    <w:rsid w:val="00655624"/>
    <w:rsid w:val="006611D7"/>
    <w:rsid w:val="00662C28"/>
    <w:rsid w:val="00662FD9"/>
    <w:rsid w:val="006700AD"/>
    <w:rsid w:val="00675EAA"/>
    <w:rsid w:val="0067622B"/>
    <w:rsid w:val="00683120"/>
    <w:rsid w:val="00691BBA"/>
    <w:rsid w:val="00692505"/>
    <w:rsid w:val="00692BCD"/>
    <w:rsid w:val="0069377B"/>
    <w:rsid w:val="00693DE2"/>
    <w:rsid w:val="006964C8"/>
    <w:rsid w:val="0069704B"/>
    <w:rsid w:val="006A08C4"/>
    <w:rsid w:val="006A4CD2"/>
    <w:rsid w:val="006A628C"/>
    <w:rsid w:val="006B17E5"/>
    <w:rsid w:val="006B3653"/>
    <w:rsid w:val="006C022F"/>
    <w:rsid w:val="006C5A3B"/>
    <w:rsid w:val="006D364C"/>
    <w:rsid w:val="006E0B3A"/>
    <w:rsid w:val="006E416F"/>
    <w:rsid w:val="006E53FC"/>
    <w:rsid w:val="006E5FFF"/>
    <w:rsid w:val="006F3383"/>
    <w:rsid w:val="006F470D"/>
    <w:rsid w:val="00715309"/>
    <w:rsid w:val="0071590F"/>
    <w:rsid w:val="00723687"/>
    <w:rsid w:val="007243B1"/>
    <w:rsid w:val="00726303"/>
    <w:rsid w:val="00732D06"/>
    <w:rsid w:val="00733597"/>
    <w:rsid w:val="00733786"/>
    <w:rsid w:val="00740E2D"/>
    <w:rsid w:val="0074119A"/>
    <w:rsid w:val="00744A68"/>
    <w:rsid w:val="00760B63"/>
    <w:rsid w:val="00761368"/>
    <w:rsid w:val="0076165F"/>
    <w:rsid w:val="007627C5"/>
    <w:rsid w:val="00762F3C"/>
    <w:rsid w:val="00770835"/>
    <w:rsid w:val="007710D6"/>
    <w:rsid w:val="0077587B"/>
    <w:rsid w:val="00780EA0"/>
    <w:rsid w:val="0079186B"/>
    <w:rsid w:val="00793B83"/>
    <w:rsid w:val="007A0506"/>
    <w:rsid w:val="007A6CAB"/>
    <w:rsid w:val="007B2A9B"/>
    <w:rsid w:val="007B5895"/>
    <w:rsid w:val="007B6320"/>
    <w:rsid w:val="007B74B6"/>
    <w:rsid w:val="007C66B7"/>
    <w:rsid w:val="007D12F2"/>
    <w:rsid w:val="007D3C2B"/>
    <w:rsid w:val="007D4D63"/>
    <w:rsid w:val="007D5E3F"/>
    <w:rsid w:val="007D6679"/>
    <w:rsid w:val="007D7E52"/>
    <w:rsid w:val="007E391C"/>
    <w:rsid w:val="007E4376"/>
    <w:rsid w:val="007E5EFF"/>
    <w:rsid w:val="007E6C7C"/>
    <w:rsid w:val="007F3895"/>
    <w:rsid w:val="007F3FF0"/>
    <w:rsid w:val="007F5EA6"/>
    <w:rsid w:val="00801C8E"/>
    <w:rsid w:val="008147F2"/>
    <w:rsid w:val="00815781"/>
    <w:rsid w:val="00816014"/>
    <w:rsid w:val="0081776B"/>
    <w:rsid w:val="00820759"/>
    <w:rsid w:val="0082640A"/>
    <w:rsid w:val="00826F15"/>
    <w:rsid w:val="00833F1F"/>
    <w:rsid w:val="008357AE"/>
    <w:rsid w:val="00836762"/>
    <w:rsid w:val="00837C49"/>
    <w:rsid w:val="008408C8"/>
    <w:rsid w:val="00840A48"/>
    <w:rsid w:val="00846112"/>
    <w:rsid w:val="0085058E"/>
    <w:rsid w:val="008542E2"/>
    <w:rsid w:val="00856337"/>
    <w:rsid w:val="008632A4"/>
    <w:rsid w:val="008654D1"/>
    <w:rsid w:val="00865685"/>
    <w:rsid w:val="00874450"/>
    <w:rsid w:val="00891475"/>
    <w:rsid w:val="00893B76"/>
    <w:rsid w:val="008A2145"/>
    <w:rsid w:val="008A321D"/>
    <w:rsid w:val="008A3B71"/>
    <w:rsid w:val="008A7B0A"/>
    <w:rsid w:val="008B0E83"/>
    <w:rsid w:val="008B0EEE"/>
    <w:rsid w:val="008B367A"/>
    <w:rsid w:val="008B3E03"/>
    <w:rsid w:val="008B6F0C"/>
    <w:rsid w:val="008C1867"/>
    <w:rsid w:val="008C1AB7"/>
    <w:rsid w:val="008C57D6"/>
    <w:rsid w:val="008C679A"/>
    <w:rsid w:val="008D07D9"/>
    <w:rsid w:val="008D0BE8"/>
    <w:rsid w:val="008D261E"/>
    <w:rsid w:val="008D31E5"/>
    <w:rsid w:val="008D4D5A"/>
    <w:rsid w:val="008D4E65"/>
    <w:rsid w:val="008D5E72"/>
    <w:rsid w:val="008E04A5"/>
    <w:rsid w:val="008E288C"/>
    <w:rsid w:val="008E391A"/>
    <w:rsid w:val="008E3B6E"/>
    <w:rsid w:val="008E3D5B"/>
    <w:rsid w:val="008E4E58"/>
    <w:rsid w:val="008F0306"/>
    <w:rsid w:val="008F1B34"/>
    <w:rsid w:val="008F2894"/>
    <w:rsid w:val="008F3BB3"/>
    <w:rsid w:val="008F5E6B"/>
    <w:rsid w:val="00901811"/>
    <w:rsid w:val="00903422"/>
    <w:rsid w:val="009035F2"/>
    <w:rsid w:val="00912CE9"/>
    <w:rsid w:val="00913D95"/>
    <w:rsid w:val="009143C8"/>
    <w:rsid w:val="009153EA"/>
    <w:rsid w:val="00917E76"/>
    <w:rsid w:val="00926244"/>
    <w:rsid w:val="0093796F"/>
    <w:rsid w:val="009414E9"/>
    <w:rsid w:val="00947C05"/>
    <w:rsid w:val="00950DF1"/>
    <w:rsid w:val="00951969"/>
    <w:rsid w:val="009572EB"/>
    <w:rsid w:val="009578EB"/>
    <w:rsid w:val="0096108C"/>
    <w:rsid w:val="00961361"/>
    <w:rsid w:val="00965B9A"/>
    <w:rsid w:val="00966078"/>
    <w:rsid w:val="00967C20"/>
    <w:rsid w:val="009727CD"/>
    <w:rsid w:val="00981E5B"/>
    <w:rsid w:val="00983CD2"/>
    <w:rsid w:val="00993AB3"/>
    <w:rsid w:val="00994A1C"/>
    <w:rsid w:val="00996208"/>
    <w:rsid w:val="009A0A9C"/>
    <w:rsid w:val="009A6374"/>
    <w:rsid w:val="009B4AE2"/>
    <w:rsid w:val="009B787C"/>
    <w:rsid w:val="009C14F1"/>
    <w:rsid w:val="009C3A85"/>
    <w:rsid w:val="009C3E88"/>
    <w:rsid w:val="009C76E2"/>
    <w:rsid w:val="009D6F2F"/>
    <w:rsid w:val="009E5A3D"/>
    <w:rsid w:val="009E5AC6"/>
    <w:rsid w:val="009E65BF"/>
    <w:rsid w:val="009E6DDA"/>
    <w:rsid w:val="009F11D8"/>
    <w:rsid w:val="009F128F"/>
    <w:rsid w:val="009F4FC7"/>
    <w:rsid w:val="009F6D59"/>
    <w:rsid w:val="00A01712"/>
    <w:rsid w:val="00A040D6"/>
    <w:rsid w:val="00A074B5"/>
    <w:rsid w:val="00A10A3C"/>
    <w:rsid w:val="00A141B1"/>
    <w:rsid w:val="00A14E10"/>
    <w:rsid w:val="00A2266E"/>
    <w:rsid w:val="00A24587"/>
    <w:rsid w:val="00A249E6"/>
    <w:rsid w:val="00A25193"/>
    <w:rsid w:val="00A273AF"/>
    <w:rsid w:val="00A3046D"/>
    <w:rsid w:val="00A31DF9"/>
    <w:rsid w:val="00A3225D"/>
    <w:rsid w:val="00A35464"/>
    <w:rsid w:val="00A35D71"/>
    <w:rsid w:val="00A35FD8"/>
    <w:rsid w:val="00A503AF"/>
    <w:rsid w:val="00A52719"/>
    <w:rsid w:val="00A53B7E"/>
    <w:rsid w:val="00A54CBA"/>
    <w:rsid w:val="00A6091A"/>
    <w:rsid w:val="00A6227B"/>
    <w:rsid w:val="00A65994"/>
    <w:rsid w:val="00A73CC3"/>
    <w:rsid w:val="00A76B17"/>
    <w:rsid w:val="00A80A95"/>
    <w:rsid w:val="00A84626"/>
    <w:rsid w:val="00A84DF9"/>
    <w:rsid w:val="00A851D1"/>
    <w:rsid w:val="00A8762D"/>
    <w:rsid w:val="00A93A8B"/>
    <w:rsid w:val="00A94EC6"/>
    <w:rsid w:val="00A97092"/>
    <w:rsid w:val="00AA02FD"/>
    <w:rsid w:val="00AA1BB2"/>
    <w:rsid w:val="00AA21E5"/>
    <w:rsid w:val="00AA2E97"/>
    <w:rsid w:val="00AA6159"/>
    <w:rsid w:val="00AA7EA6"/>
    <w:rsid w:val="00AA7EB6"/>
    <w:rsid w:val="00AB3FA8"/>
    <w:rsid w:val="00AB4350"/>
    <w:rsid w:val="00AB7FB5"/>
    <w:rsid w:val="00AC0ED4"/>
    <w:rsid w:val="00AD39E8"/>
    <w:rsid w:val="00AD7A1F"/>
    <w:rsid w:val="00AE4E12"/>
    <w:rsid w:val="00AE69EE"/>
    <w:rsid w:val="00AE6DE7"/>
    <w:rsid w:val="00AE7059"/>
    <w:rsid w:val="00AF1A53"/>
    <w:rsid w:val="00AF1FE2"/>
    <w:rsid w:val="00AF5BEC"/>
    <w:rsid w:val="00AF7F2D"/>
    <w:rsid w:val="00B0371C"/>
    <w:rsid w:val="00B0628E"/>
    <w:rsid w:val="00B066FB"/>
    <w:rsid w:val="00B079D5"/>
    <w:rsid w:val="00B12F5C"/>
    <w:rsid w:val="00B13589"/>
    <w:rsid w:val="00B13912"/>
    <w:rsid w:val="00B14DD6"/>
    <w:rsid w:val="00B20253"/>
    <w:rsid w:val="00B21CB8"/>
    <w:rsid w:val="00B25D1B"/>
    <w:rsid w:val="00B300CF"/>
    <w:rsid w:val="00B31B19"/>
    <w:rsid w:val="00B32B53"/>
    <w:rsid w:val="00B37CBD"/>
    <w:rsid w:val="00B53C51"/>
    <w:rsid w:val="00B63C82"/>
    <w:rsid w:val="00B67D6D"/>
    <w:rsid w:val="00B70DF2"/>
    <w:rsid w:val="00B710A4"/>
    <w:rsid w:val="00B76324"/>
    <w:rsid w:val="00B767F9"/>
    <w:rsid w:val="00B81554"/>
    <w:rsid w:val="00B8217D"/>
    <w:rsid w:val="00B82CB3"/>
    <w:rsid w:val="00B85C17"/>
    <w:rsid w:val="00B85DA6"/>
    <w:rsid w:val="00B90219"/>
    <w:rsid w:val="00B96132"/>
    <w:rsid w:val="00BA1EA1"/>
    <w:rsid w:val="00BA2B9B"/>
    <w:rsid w:val="00BA5546"/>
    <w:rsid w:val="00BA7CE0"/>
    <w:rsid w:val="00BB1EF2"/>
    <w:rsid w:val="00BC0B1F"/>
    <w:rsid w:val="00BD1172"/>
    <w:rsid w:val="00BD1B6B"/>
    <w:rsid w:val="00BD20A3"/>
    <w:rsid w:val="00BD2DF8"/>
    <w:rsid w:val="00BD5DE9"/>
    <w:rsid w:val="00BD6690"/>
    <w:rsid w:val="00BE15C7"/>
    <w:rsid w:val="00BF3C76"/>
    <w:rsid w:val="00BF57B1"/>
    <w:rsid w:val="00C025DB"/>
    <w:rsid w:val="00C057DA"/>
    <w:rsid w:val="00C159F8"/>
    <w:rsid w:val="00C1690E"/>
    <w:rsid w:val="00C20F6A"/>
    <w:rsid w:val="00C3333A"/>
    <w:rsid w:val="00C35621"/>
    <w:rsid w:val="00C359C9"/>
    <w:rsid w:val="00C44FA7"/>
    <w:rsid w:val="00C50F66"/>
    <w:rsid w:val="00C529FE"/>
    <w:rsid w:val="00C53C07"/>
    <w:rsid w:val="00C564EE"/>
    <w:rsid w:val="00C612D1"/>
    <w:rsid w:val="00C61DE0"/>
    <w:rsid w:val="00C64E1B"/>
    <w:rsid w:val="00C66231"/>
    <w:rsid w:val="00C6761B"/>
    <w:rsid w:val="00C704CA"/>
    <w:rsid w:val="00C77EFB"/>
    <w:rsid w:val="00C81255"/>
    <w:rsid w:val="00C82AAD"/>
    <w:rsid w:val="00C85F20"/>
    <w:rsid w:val="00C86D1D"/>
    <w:rsid w:val="00C92792"/>
    <w:rsid w:val="00C92C3E"/>
    <w:rsid w:val="00C96252"/>
    <w:rsid w:val="00CA132E"/>
    <w:rsid w:val="00CA2380"/>
    <w:rsid w:val="00CA28EC"/>
    <w:rsid w:val="00CA35B0"/>
    <w:rsid w:val="00CA7C8E"/>
    <w:rsid w:val="00CB3CF2"/>
    <w:rsid w:val="00CB55B5"/>
    <w:rsid w:val="00CB6510"/>
    <w:rsid w:val="00CC31FE"/>
    <w:rsid w:val="00CC523B"/>
    <w:rsid w:val="00CC722D"/>
    <w:rsid w:val="00CD3082"/>
    <w:rsid w:val="00CD34EB"/>
    <w:rsid w:val="00CE0D86"/>
    <w:rsid w:val="00CE27E8"/>
    <w:rsid w:val="00CE28CF"/>
    <w:rsid w:val="00CE3A5D"/>
    <w:rsid w:val="00CE5480"/>
    <w:rsid w:val="00CE5B48"/>
    <w:rsid w:val="00CF0CE0"/>
    <w:rsid w:val="00CF63DD"/>
    <w:rsid w:val="00CF7044"/>
    <w:rsid w:val="00CF7FC2"/>
    <w:rsid w:val="00D01BE9"/>
    <w:rsid w:val="00D03CB7"/>
    <w:rsid w:val="00D07256"/>
    <w:rsid w:val="00D10348"/>
    <w:rsid w:val="00D13B49"/>
    <w:rsid w:val="00D1424A"/>
    <w:rsid w:val="00D14827"/>
    <w:rsid w:val="00D206A5"/>
    <w:rsid w:val="00D21481"/>
    <w:rsid w:val="00D22984"/>
    <w:rsid w:val="00D22BB6"/>
    <w:rsid w:val="00D23470"/>
    <w:rsid w:val="00D23EBA"/>
    <w:rsid w:val="00D338A4"/>
    <w:rsid w:val="00D3686A"/>
    <w:rsid w:val="00D40EB0"/>
    <w:rsid w:val="00D4146F"/>
    <w:rsid w:val="00D556C9"/>
    <w:rsid w:val="00D55D07"/>
    <w:rsid w:val="00D61AD6"/>
    <w:rsid w:val="00D63A75"/>
    <w:rsid w:val="00D70E9A"/>
    <w:rsid w:val="00D756DE"/>
    <w:rsid w:val="00D75CA4"/>
    <w:rsid w:val="00D76ECA"/>
    <w:rsid w:val="00D81B44"/>
    <w:rsid w:val="00D82063"/>
    <w:rsid w:val="00D84B74"/>
    <w:rsid w:val="00D86B75"/>
    <w:rsid w:val="00D9105A"/>
    <w:rsid w:val="00D92FD1"/>
    <w:rsid w:val="00D93419"/>
    <w:rsid w:val="00DA392B"/>
    <w:rsid w:val="00DA632F"/>
    <w:rsid w:val="00DB0D57"/>
    <w:rsid w:val="00DB2DD9"/>
    <w:rsid w:val="00DB676B"/>
    <w:rsid w:val="00DB7292"/>
    <w:rsid w:val="00DC028C"/>
    <w:rsid w:val="00DD31B2"/>
    <w:rsid w:val="00DD6727"/>
    <w:rsid w:val="00DD7A21"/>
    <w:rsid w:val="00DE0A12"/>
    <w:rsid w:val="00DE60DA"/>
    <w:rsid w:val="00DF3C49"/>
    <w:rsid w:val="00DF4EFB"/>
    <w:rsid w:val="00DF7DFB"/>
    <w:rsid w:val="00E01079"/>
    <w:rsid w:val="00E04572"/>
    <w:rsid w:val="00E047C4"/>
    <w:rsid w:val="00E118FE"/>
    <w:rsid w:val="00E12CA7"/>
    <w:rsid w:val="00E13150"/>
    <w:rsid w:val="00E14143"/>
    <w:rsid w:val="00E16E84"/>
    <w:rsid w:val="00E21BFC"/>
    <w:rsid w:val="00E25061"/>
    <w:rsid w:val="00E26BA6"/>
    <w:rsid w:val="00E26C1C"/>
    <w:rsid w:val="00E27305"/>
    <w:rsid w:val="00E2742F"/>
    <w:rsid w:val="00E27C88"/>
    <w:rsid w:val="00E30E1E"/>
    <w:rsid w:val="00E31734"/>
    <w:rsid w:val="00E32234"/>
    <w:rsid w:val="00E36711"/>
    <w:rsid w:val="00E3766D"/>
    <w:rsid w:val="00E43FED"/>
    <w:rsid w:val="00E467A7"/>
    <w:rsid w:val="00E50279"/>
    <w:rsid w:val="00E53B20"/>
    <w:rsid w:val="00E5464A"/>
    <w:rsid w:val="00E548AB"/>
    <w:rsid w:val="00E6538E"/>
    <w:rsid w:val="00E65897"/>
    <w:rsid w:val="00E7148C"/>
    <w:rsid w:val="00E72939"/>
    <w:rsid w:val="00E75F53"/>
    <w:rsid w:val="00E807D3"/>
    <w:rsid w:val="00E92A73"/>
    <w:rsid w:val="00E92D4A"/>
    <w:rsid w:val="00E93065"/>
    <w:rsid w:val="00E93886"/>
    <w:rsid w:val="00E952E3"/>
    <w:rsid w:val="00EA1CFF"/>
    <w:rsid w:val="00EA2308"/>
    <w:rsid w:val="00EA46BC"/>
    <w:rsid w:val="00EB4F44"/>
    <w:rsid w:val="00EC379F"/>
    <w:rsid w:val="00EC69D5"/>
    <w:rsid w:val="00ED24B5"/>
    <w:rsid w:val="00EF1343"/>
    <w:rsid w:val="00EF58B8"/>
    <w:rsid w:val="00EF7346"/>
    <w:rsid w:val="00F02DCB"/>
    <w:rsid w:val="00F04807"/>
    <w:rsid w:val="00F04A1D"/>
    <w:rsid w:val="00F06907"/>
    <w:rsid w:val="00F101FA"/>
    <w:rsid w:val="00F12D0A"/>
    <w:rsid w:val="00F13F84"/>
    <w:rsid w:val="00F15BB5"/>
    <w:rsid w:val="00F16D56"/>
    <w:rsid w:val="00F20126"/>
    <w:rsid w:val="00F20830"/>
    <w:rsid w:val="00F21C6A"/>
    <w:rsid w:val="00F222EC"/>
    <w:rsid w:val="00F25109"/>
    <w:rsid w:val="00F26360"/>
    <w:rsid w:val="00F31AD9"/>
    <w:rsid w:val="00F32F77"/>
    <w:rsid w:val="00F37CB3"/>
    <w:rsid w:val="00F433D8"/>
    <w:rsid w:val="00F508DA"/>
    <w:rsid w:val="00F526DC"/>
    <w:rsid w:val="00F52A46"/>
    <w:rsid w:val="00F548DE"/>
    <w:rsid w:val="00F60661"/>
    <w:rsid w:val="00F60DCD"/>
    <w:rsid w:val="00F61910"/>
    <w:rsid w:val="00F630CE"/>
    <w:rsid w:val="00F647F5"/>
    <w:rsid w:val="00F67DCE"/>
    <w:rsid w:val="00F77CF9"/>
    <w:rsid w:val="00F81E27"/>
    <w:rsid w:val="00F83C4A"/>
    <w:rsid w:val="00F83E69"/>
    <w:rsid w:val="00F849C0"/>
    <w:rsid w:val="00F85527"/>
    <w:rsid w:val="00F922A7"/>
    <w:rsid w:val="00FA1FCF"/>
    <w:rsid w:val="00FA700B"/>
    <w:rsid w:val="00FA710D"/>
    <w:rsid w:val="00FB6406"/>
    <w:rsid w:val="00FC4B24"/>
    <w:rsid w:val="00FC6898"/>
    <w:rsid w:val="00FC78C0"/>
    <w:rsid w:val="00FD05E7"/>
    <w:rsid w:val="00FD0BB9"/>
    <w:rsid w:val="00FD1718"/>
    <w:rsid w:val="00FD626A"/>
    <w:rsid w:val="00FE1A17"/>
    <w:rsid w:val="00FE1C05"/>
    <w:rsid w:val="00FE64F9"/>
    <w:rsid w:val="00FE7E35"/>
    <w:rsid w:val="00FF2780"/>
    <w:rsid w:val="00FF37E2"/>
    <w:rsid w:val="00FF46BC"/>
    <w:rsid w:val="00FF4965"/>
    <w:rsid w:val="00FF660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38008CB7"/>
  <w15:chartTrackingRefBased/>
  <w15:docId w15:val="{86C091DD-E51D-4D66-B4C3-C149001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A8B"/>
    <w:pPr>
      <w:spacing w:after="200" w:line="276" w:lineRule="auto"/>
    </w:pPr>
    <w:rPr>
      <w:sz w:val="22"/>
      <w:szCs w:val="22"/>
      <w:lang w:eastAsia="en-US"/>
    </w:rPr>
  </w:style>
  <w:style w:type="paragraph" w:styleId="Ttulo1">
    <w:name w:val="heading 1"/>
    <w:basedOn w:val="Normal"/>
    <w:next w:val="Normal"/>
    <w:link w:val="Ttulo1Car"/>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2">
    <w:name w:val="heading 2"/>
    <w:basedOn w:val="Normal"/>
    <w:next w:val="Normal"/>
    <w:link w:val="Ttulo2Car"/>
    <w:qFormat/>
    <w:rsid w:val="0076165F"/>
    <w:pPr>
      <w:keepNext/>
      <w:spacing w:after="120" w:line="360" w:lineRule="auto"/>
      <w:jc w:val="center"/>
      <w:outlineLvl w:val="1"/>
    </w:pPr>
    <w:rPr>
      <w:rFonts w:ascii="Arial" w:eastAsia="Times New Roman" w:hAnsi="Arial"/>
      <w:b/>
      <w:sz w:val="24"/>
      <w:szCs w:val="20"/>
      <w:lang w:val="es-ES" w:eastAsia="es-ES"/>
    </w:rPr>
  </w:style>
  <w:style w:type="paragraph" w:styleId="Ttulo3">
    <w:name w:val="heading 3"/>
    <w:basedOn w:val="Normal"/>
    <w:next w:val="Normal"/>
    <w:link w:val="Ttulo3Car"/>
    <w:qFormat/>
    <w:rsid w:val="0076165F"/>
    <w:pPr>
      <w:keepNext/>
      <w:numPr>
        <w:numId w:val="6"/>
      </w:numPr>
      <w:tabs>
        <w:tab w:val="left" w:pos="567"/>
        <w:tab w:val="left" w:pos="720"/>
      </w:tabs>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qFormat/>
    <w:rsid w:val="0076165F"/>
    <w:pPr>
      <w:keepNext/>
      <w:spacing w:after="120" w:line="240" w:lineRule="auto"/>
      <w:ind w:left="5664" w:right="-162" w:firstLine="708"/>
      <w:jc w:val="both"/>
      <w:outlineLvl w:val="3"/>
    </w:pPr>
    <w:rPr>
      <w:rFonts w:ascii="Arial" w:eastAsia="Times New Roman" w:hAnsi="Arial" w:cs="Times New Roman"/>
      <w:b/>
      <w:sz w:val="24"/>
      <w:szCs w:val="24"/>
      <w:lang w:eastAsia="es-ES"/>
    </w:rPr>
  </w:style>
  <w:style w:type="paragraph" w:styleId="Ttulo5">
    <w:name w:val="heading 5"/>
    <w:basedOn w:val="Normal"/>
    <w:next w:val="Normal"/>
    <w:link w:val="Ttulo5Car"/>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paragraph" w:styleId="Ttulo6">
    <w:name w:val="heading 6"/>
    <w:basedOn w:val="Normal"/>
    <w:next w:val="Normal"/>
    <w:link w:val="Ttulo6Car"/>
    <w:uiPriority w:val="9"/>
    <w:qFormat/>
    <w:rsid w:val="0076165F"/>
    <w:pPr>
      <w:keepNext/>
      <w:spacing w:after="120" w:line="360" w:lineRule="auto"/>
      <w:ind w:right="-162"/>
      <w:jc w:val="both"/>
      <w:outlineLvl w:val="5"/>
    </w:pPr>
    <w:rPr>
      <w:rFonts w:ascii="Arial" w:eastAsia="Times New Roman" w:hAnsi="Arial"/>
      <w:b/>
      <w:sz w:val="24"/>
      <w:szCs w:val="20"/>
      <w:lang w:val="es-ES" w:eastAsia="es-ES"/>
    </w:rPr>
  </w:style>
  <w:style w:type="paragraph" w:styleId="Ttulo7">
    <w:name w:val="heading 7"/>
    <w:basedOn w:val="Normal"/>
    <w:next w:val="Normal"/>
    <w:link w:val="Ttulo7Car"/>
    <w:uiPriority w:val="9"/>
    <w:qFormat/>
    <w:rsid w:val="0076165F"/>
    <w:pPr>
      <w:keepNext/>
      <w:spacing w:after="0" w:line="240" w:lineRule="auto"/>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qFormat/>
    <w:rsid w:val="0076165F"/>
    <w:pPr>
      <w:keepNext/>
      <w:spacing w:after="120" w:line="240" w:lineRule="auto"/>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qFormat/>
    <w:rsid w:val="0076165F"/>
    <w:pPr>
      <w:keepNext/>
      <w:spacing w:after="120" w:line="360" w:lineRule="auto"/>
      <w:ind w:right="-162"/>
      <w:outlineLvl w:val="8"/>
    </w:pPr>
    <w:rPr>
      <w:rFonts w:ascii="Arial" w:eastAsia="Times New Roman" w:hAnsi="Arial"/>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D1424A"/>
    <w:rPr>
      <w:rFonts w:ascii="Arial Narrow" w:eastAsia="Times New Roman" w:hAnsi="Arial Narrow" w:cs="Arial Narrow"/>
      <w:b/>
      <w:bCs/>
      <w:sz w:val="22"/>
      <w:szCs w:val="22"/>
    </w:rPr>
  </w:style>
  <w:style w:type="character" w:customStyle="1" w:styleId="Ttulo5Car">
    <w:name w:val="Título 5 Car"/>
    <w:link w:val="Ttulo5"/>
    <w:rsid w:val="001E34E0"/>
    <w:rPr>
      <w:rFonts w:ascii="Arial" w:eastAsia="Times New Roman" w:hAnsi="Arial" w:cs="Times New Roman"/>
      <w:b/>
      <w:lang w:val="es-ES_tradnl" w:eastAsia="es-ES"/>
    </w:rPr>
  </w:style>
  <w:style w:type="table" w:styleId="Tablaconcuadrcula">
    <w:name w:val="Table Grid"/>
    <w:basedOn w:val="Tablanormal"/>
    <w:uiPriority w:val="59"/>
    <w:rsid w:val="00A9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eader Char Car,Header Char Car Car Car Car Car,Header Char Car Car Car Car, Car7"/>
    <w:basedOn w:val="Normal"/>
    <w:link w:val="EncabezadoCar"/>
    <w:unhideWhenUsed/>
    <w:rsid w:val="00A93A8B"/>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
    <w:basedOn w:val="Fuentedeprrafopredeter"/>
    <w:link w:val="Encabezado"/>
    <w:rsid w:val="00A93A8B"/>
  </w:style>
  <w:style w:type="paragraph" w:styleId="Prrafodelista">
    <w:name w:val="List Paragraph"/>
    <w:basedOn w:val="Normal"/>
    <w:uiPriority w:val="1"/>
    <w:qFormat/>
    <w:rsid w:val="00A93A8B"/>
    <w:pPr>
      <w:ind w:left="720"/>
      <w:contextualSpacing/>
    </w:pPr>
  </w:style>
  <w:style w:type="paragraph" w:styleId="Sinespaciado">
    <w:name w:val="No Spacing"/>
    <w:link w:val="SinespaciadoCar"/>
    <w:uiPriority w:val="1"/>
    <w:qFormat/>
    <w:rsid w:val="00A93A8B"/>
    <w:rPr>
      <w:rFonts w:cs="Times New Roman"/>
      <w:sz w:val="22"/>
      <w:szCs w:val="22"/>
      <w:lang w:val="es-ES" w:eastAsia="en-US"/>
    </w:rPr>
  </w:style>
  <w:style w:type="paragraph" w:styleId="Textodeglobo">
    <w:name w:val="Balloon Text"/>
    <w:basedOn w:val="Normal"/>
    <w:link w:val="TextodegloboCar"/>
    <w:uiPriority w:val="99"/>
    <w:semiHidden/>
    <w:unhideWhenUsed/>
    <w:rsid w:val="00A93A8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93A8B"/>
    <w:rPr>
      <w:rFonts w:ascii="Tahoma" w:hAnsi="Tahoma" w:cs="Tahoma"/>
      <w:sz w:val="16"/>
      <w:szCs w:val="16"/>
    </w:rPr>
  </w:style>
  <w:style w:type="paragraph" w:customStyle="1" w:styleId="Default">
    <w:name w:val="Default"/>
    <w:link w:val="DefaultCar"/>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iPriority w:val="99"/>
    <w:unhideWhenUsed/>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C82"/>
  </w:style>
  <w:style w:type="paragraph" w:customStyle="1" w:styleId="ecxmsolistparagraph">
    <w:name w:val="ecxmsolistparagraph"/>
    <w:basedOn w:val="Normal"/>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99"/>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link w:val="Textoindependiente"/>
    <w:uiPriority w:val="99"/>
    <w:rsid w:val="00D1424A"/>
    <w:rPr>
      <w:rFonts w:ascii="Arial Narrow" w:eastAsia="Times New Roman" w:hAnsi="Arial Narrow" w:cs="Arial Narrow"/>
      <w:sz w:val="22"/>
      <w:szCs w:val="22"/>
    </w:rPr>
  </w:style>
  <w:style w:type="paragraph" w:customStyle="1" w:styleId="TableParagraph">
    <w:name w:val="Table Paragraph"/>
    <w:basedOn w:val="Normal"/>
    <w:uiPriority w:val="1"/>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paragraph" w:customStyle="1" w:styleId="msonormal0">
    <w:name w:val="msonormal"/>
    <w:basedOn w:val="Normal"/>
    <w:rsid w:val="00A5271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otnotedescriptionChar">
    <w:name w:val="footnote description Char"/>
    <w:link w:val="footnotedescription"/>
    <w:locked/>
    <w:rsid w:val="00A52719"/>
    <w:rPr>
      <w:rFonts w:ascii="Arial" w:eastAsia="Arial" w:hAnsi="Arial"/>
      <w:color w:val="000000"/>
      <w:sz w:val="15"/>
    </w:rPr>
  </w:style>
  <w:style w:type="paragraph" w:customStyle="1" w:styleId="footnotedescription">
    <w:name w:val="footnote description"/>
    <w:next w:val="Normal"/>
    <w:link w:val="footnotedescriptionChar"/>
    <w:rsid w:val="00A52719"/>
    <w:pPr>
      <w:spacing w:line="300" w:lineRule="auto"/>
      <w:ind w:left="245"/>
      <w:jc w:val="both"/>
    </w:pPr>
    <w:rPr>
      <w:rFonts w:ascii="Arial" w:eastAsia="Arial" w:hAnsi="Arial"/>
      <w:color w:val="000000"/>
      <w:sz w:val="15"/>
    </w:rPr>
  </w:style>
  <w:style w:type="character" w:customStyle="1" w:styleId="footnotemark">
    <w:name w:val="footnote mark"/>
    <w:rsid w:val="00A52719"/>
    <w:rPr>
      <w:rFonts w:ascii="Arial" w:eastAsia="Arial" w:hAnsi="Arial" w:cs="Arial" w:hint="default"/>
      <w:color w:val="000000"/>
      <w:sz w:val="19"/>
      <w:vertAlign w:val="superscript"/>
    </w:rPr>
  </w:style>
  <w:style w:type="table" w:customStyle="1" w:styleId="TableGrid">
    <w:name w:val="TableGrid"/>
    <w:rsid w:val="00A5271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xtoindependiente22">
    <w:name w:val="Texto independiente 22"/>
    <w:basedOn w:val="Normal"/>
    <w:rsid w:val="00A52719"/>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xl64">
    <w:name w:val="xl64"/>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65">
    <w:name w:val="xl65"/>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66">
    <w:name w:val="xl66"/>
    <w:basedOn w:val="Normal"/>
    <w:rsid w:val="00A52719"/>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8">
    <w:name w:val="xl68"/>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9">
    <w:name w:val="xl6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0">
    <w:name w:val="xl70"/>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b/>
      <w:bCs/>
      <w:sz w:val="18"/>
      <w:szCs w:val="18"/>
      <w:lang w:eastAsia="es-MX"/>
    </w:rPr>
  </w:style>
  <w:style w:type="paragraph" w:customStyle="1" w:styleId="xl71">
    <w:name w:val="xl71"/>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2">
    <w:name w:val="xl72"/>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3">
    <w:name w:val="xl73"/>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16"/>
      <w:szCs w:val="16"/>
      <w:lang w:eastAsia="es-MX"/>
    </w:rPr>
  </w:style>
  <w:style w:type="paragraph" w:customStyle="1" w:styleId="xl74">
    <w:name w:val="xl74"/>
    <w:basedOn w:val="Normal"/>
    <w:rsid w:val="00A5271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sz w:val="16"/>
      <w:szCs w:val="16"/>
      <w:lang w:eastAsia="es-MX"/>
    </w:rPr>
  </w:style>
  <w:style w:type="paragraph" w:customStyle="1" w:styleId="xl75">
    <w:name w:val="xl75"/>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6">
    <w:name w:val="xl76"/>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MX"/>
    </w:rPr>
  </w:style>
  <w:style w:type="paragraph" w:customStyle="1" w:styleId="xl77">
    <w:name w:val="xl77"/>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sz w:val="16"/>
      <w:szCs w:val="16"/>
      <w:lang w:eastAsia="es-MX"/>
    </w:rPr>
  </w:style>
  <w:style w:type="paragraph" w:customStyle="1" w:styleId="xl78">
    <w:name w:val="xl78"/>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79">
    <w:name w:val="xl7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0">
    <w:name w:val="xl80"/>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1">
    <w:name w:val="xl81"/>
    <w:basedOn w:val="Normal"/>
    <w:rsid w:val="00A52719"/>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iPriority w:val="99"/>
    <w:unhideWhenUsed/>
    <w:qFormat/>
    <w:rsid w:val="0076165F"/>
    <w:pPr>
      <w:suppressAutoHyphens/>
      <w:spacing w:before="100" w:after="100" w:line="240" w:lineRule="auto"/>
    </w:pPr>
    <w:rPr>
      <w:rFonts w:ascii="Arial" w:eastAsia="Times New Roman" w:hAnsi="Arial"/>
      <w:sz w:val="24"/>
      <w:szCs w:val="24"/>
      <w:lang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uiPriority w:val="99"/>
    <w:rsid w:val="0076165F"/>
    <w:rPr>
      <w:rFonts w:ascii="Arial" w:eastAsia="Times New Roman" w:hAnsi="Arial"/>
      <w:sz w:val="24"/>
      <w:szCs w:val="24"/>
      <w:lang w:eastAsia="ar-SA"/>
    </w:rPr>
  </w:style>
  <w:style w:type="character" w:styleId="Nmerodepgina">
    <w:name w:val="page number"/>
    <w:basedOn w:val="Fuentedeprrafopredeter"/>
    <w:rsid w:val="0076165F"/>
  </w:style>
  <w:style w:type="paragraph" w:styleId="Sangradetextonormal">
    <w:name w:val="Body Text Indent"/>
    <w:basedOn w:val="Normal"/>
    <w:link w:val="SangradetextonormalCar"/>
    <w:unhideWhenUsed/>
    <w:rsid w:val="0076165F"/>
    <w:pPr>
      <w:spacing w:after="120"/>
      <w:ind w:left="283"/>
    </w:pPr>
  </w:style>
  <w:style w:type="character" w:customStyle="1" w:styleId="SangradetextonormalCar">
    <w:name w:val="Sangría de texto normal Car"/>
    <w:basedOn w:val="Fuentedeprrafopredeter"/>
    <w:link w:val="Sangradetextonormal"/>
    <w:rsid w:val="0076165F"/>
    <w:rPr>
      <w:sz w:val="22"/>
      <w:szCs w:val="22"/>
      <w:lang w:eastAsia="en-US"/>
    </w:rPr>
  </w:style>
  <w:style w:type="paragraph" w:styleId="Textoindependiente2">
    <w:name w:val="Body Text 2"/>
    <w:basedOn w:val="Normal"/>
    <w:link w:val="Textoindependiente2Car"/>
    <w:unhideWhenUsed/>
    <w:rsid w:val="0076165F"/>
    <w:pPr>
      <w:spacing w:after="120" w:line="480" w:lineRule="auto"/>
    </w:pPr>
  </w:style>
  <w:style w:type="character" w:customStyle="1" w:styleId="Textoindependiente2Car">
    <w:name w:val="Texto independiente 2 Car"/>
    <w:basedOn w:val="Fuentedeprrafopredeter"/>
    <w:link w:val="Textoindependiente2"/>
    <w:rsid w:val="0076165F"/>
    <w:rPr>
      <w:sz w:val="22"/>
      <w:szCs w:val="22"/>
      <w:lang w:eastAsia="en-US"/>
    </w:rPr>
  </w:style>
  <w:style w:type="character" w:customStyle="1" w:styleId="Ttulo2Car">
    <w:name w:val="Título 2 Car"/>
    <w:basedOn w:val="Fuentedeprrafopredeter"/>
    <w:link w:val="Ttulo2"/>
    <w:rsid w:val="0076165F"/>
    <w:rPr>
      <w:rFonts w:ascii="Arial" w:eastAsia="Times New Roman" w:hAnsi="Arial"/>
      <w:b/>
      <w:sz w:val="24"/>
      <w:lang w:val="es-ES" w:eastAsia="es-ES"/>
    </w:rPr>
  </w:style>
  <w:style w:type="character" w:customStyle="1" w:styleId="Ttulo3Car">
    <w:name w:val="Título 3 Car"/>
    <w:basedOn w:val="Fuentedeprrafopredeter"/>
    <w:link w:val="Ttulo3"/>
    <w:rsid w:val="0076165F"/>
    <w:rPr>
      <w:rFonts w:ascii="Arial" w:eastAsia="Times New Roman" w:hAnsi="Arial" w:cs="Times New Roman"/>
      <w:b/>
      <w:spacing w:val="28"/>
      <w:sz w:val="28"/>
      <w:lang w:val="es-ES_tradnl" w:eastAsia="es-ES"/>
    </w:rPr>
  </w:style>
  <w:style w:type="character" w:customStyle="1" w:styleId="Ttulo4Car">
    <w:name w:val="Título 4 Car"/>
    <w:basedOn w:val="Fuentedeprrafopredeter"/>
    <w:link w:val="Ttulo4"/>
    <w:rsid w:val="0076165F"/>
    <w:rPr>
      <w:rFonts w:ascii="Arial" w:eastAsia="Times New Roman" w:hAnsi="Arial" w:cs="Times New Roman"/>
      <w:b/>
      <w:sz w:val="24"/>
      <w:szCs w:val="24"/>
      <w:lang w:eastAsia="es-ES"/>
    </w:rPr>
  </w:style>
  <w:style w:type="character" w:customStyle="1" w:styleId="Ttulo6Car">
    <w:name w:val="Título 6 Car"/>
    <w:basedOn w:val="Fuentedeprrafopredeter"/>
    <w:link w:val="Ttulo6"/>
    <w:uiPriority w:val="9"/>
    <w:rsid w:val="0076165F"/>
    <w:rPr>
      <w:rFonts w:ascii="Arial" w:eastAsia="Times New Roman" w:hAnsi="Arial"/>
      <w:b/>
      <w:sz w:val="24"/>
      <w:lang w:val="es-ES" w:eastAsia="es-ES"/>
    </w:rPr>
  </w:style>
  <w:style w:type="character" w:customStyle="1" w:styleId="Ttulo7Car">
    <w:name w:val="Título 7 Car"/>
    <w:basedOn w:val="Fuentedeprrafopredeter"/>
    <w:link w:val="Ttulo7"/>
    <w:uiPriority w:val="9"/>
    <w:rsid w:val="0076165F"/>
    <w:rPr>
      <w:rFonts w:ascii="Arial" w:eastAsia="Times New Roman" w:hAnsi="Arial" w:cs="Times New Roman"/>
      <w:b/>
      <w:sz w:val="24"/>
      <w:lang w:val="es-ES" w:eastAsia="es-ES"/>
    </w:rPr>
  </w:style>
  <w:style w:type="character" w:customStyle="1" w:styleId="Ttulo8Car">
    <w:name w:val="Título 8 Car"/>
    <w:basedOn w:val="Fuentedeprrafopredeter"/>
    <w:link w:val="Ttulo8"/>
    <w:rsid w:val="0076165F"/>
    <w:rPr>
      <w:rFonts w:ascii="Arial" w:eastAsia="Times New Roman" w:hAnsi="Arial" w:cs="Times New Roman"/>
      <w:b/>
      <w:sz w:val="24"/>
      <w:u w:val="single"/>
      <w:lang w:val="es-ES_tradnl" w:eastAsia="es-ES"/>
    </w:rPr>
  </w:style>
  <w:style w:type="character" w:customStyle="1" w:styleId="Ttulo9Car">
    <w:name w:val="Título 9 Car"/>
    <w:basedOn w:val="Fuentedeprrafopredeter"/>
    <w:link w:val="Ttulo9"/>
    <w:rsid w:val="0076165F"/>
    <w:rPr>
      <w:rFonts w:ascii="Arial" w:eastAsia="Times New Roman" w:hAnsi="Arial"/>
      <w:bCs/>
      <w:sz w:val="24"/>
      <w:lang w:val="es-ES" w:eastAsia="es-ES"/>
    </w:rPr>
  </w:style>
  <w:style w:type="numbering" w:customStyle="1" w:styleId="Sinlista1">
    <w:name w:val="Sin lista1"/>
    <w:next w:val="Sinlista"/>
    <w:uiPriority w:val="99"/>
    <w:semiHidden/>
    <w:unhideWhenUsed/>
    <w:rsid w:val="0076165F"/>
  </w:style>
  <w:style w:type="paragraph" w:styleId="Textodebloque">
    <w:name w:val="Block Text"/>
    <w:basedOn w:val="Normal"/>
    <w:rsid w:val="0076165F"/>
    <w:pPr>
      <w:numPr>
        <w:ilvl w:val="12"/>
      </w:numPr>
      <w:tabs>
        <w:tab w:val="left" w:pos="8789"/>
      </w:tabs>
      <w:spacing w:before="240" w:after="240" w:line="360" w:lineRule="atLeast"/>
      <w:ind w:left="426" w:right="474"/>
      <w:jc w:val="both"/>
    </w:pPr>
    <w:rPr>
      <w:rFonts w:ascii="Arial" w:eastAsia="Times New Roman" w:hAnsi="Arial" w:cs="Times New Roman"/>
      <w:sz w:val="24"/>
      <w:szCs w:val="20"/>
      <w:lang w:eastAsia="es-ES"/>
    </w:rPr>
  </w:style>
  <w:style w:type="paragraph" w:styleId="Sangra3detindependiente">
    <w:name w:val="Body Text Indent 3"/>
    <w:basedOn w:val="Normal"/>
    <w:link w:val="Sangra3detindependienteCar"/>
    <w:rsid w:val="0076165F"/>
    <w:pPr>
      <w:numPr>
        <w:ilvl w:val="12"/>
      </w:numPr>
      <w:tabs>
        <w:tab w:val="left" w:pos="8789"/>
      </w:tabs>
      <w:spacing w:before="120" w:after="120" w:line="360" w:lineRule="auto"/>
      <w:ind w:right="18" w:firstLine="1134"/>
      <w:jc w:val="both"/>
    </w:pPr>
    <w:rPr>
      <w:rFonts w:ascii="Arial" w:eastAsia="Times New Roman" w:hAnsi="Arial"/>
      <w:sz w:val="24"/>
      <w:szCs w:val="20"/>
      <w:lang w:val="es-ES" w:eastAsia="es-ES"/>
    </w:rPr>
  </w:style>
  <w:style w:type="character" w:customStyle="1" w:styleId="Sangra3detindependienteCar">
    <w:name w:val="Sangría 3 de t. independiente Car"/>
    <w:basedOn w:val="Fuentedeprrafopredeter"/>
    <w:link w:val="Sangra3detindependiente"/>
    <w:rsid w:val="0076165F"/>
    <w:rPr>
      <w:rFonts w:ascii="Arial" w:eastAsia="Times New Roman" w:hAnsi="Arial"/>
      <w:sz w:val="24"/>
      <w:lang w:val="es-ES" w:eastAsia="es-ES"/>
    </w:rPr>
  </w:style>
  <w:style w:type="paragraph" w:customStyle="1" w:styleId="Textodebloque1">
    <w:name w:val="Texto de bloque1"/>
    <w:basedOn w:val="Normal"/>
    <w:rsid w:val="0076165F"/>
    <w:pPr>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76165F"/>
    <w:pPr>
      <w:spacing w:after="120" w:line="240" w:lineRule="auto"/>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rsid w:val="0076165F"/>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7616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76165F"/>
    <w:pPr>
      <w:widowControl w:val="0"/>
      <w:autoSpaceDE w:val="0"/>
      <w:autoSpaceDN w:val="0"/>
      <w:spacing w:after="0"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76165F"/>
    <w:rPr>
      <w:rFonts w:ascii="Arial" w:eastAsia="Times New Roman" w:hAnsi="Arial" w:cs="Times New Roman"/>
      <w:sz w:val="22"/>
      <w:lang w:val="es-ES_tradnl" w:eastAsia="es-ES"/>
    </w:rPr>
  </w:style>
  <w:style w:type="paragraph" w:styleId="Ttulo">
    <w:name w:val="Title"/>
    <w:basedOn w:val="Normal"/>
    <w:link w:val="TtuloCar"/>
    <w:uiPriority w:val="10"/>
    <w:qFormat/>
    <w:rsid w:val="0076165F"/>
    <w:pPr>
      <w:spacing w:after="120" w:line="240" w:lineRule="auto"/>
      <w:jc w:val="center"/>
    </w:pPr>
    <w:rPr>
      <w:rFonts w:ascii="Arial" w:eastAsia="Times New Roman" w:hAnsi="Arial" w:cs="Times New Roman"/>
      <w:b/>
      <w:sz w:val="24"/>
      <w:szCs w:val="20"/>
      <w:lang w:val="es-ES_tradnl" w:eastAsia="es-ES"/>
    </w:rPr>
  </w:style>
  <w:style w:type="character" w:customStyle="1" w:styleId="TtuloCar">
    <w:name w:val="Título Car"/>
    <w:basedOn w:val="Fuentedeprrafopredeter"/>
    <w:link w:val="Ttulo"/>
    <w:uiPriority w:val="10"/>
    <w:rsid w:val="0076165F"/>
    <w:rPr>
      <w:rFonts w:ascii="Arial" w:eastAsia="Times New Roman" w:hAnsi="Arial" w:cs="Times New Roman"/>
      <w:b/>
      <w:sz w:val="24"/>
      <w:lang w:val="es-ES_tradnl" w:eastAsia="es-ES"/>
    </w:rPr>
  </w:style>
  <w:style w:type="paragraph" w:styleId="Subttulo">
    <w:name w:val="Subtitle"/>
    <w:basedOn w:val="Normal"/>
    <w:link w:val="SubttuloCar"/>
    <w:uiPriority w:val="11"/>
    <w:qFormat/>
    <w:rsid w:val="0076165F"/>
    <w:pPr>
      <w:spacing w:after="0"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uiPriority w:val="11"/>
    <w:rsid w:val="0076165F"/>
    <w:rPr>
      <w:rFonts w:ascii="Arial" w:eastAsia="Times New Roman" w:hAnsi="Arial" w:cs="Times New Roman"/>
      <w:b/>
      <w:sz w:val="24"/>
      <w:lang w:val="es-ES_tradnl" w:eastAsia="es-ES"/>
    </w:rPr>
  </w:style>
  <w:style w:type="paragraph" w:styleId="Mapadeldocumento">
    <w:name w:val="Document Map"/>
    <w:basedOn w:val="Normal"/>
    <w:link w:val="MapadeldocumentoCar"/>
    <w:semiHidden/>
    <w:rsid w:val="0076165F"/>
    <w:pPr>
      <w:widowControl w:val="0"/>
      <w:shd w:val="clear" w:color="auto" w:fill="000080"/>
      <w:autoSpaceDE w:val="0"/>
      <w:autoSpaceDN w:val="0"/>
      <w:spacing w:after="0" w:line="240" w:lineRule="auto"/>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76165F"/>
    <w:rPr>
      <w:rFonts w:ascii="Tahoma" w:eastAsia="Times New Roman" w:hAnsi="Tahoma" w:cs="Times New Roman"/>
      <w:shd w:val="clear" w:color="auto" w:fill="000080"/>
      <w:lang w:val="es-ES_tradnl" w:eastAsia="es-ES"/>
    </w:rPr>
  </w:style>
  <w:style w:type="paragraph" w:customStyle="1" w:styleId="Textoindependiente21">
    <w:name w:val="Texto independiente 21"/>
    <w:basedOn w:val="Normal"/>
    <w:rsid w:val="0076165F"/>
    <w:pPr>
      <w:widowControl w:val="0"/>
      <w:overflowPunct w:val="0"/>
      <w:autoSpaceDE w:val="0"/>
      <w:autoSpaceDN w:val="0"/>
      <w:adjustRightInd w:val="0"/>
      <w:spacing w:after="0" w:line="360" w:lineRule="auto"/>
      <w:jc w:val="both"/>
      <w:textAlignment w:val="baseline"/>
    </w:pPr>
    <w:rPr>
      <w:rFonts w:ascii="Arial" w:eastAsia="Times New Roman" w:hAnsi="Arial" w:cs="Times New Roman"/>
      <w:szCs w:val="20"/>
      <w:lang w:val="es-ES" w:eastAsia="es-ES"/>
    </w:rPr>
  </w:style>
  <w:style w:type="character" w:styleId="Refdecomentario">
    <w:name w:val="annotation reference"/>
    <w:semiHidden/>
    <w:rsid w:val="0076165F"/>
    <w:rPr>
      <w:sz w:val="16"/>
      <w:szCs w:val="16"/>
    </w:rPr>
  </w:style>
  <w:style w:type="paragraph" w:styleId="Textocomentario">
    <w:name w:val="annotation text"/>
    <w:basedOn w:val="Normal"/>
    <w:link w:val="TextocomentarioCar"/>
    <w:uiPriority w:val="99"/>
    <w:rsid w:val="0076165F"/>
    <w:pPr>
      <w:widowControl w:val="0"/>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uiPriority w:val="99"/>
    <w:rsid w:val="0076165F"/>
    <w:rPr>
      <w:rFonts w:ascii="Times New Roman" w:eastAsia="Times New Roman" w:hAnsi="Times New Roman" w:cs="Times New Roman"/>
      <w:lang w:val="es-ES_tradnl" w:eastAsia="es-ES"/>
    </w:rPr>
  </w:style>
  <w:style w:type="paragraph" w:styleId="Asuntodelcomentario">
    <w:name w:val="annotation subject"/>
    <w:basedOn w:val="Textocomentario"/>
    <w:next w:val="Textocomentario"/>
    <w:link w:val="AsuntodelcomentarioCar"/>
    <w:semiHidden/>
    <w:rsid w:val="0076165F"/>
    <w:rPr>
      <w:b/>
      <w:bCs/>
    </w:rPr>
  </w:style>
  <w:style w:type="character" w:customStyle="1" w:styleId="AsuntodelcomentarioCar">
    <w:name w:val="Asunto del comentario Car"/>
    <w:basedOn w:val="TextocomentarioCar"/>
    <w:link w:val="Asuntodelcomentario"/>
    <w:semiHidden/>
    <w:rsid w:val="0076165F"/>
    <w:rPr>
      <w:rFonts w:ascii="Times New Roman" w:eastAsia="Times New Roman" w:hAnsi="Times New Roman" w:cs="Times New Roman"/>
      <w:b/>
      <w:bCs/>
      <w:lang w:val="es-ES_tradnl" w:eastAsia="es-ES"/>
    </w:rPr>
  </w:style>
  <w:style w:type="table" w:customStyle="1" w:styleId="Tablaconcuadrcula1">
    <w:name w:val="Tabla con cuadrícula1"/>
    <w:basedOn w:val="Tablanormal"/>
    <w:next w:val="Tablaconcuadrcula"/>
    <w:rsid w:val="0076165F"/>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76165F"/>
    <w:pPr>
      <w:spacing w:after="160" w:line="240" w:lineRule="exact"/>
    </w:pPr>
    <w:rPr>
      <w:rFonts w:ascii="Tahoma" w:eastAsia="Times New Roman" w:hAnsi="Tahoma" w:cs="Times New Roman"/>
      <w:sz w:val="20"/>
      <w:szCs w:val="20"/>
      <w:lang w:val="es-ES"/>
    </w:rPr>
  </w:style>
  <w:style w:type="character" w:customStyle="1" w:styleId="apple-converted-space">
    <w:name w:val="apple-converted-space"/>
    <w:rsid w:val="0076165F"/>
  </w:style>
  <w:style w:type="paragraph" w:styleId="Textonotapie">
    <w:name w:val="footnote text"/>
    <w:basedOn w:val="Normal"/>
    <w:link w:val="TextonotapieCar"/>
    <w:uiPriority w:val="99"/>
    <w:rsid w:val="0076165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76165F"/>
    <w:rPr>
      <w:rFonts w:ascii="Times New Roman" w:eastAsia="Times New Roman" w:hAnsi="Times New Roman" w:cs="Times New Roman"/>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76165F"/>
    <w:rPr>
      <w:vertAlign w:val="superscript"/>
    </w:rPr>
  </w:style>
  <w:style w:type="character" w:customStyle="1" w:styleId="highlight">
    <w:name w:val="highlight"/>
    <w:rsid w:val="007616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76165F"/>
    <w:pPr>
      <w:spacing w:after="0" w:line="240" w:lineRule="auto"/>
      <w:jc w:val="both"/>
    </w:pPr>
    <w:rPr>
      <w:sz w:val="20"/>
      <w:szCs w:val="20"/>
      <w:vertAlign w:val="superscript"/>
      <w:lang w:eastAsia="es-MX"/>
    </w:rPr>
  </w:style>
  <w:style w:type="paragraph" w:customStyle="1" w:styleId="Estilo">
    <w:name w:val="Estilo"/>
    <w:basedOn w:val="Sinespaciado"/>
    <w:link w:val="EstiloCar"/>
    <w:qFormat/>
    <w:rsid w:val="0076165F"/>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76165F"/>
    <w:rPr>
      <w:rFonts w:ascii="Arial" w:eastAsiaTheme="minorEastAsia" w:hAnsi="Arial" w:cstheme="minorBidi"/>
      <w:sz w:val="24"/>
      <w:szCs w:val="22"/>
    </w:rPr>
  </w:style>
  <w:style w:type="character" w:styleId="Hipervnculo">
    <w:name w:val="Hyperlink"/>
    <w:basedOn w:val="Fuentedeprrafopredeter"/>
    <w:uiPriority w:val="99"/>
    <w:unhideWhenUsed/>
    <w:rsid w:val="0076165F"/>
    <w:rPr>
      <w:color w:val="0000FF"/>
      <w:u w:val="single"/>
    </w:rPr>
  </w:style>
  <w:style w:type="paragraph" w:customStyle="1" w:styleId="Texto">
    <w:name w:val="Texto"/>
    <w:basedOn w:val="Normal"/>
    <w:link w:val="TextoCar"/>
    <w:rsid w:val="0076165F"/>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76165F"/>
    <w:rPr>
      <w:rFonts w:ascii="Arial" w:eastAsia="Times New Roman" w:hAnsi="Arial"/>
      <w:sz w:val="18"/>
      <w:lang w:val="es-ES" w:eastAsia="es-ES"/>
    </w:rPr>
  </w:style>
  <w:style w:type="paragraph" w:customStyle="1" w:styleId="INCISO">
    <w:name w:val="INCISO"/>
    <w:basedOn w:val="Normal"/>
    <w:rsid w:val="0076165F"/>
    <w:pPr>
      <w:spacing w:after="101" w:line="216" w:lineRule="exact"/>
      <w:ind w:left="1080" w:hanging="360"/>
      <w:jc w:val="both"/>
    </w:pPr>
    <w:rPr>
      <w:rFonts w:ascii="Arial" w:eastAsia="Times New Roman" w:hAnsi="Arial"/>
      <w:sz w:val="18"/>
      <w:szCs w:val="18"/>
      <w:lang w:val="es-ES" w:eastAsia="es-ES"/>
    </w:rPr>
  </w:style>
  <w:style w:type="character" w:styleId="Hipervnculovisitado">
    <w:name w:val="FollowedHyperlink"/>
    <w:basedOn w:val="Fuentedeprrafopredeter"/>
    <w:uiPriority w:val="99"/>
    <w:rsid w:val="0076165F"/>
    <w:rPr>
      <w:color w:val="954F72" w:themeColor="followedHyperlink"/>
      <w:u w:val="single"/>
    </w:rPr>
  </w:style>
  <w:style w:type="numbering" w:customStyle="1" w:styleId="Sinlista2">
    <w:name w:val="Sin lista2"/>
    <w:next w:val="Sinlista"/>
    <w:uiPriority w:val="99"/>
    <w:semiHidden/>
    <w:unhideWhenUsed/>
    <w:rsid w:val="00086586"/>
  </w:style>
  <w:style w:type="table" w:customStyle="1" w:styleId="Tablaconcuadrcula2">
    <w:name w:val="Tabla con cuadrícula2"/>
    <w:basedOn w:val="Tablanormal"/>
    <w:next w:val="Tablaconcuadrcula"/>
    <w:uiPriority w:val="39"/>
    <w:rsid w:val="00086586"/>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86586"/>
  </w:style>
  <w:style w:type="table" w:customStyle="1" w:styleId="Tablaconcuadrcula3">
    <w:name w:val="Tabla con cuadrícula3"/>
    <w:basedOn w:val="Tablanormal"/>
    <w:next w:val="Tablaconcuadrcula"/>
    <w:uiPriority w:val="59"/>
    <w:rsid w:val="000865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662FD9"/>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2C4E0A"/>
  </w:style>
  <w:style w:type="table" w:customStyle="1" w:styleId="Tablaconcuadrcula5">
    <w:name w:val="Tabla con cuadrícula5"/>
    <w:basedOn w:val="Tablanormal"/>
    <w:next w:val="Tablaconcuadrcula"/>
    <w:uiPriority w:val="39"/>
    <w:rsid w:val="002C4E0A"/>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655624"/>
  </w:style>
  <w:style w:type="paragraph" w:customStyle="1" w:styleId="Cita1">
    <w:name w:val="Cita1"/>
    <w:basedOn w:val="Normal"/>
    <w:next w:val="Normal"/>
    <w:uiPriority w:val="29"/>
    <w:qFormat/>
    <w:rsid w:val="00655624"/>
    <w:pPr>
      <w:spacing w:before="160" w:line="240" w:lineRule="auto"/>
      <w:jc w:val="center"/>
    </w:pPr>
    <w:rPr>
      <w:rFonts w:cs="Times New Roman"/>
      <w:i/>
      <w:iCs/>
      <w:color w:val="404040"/>
      <w:lang w:val="es-ES"/>
    </w:rPr>
  </w:style>
  <w:style w:type="character" w:customStyle="1" w:styleId="CitaCar">
    <w:name w:val="Cita Car"/>
    <w:basedOn w:val="Fuentedeprrafopredeter"/>
    <w:link w:val="Cita"/>
    <w:uiPriority w:val="29"/>
    <w:rsid w:val="00655624"/>
    <w:rPr>
      <w:rFonts w:ascii="Calibri" w:eastAsia="Calibri" w:hAnsi="Calibri" w:cs="Times New Roman"/>
      <w:i/>
      <w:iCs/>
      <w:color w:val="404040"/>
      <w:kern w:val="0"/>
      <w:sz w:val="22"/>
      <w:szCs w:val="22"/>
      <w:lang w:val="es-ES"/>
      <w14:ligatures w14:val="none"/>
    </w:rPr>
  </w:style>
  <w:style w:type="character" w:customStyle="1" w:styleId="nfasisintenso1">
    <w:name w:val="Énfasis intenso1"/>
    <w:basedOn w:val="Fuentedeprrafopredeter"/>
    <w:uiPriority w:val="21"/>
    <w:qFormat/>
    <w:rsid w:val="00655624"/>
    <w:rPr>
      <w:i/>
      <w:iCs/>
      <w:color w:val="0F4761"/>
    </w:rPr>
  </w:style>
  <w:style w:type="paragraph" w:customStyle="1" w:styleId="Citadestacada1">
    <w:name w:val="Cita destacada1"/>
    <w:basedOn w:val="Normal"/>
    <w:next w:val="Normal"/>
    <w:uiPriority w:val="30"/>
    <w:qFormat/>
    <w:rsid w:val="00655624"/>
    <w:pPr>
      <w:pBdr>
        <w:top w:val="single" w:sz="4" w:space="10" w:color="0F4761"/>
        <w:bottom w:val="single" w:sz="4" w:space="10" w:color="0F4761"/>
      </w:pBdr>
      <w:spacing w:before="360" w:after="360" w:line="240" w:lineRule="auto"/>
      <w:ind w:left="864" w:right="864"/>
      <w:jc w:val="center"/>
    </w:pPr>
    <w:rPr>
      <w:rFonts w:cs="Times New Roman"/>
      <w:i/>
      <w:iCs/>
      <w:color w:val="0F4761"/>
      <w:lang w:val="es-ES"/>
    </w:rPr>
  </w:style>
  <w:style w:type="character" w:customStyle="1" w:styleId="CitadestacadaCar">
    <w:name w:val="Cita destacada Car"/>
    <w:basedOn w:val="Fuentedeprrafopredeter"/>
    <w:link w:val="Citadestacada"/>
    <w:uiPriority w:val="30"/>
    <w:rsid w:val="00655624"/>
    <w:rPr>
      <w:rFonts w:ascii="Calibri" w:eastAsia="Calibri" w:hAnsi="Calibri" w:cs="Times New Roman"/>
      <w:i/>
      <w:iCs/>
      <w:color w:val="0F4761"/>
      <w:kern w:val="0"/>
      <w:sz w:val="22"/>
      <w:szCs w:val="22"/>
      <w:lang w:val="es-ES"/>
      <w14:ligatures w14:val="none"/>
    </w:rPr>
  </w:style>
  <w:style w:type="character" w:customStyle="1" w:styleId="Referenciaintensa1">
    <w:name w:val="Referencia intensa1"/>
    <w:basedOn w:val="Fuentedeprrafopredeter"/>
    <w:uiPriority w:val="32"/>
    <w:qFormat/>
    <w:rsid w:val="00655624"/>
    <w:rPr>
      <w:b/>
      <w:bCs/>
      <w:smallCaps/>
      <w:color w:val="0F4761"/>
      <w:spacing w:val="5"/>
    </w:rPr>
  </w:style>
  <w:style w:type="paragraph" w:customStyle="1" w:styleId="Prrafodelista1">
    <w:name w:val="Párrafo de lista1"/>
    <w:basedOn w:val="Normal"/>
    <w:qFormat/>
    <w:rsid w:val="00655624"/>
    <w:pPr>
      <w:ind w:left="720"/>
    </w:pPr>
    <w:rPr>
      <w:rFonts w:eastAsia="Times New Roman" w:cs="Calibri"/>
      <w:lang w:val="es-ES"/>
    </w:rPr>
  </w:style>
  <w:style w:type="table" w:customStyle="1" w:styleId="Tablaconcuadrcula6">
    <w:name w:val="Tabla con cuadrícula6"/>
    <w:basedOn w:val="Tablanormal"/>
    <w:next w:val="Tablaconcuadrcula"/>
    <w:uiPriority w:val="59"/>
    <w:rsid w:val="00655624"/>
    <w:rPr>
      <w:rFonts w:ascii="Aptos" w:eastAsia="Aptos" w:hAnsi="Apto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655624"/>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82">
    <w:name w:val="xl82"/>
    <w:basedOn w:val="Normal"/>
    <w:rsid w:val="006556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FF0000"/>
      <w:sz w:val="20"/>
      <w:szCs w:val="20"/>
      <w:lang w:eastAsia="es-MX"/>
    </w:rPr>
  </w:style>
  <w:style w:type="paragraph" w:customStyle="1" w:styleId="xl83">
    <w:name w:val="xl83"/>
    <w:basedOn w:val="Normal"/>
    <w:rsid w:val="00655624"/>
    <w:pPr>
      <w:spacing w:before="100" w:beforeAutospacing="1" w:after="100" w:afterAutospacing="1" w:line="240" w:lineRule="auto"/>
      <w:jc w:val="center"/>
      <w:textAlignment w:val="center"/>
    </w:pPr>
    <w:rPr>
      <w:rFonts w:ascii="Arial" w:eastAsia="Times New Roman" w:hAnsi="Arial"/>
      <w:color w:val="0070C0"/>
      <w:sz w:val="20"/>
      <w:szCs w:val="20"/>
      <w:lang w:eastAsia="es-MX"/>
    </w:rPr>
  </w:style>
  <w:style w:type="paragraph" w:customStyle="1" w:styleId="xl84">
    <w:name w:val="xl84"/>
    <w:basedOn w:val="Normal"/>
    <w:rsid w:val="00655624"/>
    <w:pPr>
      <w:spacing w:before="100" w:beforeAutospacing="1" w:after="100" w:afterAutospacing="1" w:line="240" w:lineRule="auto"/>
      <w:jc w:val="center"/>
      <w:textAlignment w:val="center"/>
    </w:pPr>
    <w:rPr>
      <w:rFonts w:ascii="Arial" w:eastAsia="Times New Roman" w:hAnsi="Arial"/>
      <w:color w:val="00B050"/>
      <w:sz w:val="20"/>
      <w:szCs w:val="20"/>
      <w:lang w:eastAsia="es-MX"/>
    </w:rPr>
  </w:style>
  <w:style w:type="paragraph" w:customStyle="1" w:styleId="xl85">
    <w:name w:val="xl85"/>
    <w:basedOn w:val="Normal"/>
    <w:rsid w:val="006556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b/>
      <w:bCs/>
      <w:color w:val="FF0000"/>
      <w:sz w:val="20"/>
      <w:szCs w:val="20"/>
      <w:lang w:eastAsia="es-MX"/>
    </w:rPr>
  </w:style>
  <w:style w:type="paragraph" w:customStyle="1" w:styleId="xl86">
    <w:name w:val="xl86"/>
    <w:basedOn w:val="Normal"/>
    <w:rsid w:val="0065562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b/>
      <w:bCs/>
      <w:color w:val="0070C0"/>
      <w:sz w:val="20"/>
      <w:szCs w:val="20"/>
      <w:lang w:eastAsia="es-MX"/>
    </w:rPr>
  </w:style>
  <w:style w:type="paragraph" w:customStyle="1" w:styleId="xl87">
    <w:name w:val="xl87"/>
    <w:basedOn w:val="Normal"/>
    <w:rsid w:val="00655624"/>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70C0"/>
      <w:sz w:val="20"/>
      <w:szCs w:val="20"/>
      <w:lang w:eastAsia="es-MX"/>
    </w:rPr>
  </w:style>
  <w:style w:type="numbering" w:customStyle="1" w:styleId="Sinlista11">
    <w:name w:val="Sin lista11"/>
    <w:next w:val="Sinlista"/>
    <w:uiPriority w:val="99"/>
    <w:semiHidden/>
    <w:unhideWhenUsed/>
    <w:rsid w:val="00655624"/>
  </w:style>
  <w:style w:type="table" w:customStyle="1" w:styleId="Tablaconcuadrcula21">
    <w:name w:val="Tabla con cuadrícula21"/>
    <w:basedOn w:val="Tablanormal"/>
    <w:next w:val="Tablaconcuadrcula"/>
    <w:uiPriority w:val="59"/>
    <w:rsid w:val="00655624"/>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1">
    <w:name w:val="Tabla con cuadrícula31"/>
    <w:basedOn w:val="Tablanormal"/>
    <w:next w:val="Tablaconcuadrcula"/>
    <w:uiPriority w:val="59"/>
    <w:rsid w:val="00655624"/>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next w:val="Tablaconcuadrcula"/>
    <w:uiPriority w:val="59"/>
    <w:rsid w:val="00655624"/>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1">
    <w:name w:val="Sin lista21"/>
    <w:next w:val="Sinlista"/>
    <w:uiPriority w:val="99"/>
    <w:semiHidden/>
    <w:unhideWhenUsed/>
    <w:rsid w:val="00655624"/>
  </w:style>
  <w:style w:type="table" w:customStyle="1" w:styleId="Tablaconcuadrcula51">
    <w:name w:val="Tabla con cuadrícula51"/>
    <w:basedOn w:val="Tablanormal"/>
    <w:next w:val="Tablaconcuadrcula"/>
    <w:uiPriority w:val="59"/>
    <w:rsid w:val="00655624"/>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inespaciadoCar">
    <w:name w:val="Sin espaciado Car"/>
    <w:basedOn w:val="Fuentedeprrafopredeter"/>
    <w:link w:val="Sinespaciado"/>
    <w:uiPriority w:val="1"/>
    <w:rsid w:val="00655624"/>
    <w:rPr>
      <w:rFonts w:cs="Times New Roman"/>
      <w:sz w:val="22"/>
      <w:szCs w:val="22"/>
      <w:lang w:val="es-ES" w:eastAsia="en-US"/>
    </w:rPr>
  </w:style>
  <w:style w:type="numbering" w:customStyle="1" w:styleId="Sinlista31">
    <w:name w:val="Sin lista31"/>
    <w:next w:val="Sinlista"/>
    <w:uiPriority w:val="99"/>
    <w:semiHidden/>
    <w:unhideWhenUsed/>
    <w:rsid w:val="00655624"/>
  </w:style>
  <w:style w:type="paragraph" w:customStyle="1" w:styleId="davidromas">
    <w:name w:val="david romas"/>
    <w:basedOn w:val="Normal"/>
    <w:rsid w:val="00655624"/>
    <w:pPr>
      <w:spacing w:after="101" w:line="216" w:lineRule="atLeast"/>
      <w:ind w:left="1620" w:hanging="1350"/>
      <w:jc w:val="both"/>
    </w:pPr>
    <w:rPr>
      <w:rFonts w:ascii="Arial" w:eastAsia="Times New Roman" w:hAnsi="Arial" w:cs="Times New Roman"/>
      <w:sz w:val="18"/>
      <w:szCs w:val="20"/>
      <w:lang w:val="es-ES_tradnl" w:eastAsia="es-ES"/>
    </w:rPr>
  </w:style>
  <w:style w:type="character" w:customStyle="1" w:styleId="titlegreen1">
    <w:name w:val="titlegreen1"/>
    <w:rsid w:val="00655624"/>
    <w:rPr>
      <w:rFonts w:ascii="Arial" w:hAnsi="Arial" w:cs="Arial" w:hint="default"/>
      <w:b/>
      <w:bCs/>
      <w:i w:val="0"/>
      <w:iCs w:val="0"/>
      <w:color w:val="006633"/>
      <w:spacing w:val="-12"/>
      <w:sz w:val="18"/>
      <w:szCs w:val="18"/>
    </w:rPr>
  </w:style>
  <w:style w:type="character" w:customStyle="1" w:styleId="titleblack1">
    <w:name w:val="titleblack1"/>
    <w:rsid w:val="00655624"/>
    <w:rPr>
      <w:rFonts w:ascii="Arial" w:hAnsi="Arial" w:cs="Arial" w:hint="default"/>
      <w:b/>
      <w:bCs/>
      <w:i w:val="0"/>
      <w:iCs w:val="0"/>
      <w:color w:val="454545"/>
      <w:spacing w:val="-12"/>
      <w:sz w:val="18"/>
      <w:szCs w:val="18"/>
    </w:rPr>
  </w:style>
  <w:style w:type="paragraph" w:styleId="Textosinformato">
    <w:name w:val="Plain Text"/>
    <w:basedOn w:val="Normal"/>
    <w:link w:val="TextosinformatoCar"/>
    <w:uiPriority w:val="99"/>
    <w:rsid w:val="00655624"/>
    <w:pPr>
      <w:spacing w:after="0" w:line="240" w:lineRule="auto"/>
    </w:pPr>
    <w:rPr>
      <w:rFonts w:ascii="Courier New" w:eastAsia="Times New Roman" w:hAnsi="Courier New" w:cs="Times New Roman"/>
      <w:sz w:val="20"/>
      <w:szCs w:val="20"/>
      <w:lang w:val="x-none" w:eastAsia="x-none"/>
    </w:rPr>
  </w:style>
  <w:style w:type="character" w:customStyle="1" w:styleId="TextosinformatoCar">
    <w:name w:val="Texto sin formato Car"/>
    <w:basedOn w:val="Fuentedeprrafopredeter"/>
    <w:link w:val="Textosinformato"/>
    <w:uiPriority w:val="99"/>
    <w:rsid w:val="00655624"/>
    <w:rPr>
      <w:rFonts w:ascii="Courier New" w:eastAsia="Times New Roman" w:hAnsi="Courier New" w:cs="Times New Roman"/>
      <w:lang w:val="x-none" w:eastAsia="x-none"/>
    </w:rPr>
  </w:style>
  <w:style w:type="paragraph" w:customStyle="1" w:styleId="xl44">
    <w:name w:val="xl44"/>
    <w:basedOn w:val="Normal"/>
    <w:rsid w:val="00655624"/>
    <w:pPr>
      <w:pBdr>
        <w:left w:val="double" w:sz="6" w:space="0" w:color="000000"/>
      </w:pBdr>
      <w:suppressAutoHyphens/>
      <w:overflowPunct w:val="0"/>
      <w:autoSpaceDE w:val="0"/>
      <w:autoSpaceDN w:val="0"/>
      <w:adjustRightInd w:val="0"/>
      <w:spacing w:before="100" w:after="100" w:line="240" w:lineRule="auto"/>
      <w:jc w:val="both"/>
      <w:textAlignment w:val="baseline"/>
    </w:pPr>
    <w:rPr>
      <w:rFonts w:ascii="Arial" w:eastAsia="Times New Roman" w:hAnsi="Arial" w:cs="Times New Roman"/>
      <w:sz w:val="24"/>
      <w:szCs w:val="20"/>
      <w:lang w:val="es-ES" w:eastAsia="es-ES"/>
    </w:rPr>
  </w:style>
  <w:style w:type="numbering" w:customStyle="1" w:styleId="Sinlista111">
    <w:name w:val="Sin lista111"/>
    <w:next w:val="Sinlista"/>
    <w:uiPriority w:val="99"/>
    <w:semiHidden/>
    <w:unhideWhenUsed/>
    <w:rsid w:val="00655624"/>
  </w:style>
  <w:style w:type="paragraph" w:customStyle="1" w:styleId="WW-Textoindependiente2">
    <w:name w:val="WW-Texto independiente 2"/>
    <w:basedOn w:val="Normal"/>
    <w:rsid w:val="00655624"/>
    <w:pPr>
      <w:widowControl w:val="0"/>
      <w:suppressAutoHyphens/>
      <w:overflowPunct w:val="0"/>
      <w:autoSpaceDE w:val="0"/>
      <w:autoSpaceDN w:val="0"/>
      <w:adjustRightInd w:val="0"/>
      <w:spacing w:after="0" w:line="360" w:lineRule="auto"/>
      <w:jc w:val="both"/>
      <w:textAlignment w:val="baseline"/>
    </w:pPr>
    <w:rPr>
      <w:rFonts w:ascii="Arial" w:eastAsia="Times New Roman" w:hAnsi="Arial" w:cs="Times New Roman"/>
      <w:sz w:val="21"/>
      <w:szCs w:val="20"/>
      <w:lang w:val="es-ES_tradnl" w:eastAsia="es-ES"/>
    </w:rPr>
  </w:style>
  <w:style w:type="table" w:customStyle="1" w:styleId="Tablaconcuadrcula61">
    <w:name w:val="Tabla con cuadrícula61"/>
    <w:basedOn w:val="Tablanormal"/>
    <w:next w:val="Tablaconcuadrcula"/>
    <w:rsid w:val="0065562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
    <w:name w:val="T"/>
    <w:basedOn w:val="Normal"/>
    <w:rsid w:val="00655624"/>
    <w:pPr>
      <w:tabs>
        <w:tab w:val="left" w:pos="426"/>
        <w:tab w:val="left" w:pos="851"/>
        <w:tab w:val="left" w:pos="1276"/>
        <w:tab w:val="left" w:leader="dot" w:pos="5245"/>
        <w:tab w:val="right" w:pos="6096"/>
      </w:tabs>
      <w:spacing w:after="0" w:line="240" w:lineRule="auto"/>
      <w:ind w:left="426" w:right="49" w:hanging="426"/>
      <w:jc w:val="both"/>
    </w:pPr>
    <w:rPr>
      <w:rFonts w:ascii="Arial" w:eastAsia="Times New Roman" w:hAnsi="Arial" w:cs="Times New Roman"/>
      <w:snapToGrid w:val="0"/>
      <w:sz w:val="18"/>
      <w:szCs w:val="20"/>
      <w:lang w:val="es-ES" w:eastAsia="es-ES"/>
    </w:rPr>
  </w:style>
  <w:style w:type="character" w:customStyle="1" w:styleId="red1">
    <w:name w:val="red1"/>
    <w:rsid w:val="00655624"/>
    <w:rPr>
      <w:b/>
      <w:bCs/>
      <w:color w:val="0000FF"/>
      <w:shd w:val="clear" w:color="auto" w:fill="FFFF00"/>
    </w:rPr>
  </w:style>
  <w:style w:type="character" w:customStyle="1" w:styleId="ecxlabesdetalle">
    <w:name w:val="ecxlabesdetalle"/>
    <w:rsid w:val="00655624"/>
  </w:style>
  <w:style w:type="character" w:customStyle="1" w:styleId="ecxgoogqs-tidbit-0">
    <w:name w:val="ecxgoog_qs-tidbit-0"/>
    <w:rsid w:val="00655624"/>
  </w:style>
  <w:style w:type="character" w:customStyle="1" w:styleId="ecxgoogqs-tidbit-1">
    <w:name w:val="ecxgoog_qs-tidbit-1"/>
    <w:rsid w:val="00655624"/>
  </w:style>
  <w:style w:type="character" w:customStyle="1" w:styleId="DefaultCar">
    <w:name w:val="Default Car"/>
    <w:link w:val="Default"/>
    <w:locked/>
    <w:rsid w:val="00655624"/>
    <w:rPr>
      <w:rFonts w:ascii="Arial" w:hAnsi="Arial"/>
      <w:color w:val="000000"/>
      <w:sz w:val="24"/>
      <w:szCs w:val="24"/>
      <w:lang w:eastAsia="en-US"/>
    </w:rPr>
  </w:style>
  <w:style w:type="numbering" w:customStyle="1" w:styleId="Sinlista211">
    <w:name w:val="Sin lista211"/>
    <w:next w:val="Sinlista"/>
    <w:uiPriority w:val="99"/>
    <w:semiHidden/>
    <w:unhideWhenUsed/>
    <w:rsid w:val="00655624"/>
  </w:style>
  <w:style w:type="numbering" w:customStyle="1" w:styleId="Sinlista311">
    <w:name w:val="Sin lista311"/>
    <w:next w:val="Sinlista"/>
    <w:uiPriority w:val="99"/>
    <w:semiHidden/>
    <w:unhideWhenUsed/>
    <w:rsid w:val="00655624"/>
  </w:style>
  <w:style w:type="character" w:styleId="Nmerodelnea">
    <w:name w:val="line number"/>
    <w:basedOn w:val="Fuentedeprrafopredeter"/>
    <w:uiPriority w:val="99"/>
    <w:semiHidden/>
    <w:unhideWhenUsed/>
    <w:rsid w:val="00655624"/>
  </w:style>
  <w:style w:type="numbering" w:customStyle="1" w:styleId="Sinlista41">
    <w:name w:val="Sin lista41"/>
    <w:next w:val="Sinlista"/>
    <w:uiPriority w:val="99"/>
    <w:semiHidden/>
    <w:unhideWhenUsed/>
    <w:rsid w:val="00655624"/>
  </w:style>
  <w:style w:type="numbering" w:customStyle="1" w:styleId="Sinlista12">
    <w:name w:val="Sin lista12"/>
    <w:next w:val="Sinlista"/>
    <w:uiPriority w:val="99"/>
    <w:semiHidden/>
    <w:unhideWhenUsed/>
    <w:rsid w:val="00655624"/>
  </w:style>
  <w:style w:type="table" w:customStyle="1" w:styleId="Tablaconcuadrcula7">
    <w:name w:val="Tabla con cuadrícula7"/>
    <w:basedOn w:val="Tablanormal"/>
    <w:next w:val="Tablaconcuadrcula"/>
    <w:rsid w:val="0065562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655624"/>
  </w:style>
  <w:style w:type="numbering" w:customStyle="1" w:styleId="Sinlista32">
    <w:name w:val="Sin lista32"/>
    <w:next w:val="Sinlista"/>
    <w:uiPriority w:val="99"/>
    <w:semiHidden/>
    <w:unhideWhenUsed/>
    <w:rsid w:val="00655624"/>
  </w:style>
  <w:style w:type="numbering" w:customStyle="1" w:styleId="Sinlista51">
    <w:name w:val="Sin lista51"/>
    <w:next w:val="Sinlista"/>
    <w:uiPriority w:val="99"/>
    <w:semiHidden/>
    <w:unhideWhenUsed/>
    <w:rsid w:val="00655624"/>
  </w:style>
  <w:style w:type="table" w:customStyle="1" w:styleId="Tablaconcuadrcula8">
    <w:name w:val="Tabla con cuadrícula8"/>
    <w:basedOn w:val="Tablanormal"/>
    <w:next w:val="Tablaconcuadrcula"/>
    <w:uiPriority w:val="59"/>
    <w:rsid w:val="00655624"/>
    <w:rPr>
      <w:rFonts w:ascii="Aptos" w:eastAsia="Aptos" w:hAnsi="Apto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655624"/>
  </w:style>
  <w:style w:type="numbering" w:customStyle="1" w:styleId="Sinlista23">
    <w:name w:val="Sin lista23"/>
    <w:next w:val="Sinlista"/>
    <w:uiPriority w:val="99"/>
    <w:semiHidden/>
    <w:unhideWhenUsed/>
    <w:rsid w:val="00655624"/>
  </w:style>
  <w:style w:type="table" w:customStyle="1" w:styleId="Tablaconcuadrcula9">
    <w:name w:val="Tabla con cuadrícula9"/>
    <w:basedOn w:val="Tablanormal"/>
    <w:next w:val="Tablaconcuadrcula"/>
    <w:uiPriority w:val="59"/>
    <w:rsid w:val="00655624"/>
    <w:rPr>
      <w:rFonts w:ascii="Times New Roman" w:eastAsia="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655624"/>
  </w:style>
  <w:style w:type="paragraph" w:customStyle="1" w:styleId="Prrafodelista2">
    <w:name w:val="Párrafo de lista2"/>
    <w:basedOn w:val="Normal"/>
    <w:rsid w:val="00655624"/>
    <w:pPr>
      <w:ind w:left="720"/>
      <w:contextualSpacing/>
    </w:pPr>
    <w:rPr>
      <w:rFonts w:eastAsia="Times New Roman" w:cs="Times New Roman"/>
      <w:lang w:val="es-ES"/>
    </w:rPr>
  </w:style>
  <w:style w:type="numbering" w:customStyle="1" w:styleId="Sinlista14">
    <w:name w:val="Sin lista14"/>
    <w:next w:val="Sinlista"/>
    <w:uiPriority w:val="99"/>
    <w:semiHidden/>
    <w:unhideWhenUsed/>
    <w:rsid w:val="00655624"/>
  </w:style>
  <w:style w:type="numbering" w:customStyle="1" w:styleId="Sinlista24">
    <w:name w:val="Sin lista24"/>
    <w:next w:val="Sinlista"/>
    <w:uiPriority w:val="99"/>
    <w:semiHidden/>
    <w:unhideWhenUsed/>
    <w:rsid w:val="00655624"/>
  </w:style>
  <w:style w:type="numbering" w:customStyle="1" w:styleId="Sinlista33">
    <w:name w:val="Sin lista33"/>
    <w:next w:val="Sinlista"/>
    <w:uiPriority w:val="99"/>
    <w:semiHidden/>
    <w:unhideWhenUsed/>
    <w:rsid w:val="00655624"/>
  </w:style>
  <w:style w:type="numbering" w:customStyle="1" w:styleId="Sinlista1111">
    <w:name w:val="Sin lista1111"/>
    <w:next w:val="Sinlista"/>
    <w:uiPriority w:val="99"/>
    <w:semiHidden/>
    <w:unhideWhenUsed/>
    <w:rsid w:val="00655624"/>
  </w:style>
  <w:style w:type="numbering" w:customStyle="1" w:styleId="Sinlista2111">
    <w:name w:val="Sin lista2111"/>
    <w:next w:val="Sinlista"/>
    <w:uiPriority w:val="99"/>
    <w:semiHidden/>
    <w:unhideWhenUsed/>
    <w:rsid w:val="00655624"/>
  </w:style>
  <w:style w:type="numbering" w:customStyle="1" w:styleId="Sinlista3111">
    <w:name w:val="Sin lista3111"/>
    <w:next w:val="Sinlista"/>
    <w:uiPriority w:val="99"/>
    <w:semiHidden/>
    <w:unhideWhenUsed/>
    <w:rsid w:val="00655624"/>
  </w:style>
  <w:style w:type="numbering" w:customStyle="1" w:styleId="Sinlista411">
    <w:name w:val="Sin lista411"/>
    <w:next w:val="Sinlista"/>
    <w:uiPriority w:val="99"/>
    <w:semiHidden/>
    <w:unhideWhenUsed/>
    <w:rsid w:val="00655624"/>
  </w:style>
  <w:style w:type="numbering" w:customStyle="1" w:styleId="Sinlista121">
    <w:name w:val="Sin lista121"/>
    <w:next w:val="Sinlista"/>
    <w:uiPriority w:val="99"/>
    <w:semiHidden/>
    <w:unhideWhenUsed/>
    <w:rsid w:val="00655624"/>
  </w:style>
  <w:style w:type="numbering" w:customStyle="1" w:styleId="Sinlista221">
    <w:name w:val="Sin lista221"/>
    <w:next w:val="Sinlista"/>
    <w:uiPriority w:val="99"/>
    <w:semiHidden/>
    <w:unhideWhenUsed/>
    <w:rsid w:val="00655624"/>
  </w:style>
  <w:style w:type="numbering" w:customStyle="1" w:styleId="Sinlista321">
    <w:name w:val="Sin lista321"/>
    <w:next w:val="Sinlista"/>
    <w:uiPriority w:val="99"/>
    <w:semiHidden/>
    <w:unhideWhenUsed/>
    <w:rsid w:val="00655624"/>
  </w:style>
  <w:style w:type="numbering" w:customStyle="1" w:styleId="Sinlista511">
    <w:name w:val="Sin lista511"/>
    <w:next w:val="Sinlista"/>
    <w:uiPriority w:val="99"/>
    <w:semiHidden/>
    <w:unhideWhenUsed/>
    <w:rsid w:val="00655624"/>
  </w:style>
  <w:style w:type="numbering" w:customStyle="1" w:styleId="Sinlista131">
    <w:name w:val="Sin lista131"/>
    <w:next w:val="Sinlista"/>
    <w:uiPriority w:val="99"/>
    <w:semiHidden/>
    <w:unhideWhenUsed/>
    <w:rsid w:val="00655624"/>
  </w:style>
  <w:style w:type="numbering" w:customStyle="1" w:styleId="Sinlista231">
    <w:name w:val="Sin lista231"/>
    <w:next w:val="Sinlista"/>
    <w:uiPriority w:val="99"/>
    <w:semiHidden/>
    <w:unhideWhenUsed/>
    <w:rsid w:val="00655624"/>
  </w:style>
  <w:style w:type="table" w:customStyle="1" w:styleId="TableNormal">
    <w:name w:val="Table Normal"/>
    <w:rsid w:val="00655624"/>
    <w:pPr>
      <w:spacing w:after="200"/>
      <w:jc w:val="both"/>
    </w:pPr>
    <w:rPr>
      <w:rFonts w:cs="Calibri"/>
      <w:sz w:val="22"/>
      <w:szCs w:val="22"/>
      <w:lang w:val="es-ES"/>
    </w:rPr>
    <w:tblPr>
      <w:tblCellMar>
        <w:top w:w="0" w:type="dxa"/>
        <w:left w:w="0" w:type="dxa"/>
        <w:bottom w:w="0" w:type="dxa"/>
        <w:right w:w="0" w:type="dxa"/>
      </w:tblCellMar>
    </w:tblPr>
  </w:style>
  <w:style w:type="character" w:styleId="Textoennegrita">
    <w:name w:val="Strong"/>
    <w:basedOn w:val="Fuentedeprrafopredeter"/>
    <w:uiPriority w:val="22"/>
    <w:qFormat/>
    <w:rsid w:val="00655624"/>
    <w:rPr>
      <w:b/>
      <w:bCs/>
    </w:rPr>
  </w:style>
  <w:style w:type="paragraph" w:styleId="Cita">
    <w:name w:val="Quote"/>
    <w:basedOn w:val="Normal"/>
    <w:next w:val="Normal"/>
    <w:link w:val="CitaCar"/>
    <w:uiPriority w:val="29"/>
    <w:qFormat/>
    <w:rsid w:val="00655624"/>
    <w:pPr>
      <w:spacing w:before="200" w:after="160"/>
      <w:ind w:left="864" w:right="864"/>
      <w:jc w:val="center"/>
    </w:pPr>
    <w:rPr>
      <w:rFonts w:cs="Times New Roman"/>
      <w:i/>
      <w:iCs/>
      <w:color w:val="404040"/>
      <w:lang w:val="es-ES" w:eastAsia="es-MX"/>
    </w:rPr>
  </w:style>
  <w:style w:type="character" w:customStyle="1" w:styleId="CitaCar1">
    <w:name w:val="Cita Car1"/>
    <w:basedOn w:val="Fuentedeprrafopredeter"/>
    <w:uiPriority w:val="29"/>
    <w:rsid w:val="00655624"/>
    <w:rPr>
      <w:i/>
      <w:iCs/>
      <w:color w:val="404040" w:themeColor="text1" w:themeTint="BF"/>
      <w:sz w:val="22"/>
      <w:szCs w:val="22"/>
      <w:lang w:eastAsia="en-US"/>
    </w:rPr>
  </w:style>
  <w:style w:type="character" w:styleId="nfasisintenso">
    <w:name w:val="Intense Emphasis"/>
    <w:basedOn w:val="Fuentedeprrafopredeter"/>
    <w:uiPriority w:val="21"/>
    <w:qFormat/>
    <w:rsid w:val="00655624"/>
    <w:rPr>
      <w:i/>
      <w:iCs/>
      <w:color w:val="5B9BD5" w:themeColor="accent1"/>
    </w:rPr>
  </w:style>
  <w:style w:type="paragraph" w:styleId="Citadestacada">
    <w:name w:val="Intense Quote"/>
    <w:basedOn w:val="Normal"/>
    <w:next w:val="Normal"/>
    <w:link w:val="CitadestacadaCar"/>
    <w:uiPriority w:val="30"/>
    <w:qFormat/>
    <w:rsid w:val="00655624"/>
    <w:pPr>
      <w:pBdr>
        <w:top w:val="single" w:sz="4" w:space="10" w:color="5B9BD5" w:themeColor="accent1"/>
        <w:bottom w:val="single" w:sz="4" w:space="10" w:color="5B9BD5" w:themeColor="accent1"/>
      </w:pBdr>
      <w:spacing w:before="360" w:after="360"/>
      <w:ind w:left="864" w:right="864"/>
      <w:jc w:val="center"/>
    </w:pPr>
    <w:rPr>
      <w:rFonts w:cs="Times New Roman"/>
      <w:i/>
      <w:iCs/>
      <w:color w:val="0F4761"/>
      <w:lang w:val="es-ES" w:eastAsia="es-MX"/>
    </w:rPr>
  </w:style>
  <w:style w:type="character" w:customStyle="1" w:styleId="CitadestacadaCar1">
    <w:name w:val="Cita destacada Car1"/>
    <w:basedOn w:val="Fuentedeprrafopredeter"/>
    <w:uiPriority w:val="30"/>
    <w:rsid w:val="00655624"/>
    <w:rPr>
      <w:i/>
      <w:iCs/>
      <w:color w:val="5B9BD5" w:themeColor="accent1"/>
      <w:sz w:val="22"/>
      <w:szCs w:val="22"/>
      <w:lang w:eastAsia="en-US"/>
    </w:rPr>
  </w:style>
  <w:style w:type="character" w:styleId="Referenciaintensa">
    <w:name w:val="Intense Reference"/>
    <w:basedOn w:val="Fuentedeprrafopredeter"/>
    <w:uiPriority w:val="32"/>
    <w:qFormat/>
    <w:rsid w:val="00655624"/>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964510101">
      <w:bodyDiv w:val="1"/>
      <w:marLeft w:val="0"/>
      <w:marRight w:val="0"/>
      <w:marTop w:val="0"/>
      <w:marBottom w:val="0"/>
      <w:divBdr>
        <w:top w:val="none" w:sz="0" w:space="0" w:color="auto"/>
        <w:left w:val="none" w:sz="0" w:space="0" w:color="auto"/>
        <w:bottom w:val="none" w:sz="0" w:space="0" w:color="auto"/>
        <w:right w:val="none" w:sz="0" w:space="0" w:color="auto"/>
      </w:divBdr>
    </w:div>
    <w:div w:id="1345550947">
      <w:bodyDiv w:val="1"/>
      <w:marLeft w:val="0"/>
      <w:marRight w:val="0"/>
      <w:marTop w:val="0"/>
      <w:marBottom w:val="0"/>
      <w:divBdr>
        <w:top w:val="none" w:sz="0" w:space="0" w:color="auto"/>
        <w:left w:val="none" w:sz="0" w:space="0" w:color="auto"/>
        <w:bottom w:val="none" w:sz="0" w:space="0" w:color="auto"/>
        <w:right w:val="none" w:sz="0" w:space="0" w:color="auto"/>
      </w:divBdr>
    </w:div>
    <w:div w:id="1804885500">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27370-95A1-4EBE-BE6C-E3ACFD6A2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110</Pages>
  <Words>41136</Words>
  <Characters>226249</Characters>
  <Application>Microsoft Office Word</Application>
  <DocSecurity>0</DocSecurity>
  <Lines>1885</Lines>
  <Paragraphs>533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Fabiola Elideth Irigoyen Ledesma</cp:lastModifiedBy>
  <cp:revision>8</cp:revision>
  <cp:lastPrinted>2025-01-27T16:36:00Z</cp:lastPrinted>
  <dcterms:created xsi:type="dcterms:W3CDTF">2026-01-27T21:45:00Z</dcterms:created>
  <dcterms:modified xsi:type="dcterms:W3CDTF">2026-01-28T20:25:00Z</dcterms:modified>
</cp:coreProperties>
</file>